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3.xml"/>
  <Override ContentType="application/vnd.openxmlformats-officedocument.wordprocessingml.footer+xml" PartName="/word/footer3.xml"/>
  <Override ContentType="application/vnd.openxmlformats-officedocument.wordprocessingml.footer+xml" PartName="/word/footer15.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9.xml"/>
  <Override ContentType="application/vnd.openxmlformats-officedocument.wordprocessingml.footer+xml" PartName="/word/footer14.xml"/>
  <Override ContentType="application/vnd.openxmlformats-officedocument.wordprocessingml.footer+xml" PartName="/word/footer4.xml"/>
  <Override ContentType="application/vnd.openxmlformats-officedocument.wordprocessingml.footer+xml" PartName="/word/footer12.xml"/>
  <Override ContentType="application/vnd.openxmlformats-officedocument.wordprocessingml.footer+xml" PartName="/word/footer2.xml"/>
  <Override ContentType="application/vnd.openxmlformats-officedocument.wordprocessingml.footer+xml" PartName="/word/footer6.xml"/>
  <Override ContentType="application/vnd.openxmlformats-officedocument.wordprocessingml.footer+xml" PartName="/word/footer8.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ind w:left="851" w:firstLine="0"/>
        <w:rPr/>
      </w:pPr>
      <w:r w:rsidDel="00000000" w:rsidR="00000000" w:rsidRPr="00000000">
        <w:rPr>
          <w:rtl w:val="0"/>
        </w:rPr>
      </w:r>
    </w:p>
    <w:p w:rsidR="00000000" w:rsidDel="00000000" w:rsidP="00000000" w:rsidRDefault="00000000" w:rsidRPr="00000000" w14:paraId="00000003">
      <w:pPr>
        <w:ind w:left="851" w:firstLine="0"/>
        <w:rPr/>
      </w:pPr>
      <w:r w:rsidDel="00000000" w:rsidR="00000000" w:rsidRPr="00000000">
        <w:rPr/>
        <mc:AlternateContent>
          <mc:Choice Requires="wpg">
            <w:drawing>
              <wp:inline distB="0" distT="0" distL="0" distR="0">
                <wp:extent cx="2943225" cy="2777067"/>
                <wp:effectExtent b="0" l="0" r="0" t="0"/>
                <wp:docPr id="1958281368" name=""/>
                <a:graphic>
                  <a:graphicData uri="http://schemas.microsoft.com/office/word/2010/wordprocessingGroup">
                    <wpg:wgp>
                      <wpg:cNvGrpSpPr/>
                      <wpg:grpSpPr>
                        <a:xfrm>
                          <a:off x="3874375" y="2391450"/>
                          <a:ext cx="2943225" cy="2777067"/>
                          <a:chOff x="3874375" y="2391450"/>
                          <a:chExt cx="2942925" cy="2776850"/>
                        </a:xfrm>
                      </wpg:grpSpPr>
                      <wpg:grpSp>
                        <wpg:cNvGrpSpPr/>
                        <wpg:grpSpPr>
                          <a:xfrm>
                            <a:off x="3874388" y="2391467"/>
                            <a:ext cx="2943139" cy="2777067"/>
                            <a:chOff x="0" y="0"/>
                            <a:chExt cx="34346" cy="34340"/>
                          </a:xfrm>
                        </wpg:grpSpPr>
                        <wps:wsp>
                          <wps:cNvSpPr/>
                          <wps:cNvPr id="10" name="Shape 10"/>
                          <wps:spPr>
                            <a:xfrm>
                              <a:off x="0" y="0"/>
                              <a:ext cx="34325" cy="34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17165"/>
                              <a:ext cx="17170" cy="8586"/>
                            </a:xfrm>
                            <a:custGeom>
                              <a:rect b="b" l="l" r="r" t="t"/>
                              <a:pathLst>
                                <a:path extrusionOk="0" h="858519" w="1717039">
                                  <a:moveTo>
                                    <a:pt x="858494" y="0"/>
                                  </a:moveTo>
                                  <a:lnTo>
                                    <a:pt x="0" y="858507"/>
                                  </a:lnTo>
                                  <a:lnTo>
                                    <a:pt x="1716989" y="858507"/>
                                  </a:lnTo>
                                  <a:lnTo>
                                    <a:pt x="858494" y="0"/>
                                  </a:lnTo>
                                  <a:close/>
                                </a:path>
                              </a:pathLst>
                            </a:custGeom>
                            <a:solidFill>
                              <a:srgbClr val="F15B2B"/>
                            </a:solidFill>
                            <a:ln>
                              <a:noFill/>
                            </a:ln>
                          </wps:spPr>
                          <wps:bodyPr anchorCtr="0" anchor="ctr" bIns="91425" lIns="91425" spcFirstLastPara="1" rIns="91425" wrap="square" tIns="91425">
                            <a:noAutofit/>
                          </wps:bodyPr>
                        </wps:wsp>
                        <wps:wsp>
                          <wps:cNvSpPr/>
                          <wps:cNvPr id="12" name="Shape 12"/>
                          <wps:spPr>
                            <a:xfrm>
                              <a:off x="0" y="25750"/>
                              <a:ext cx="17170" cy="8586"/>
                            </a:xfrm>
                            <a:custGeom>
                              <a:rect b="b" l="l" r="r" t="t"/>
                              <a:pathLst>
                                <a:path extrusionOk="0" h="858519" w="1717039">
                                  <a:moveTo>
                                    <a:pt x="1716989" y="0"/>
                                  </a:moveTo>
                                  <a:lnTo>
                                    <a:pt x="0" y="0"/>
                                  </a:lnTo>
                                  <a:lnTo>
                                    <a:pt x="0" y="420370"/>
                                  </a:lnTo>
                                  <a:lnTo>
                                    <a:pt x="0" y="858520"/>
                                  </a:lnTo>
                                  <a:lnTo>
                                    <a:pt x="374878" y="858520"/>
                                  </a:lnTo>
                                  <a:lnTo>
                                    <a:pt x="374878" y="420370"/>
                                  </a:lnTo>
                                  <a:lnTo>
                                    <a:pt x="686130" y="420370"/>
                                  </a:lnTo>
                                  <a:lnTo>
                                    <a:pt x="686130" y="858520"/>
                                  </a:lnTo>
                                  <a:lnTo>
                                    <a:pt x="1716989" y="858520"/>
                                  </a:lnTo>
                                  <a:lnTo>
                                    <a:pt x="1716989" y="420370"/>
                                  </a:lnTo>
                                  <a:lnTo>
                                    <a:pt x="1716989" y="0"/>
                                  </a:lnTo>
                                  <a:close/>
                                </a:path>
                              </a:pathLst>
                            </a:custGeom>
                            <a:solidFill>
                              <a:srgbClr val="BDB080"/>
                            </a:solidFill>
                            <a:ln>
                              <a:noFill/>
                            </a:ln>
                          </wps:spPr>
                          <wps:bodyPr anchorCtr="0" anchor="ctr" bIns="91425" lIns="91425" spcFirstLastPara="1" rIns="91425" wrap="square" tIns="91425">
                            <a:noAutofit/>
                          </wps:bodyPr>
                        </wps:wsp>
                        <wps:wsp>
                          <wps:cNvSpPr/>
                          <wps:cNvPr id="13" name="Shape 13"/>
                          <wps:spPr>
                            <a:xfrm>
                              <a:off x="17170" y="0"/>
                              <a:ext cx="17176" cy="14941"/>
                            </a:xfrm>
                            <a:custGeom>
                              <a:rect b="b" l="l" r="r" t="t"/>
                              <a:pathLst>
                                <a:path extrusionOk="0" h="1494155" w="1717675">
                                  <a:moveTo>
                                    <a:pt x="1075397" y="0"/>
                                  </a:moveTo>
                                  <a:lnTo>
                                    <a:pt x="1027485" y="1760"/>
                                  </a:lnTo>
                                  <a:lnTo>
                                    <a:pt x="980529" y="6960"/>
                                  </a:lnTo>
                                  <a:lnTo>
                                    <a:pt x="934654" y="15475"/>
                                  </a:lnTo>
                                  <a:lnTo>
                                    <a:pt x="889983" y="27181"/>
                                  </a:lnTo>
                                  <a:lnTo>
                                    <a:pt x="846640" y="41953"/>
                                  </a:lnTo>
                                  <a:lnTo>
                                    <a:pt x="804750" y="59667"/>
                                  </a:lnTo>
                                  <a:lnTo>
                                    <a:pt x="764438" y="80200"/>
                                  </a:lnTo>
                                  <a:lnTo>
                                    <a:pt x="725826" y="103427"/>
                                  </a:lnTo>
                                  <a:lnTo>
                                    <a:pt x="689040" y="129224"/>
                                  </a:lnTo>
                                  <a:lnTo>
                                    <a:pt x="654203" y="157468"/>
                                  </a:lnTo>
                                  <a:lnTo>
                                    <a:pt x="621439" y="188033"/>
                                  </a:lnTo>
                                  <a:lnTo>
                                    <a:pt x="590873" y="220795"/>
                                  </a:lnTo>
                                  <a:lnTo>
                                    <a:pt x="562629" y="255631"/>
                                  </a:lnTo>
                                  <a:lnTo>
                                    <a:pt x="536831" y="292417"/>
                                  </a:lnTo>
                                  <a:lnTo>
                                    <a:pt x="513603" y="331028"/>
                                  </a:lnTo>
                                  <a:lnTo>
                                    <a:pt x="493070" y="371340"/>
                                  </a:lnTo>
                                  <a:lnTo>
                                    <a:pt x="475354" y="413229"/>
                                  </a:lnTo>
                                  <a:lnTo>
                                    <a:pt x="460582" y="456571"/>
                                  </a:lnTo>
                                  <a:lnTo>
                                    <a:pt x="448876" y="501241"/>
                                  </a:lnTo>
                                  <a:lnTo>
                                    <a:pt x="440361" y="547117"/>
                                  </a:lnTo>
                                  <a:lnTo>
                                    <a:pt x="435161" y="594072"/>
                                  </a:lnTo>
                                  <a:lnTo>
                                    <a:pt x="433400" y="641985"/>
                                  </a:lnTo>
                                  <a:lnTo>
                                    <a:pt x="435747" y="696783"/>
                                  </a:lnTo>
                                  <a:lnTo>
                                    <a:pt x="442641" y="750271"/>
                                  </a:lnTo>
                                  <a:lnTo>
                                    <a:pt x="453856" y="802284"/>
                                  </a:lnTo>
                                  <a:lnTo>
                                    <a:pt x="469168" y="852655"/>
                                  </a:lnTo>
                                  <a:lnTo>
                                    <a:pt x="489483" y="903770"/>
                                  </a:lnTo>
                                  <a:lnTo>
                                    <a:pt x="491007" y="906081"/>
                                  </a:lnTo>
                                  <a:lnTo>
                                    <a:pt x="492175" y="908621"/>
                                  </a:lnTo>
                                  <a:lnTo>
                                    <a:pt x="453364" y="887488"/>
                                  </a:lnTo>
                                  <a:lnTo>
                                    <a:pt x="411638" y="871666"/>
                                  </a:lnTo>
                                  <a:lnTo>
                                    <a:pt x="367388" y="861742"/>
                                  </a:lnTo>
                                  <a:lnTo>
                                    <a:pt x="321005" y="858304"/>
                                  </a:lnTo>
                                  <a:lnTo>
                                    <a:pt x="273570" y="861784"/>
                                  </a:lnTo>
                                  <a:lnTo>
                                    <a:pt x="228297" y="871894"/>
                                  </a:lnTo>
                                  <a:lnTo>
                                    <a:pt x="185680" y="888137"/>
                                  </a:lnTo>
                                  <a:lnTo>
                                    <a:pt x="146217" y="910017"/>
                                  </a:lnTo>
                                  <a:lnTo>
                                    <a:pt x="110405" y="937038"/>
                                  </a:lnTo>
                                  <a:lnTo>
                                    <a:pt x="78739" y="968701"/>
                                  </a:lnTo>
                                  <a:lnTo>
                                    <a:pt x="51717" y="1004512"/>
                                  </a:lnTo>
                                  <a:lnTo>
                                    <a:pt x="29836" y="1043974"/>
                                  </a:lnTo>
                                  <a:lnTo>
                                    <a:pt x="13591" y="1086589"/>
                                  </a:lnTo>
                                  <a:lnTo>
                                    <a:pt x="3480" y="1131862"/>
                                  </a:lnTo>
                                  <a:lnTo>
                                    <a:pt x="0" y="1179296"/>
                                  </a:lnTo>
                                  <a:lnTo>
                                    <a:pt x="1826" y="1213445"/>
                                  </a:lnTo>
                                  <a:lnTo>
                                    <a:pt x="15784" y="1278408"/>
                                  </a:lnTo>
                                  <a:lnTo>
                                    <a:pt x="51614" y="1353547"/>
                                  </a:lnTo>
                                  <a:lnTo>
                                    <a:pt x="82231" y="1393594"/>
                                  </a:lnTo>
                                  <a:lnTo>
                                    <a:pt x="118637" y="1428330"/>
                                  </a:lnTo>
                                  <a:lnTo>
                                    <a:pt x="160135" y="1457047"/>
                                  </a:lnTo>
                                  <a:lnTo>
                                    <a:pt x="206030" y="1479035"/>
                                  </a:lnTo>
                                  <a:lnTo>
                                    <a:pt x="256298" y="1493659"/>
                                  </a:lnTo>
                                  <a:lnTo>
                                    <a:pt x="256298" y="1287449"/>
                                  </a:lnTo>
                                  <a:lnTo>
                                    <a:pt x="385686" y="1287449"/>
                                  </a:lnTo>
                                  <a:lnTo>
                                    <a:pt x="385686" y="1493774"/>
                                  </a:lnTo>
                                  <a:lnTo>
                                    <a:pt x="433001" y="1480209"/>
                                  </a:lnTo>
                                  <a:lnTo>
                                    <a:pt x="477024" y="1459883"/>
                                  </a:lnTo>
                                  <a:lnTo>
                                    <a:pt x="517146" y="1433403"/>
                                  </a:lnTo>
                                  <a:lnTo>
                                    <a:pt x="552762" y="1401377"/>
                                  </a:lnTo>
                                  <a:lnTo>
                                    <a:pt x="583263" y="1364412"/>
                                  </a:lnTo>
                                  <a:lnTo>
                                    <a:pt x="608043" y="1323114"/>
                                  </a:lnTo>
                                  <a:lnTo>
                                    <a:pt x="626495" y="1278090"/>
                                  </a:lnTo>
                                  <a:lnTo>
                                    <a:pt x="638011" y="1229949"/>
                                  </a:lnTo>
                                  <a:lnTo>
                                    <a:pt x="641985" y="1179296"/>
                                  </a:lnTo>
                                  <a:lnTo>
                                    <a:pt x="641304" y="1160226"/>
                                  </a:lnTo>
                                  <a:lnTo>
                                    <a:pt x="639379" y="1141515"/>
                                  </a:lnTo>
                                  <a:lnTo>
                                    <a:pt x="636386" y="1123130"/>
                                  </a:lnTo>
                                  <a:lnTo>
                                    <a:pt x="632498" y="1105039"/>
                                  </a:lnTo>
                                  <a:lnTo>
                                    <a:pt x="670312" y="1138611"/>
                                  </a:lnTo>
                                  <a:lnTo>
                                    <a:pt x="710643" y="1169216"/>
                                  </a:lnTo>
                                  <a:lnTo>
                                    <a:pt x="753336" y="1196650"/>
                                  </a:lnTo>
                                  <a:lnTo>
                                    <a:pt x="798237" y="1220709"/>
                                  </a:lnTo>
                                  <a:lnTo>
                                    <a:pt x="845193" y="1241187"/>
                                  </a:lnTo>
                                  <a:lnTo>
                                    <a:pt x="894049" y="1257880"/>
                                  </a:lnTo>
                                  <a:lnTo>
                                    <a:pt x="946010" y="1270800"/>
                                  </a:lnTo>
                                  <a:lnTo>
                                    <a:pt x="946010" y="858304"/>
                                  </a:lnTo>
                                  <a:lnTo>
                                    <a:pt x="1204785" y="858304"/>
                                  </a:lnTo>
                                  <a:lnTo>
                                    <a:pt x="1204785" y="1270927"/>
                                  </a:lnTo>
                                  <a:lnTo>
                                    <a:pt x="1250352" y="1259844"/>
                                  </a:lnTo>
                                  <a:lnTo>
                                    <a:pt x="1294586" y="1245582"/>
                                  </a:lnTo>
                                  <a:lnTo>
                                    <a:pt x="1337357" y="1228272"/>
                                  </a:lnTo>
                                  <a:lnTo>
                                    <a:pt x="1378536" y="1208041"/>
                                  </a:lnTo>
                                  <a:lnTo>
                                    <a:pt x="1417994" y="1185020"/>
                                  </a:lnTo>
                                  <a:lnTo>
                                    <a:pt x="1455601" y="1159337"/>
                                  </a:lnTo>
                                  <a:lnTo>
                                    <a:pt x="1491230" y="1131121"/>
                                  </a:lnTo>
                                  <a:lnTo>
                                    <a:pt x="1524750" y="1100502"/>
                                  </a:lnTo>
                                  <a:lnTo>
                                    <a:pt x="1556032" y="1067608"/>
                                  </a:lnTo>
                                  <a:lnTo>
                                    <a:pt x="1584948" y="1032569"/>
                                  </a:lnTo>
                                  <a:lnTo>
                                    <a:pt x="1611369" y="995513"/>
                                  </a:lnTo>
                                  <a:lnTo>
                                    <a:pt x="1635164" y="956571"/>
                                  </a:lnTo>
                                  <a:lnTo>
                                    <a:pt x="1656206" y="915871"/>
                                  </a:lnTo>
                                  <a:lnTo>
                                    <a:pt x="1674365" y="873542"/>
                                  </a:lnTo>
                                  <a:lnTo>
                                    <a:pt x="1689511" y="829713"/>
                                  </a:lnTo>
                                  <a:lnTo>
                                    <a:pt x="1701517" y="784514"/>
                                  </a:lnTo>
                                  <a:lnTo>
                                    <a:pt x="1710252" y="738073"/>
                                  </a:lnTo>
                                  <a:lnTo>
                                    <a:pt x="1715588" y="690521"/>
                                  </a:lnTo>
                                  <a:lnTo>
                                    <a:pt x="1717395" y="641985"/>
                                  </a:lnTo>
                                  <a:lnTo>
                                    <a:pt x="1715634" y="594072"/>
                                  </a:lnTo>
                                  <a:lnTo>
                                    <a:pt x="1710434" y="547117"/>
                                  </a:lnTo>
                                  <a:lnTo>
                                    <a:pt x="1701919" y="501241"/>
                                  </a:lnTo>
                                  <a:lnTo>
                                    <a:pt x="1690213" y="456571"/>
                                  </a:lnTo>
                                  <a:lnTo>
                                    <a:pt x="1675440" y="413229"/>
                                  </a:lnTo>
                                  <a:lnTo>
                                    <a:pt x="1657725" y="371340"/>
                                  </a:lnTo>
                                  <a:lnTo>
                                    <a:pt x="1637191" y="331028"/>
                                  </a:lnTo>
                                  <a:lnTo>
                                    <a:pt x="1613964" y="292417"/>
                                  </a:lnTo>
                                  <a:lnTo>
                                    <a:pt x="1588166" y="255631"/>
                                  </a:lnTo>
                                  <a:lnTo>
                                    <a:pt x="1559922" y="220795"/>
                                  </a:lnTo>
                                  <a:lnTo>
                                    <a:pt x="1529356" y="188033"/>
                                  </a:lnTo>
                                  <a:lnTo>
                                    <a:pt x="1496592" y="157468"/>
                                  </a:lnTo>
                                  <a:lnTo>
                                    <a:pt x="1461755" y="129224"/>
                                  </a:lnTo>
                                  <a:lnTo>
                                    <a:pt x="1424969" y="103427"/>
                                  </a:lnTo>
                                  <a:lnTo>
                                    <a:pt x="1386357" y="80200"/>
                                  </a:lnTo>
                                  <a:lnTo>
                                    <a:pt x="1346044" y="59667"/>
                                  </a:lnTo>
                                  <a:lnTo>
                                    <a:pt x="1304155" y="41953"/>
                                  </a:lnTo>
                                  <a:lnTo>
                                    <a:pt x="1260812" y="27181"/>
                                  </a:lnTo>
                                  <a:lnTo>
                                    <a:pt x="1216141" y="15475"/>
                                  </a:lnTo>
                                  <a:lnTo>
                                    <a:pt x="1170266" y="6960"/>
                                  </a:lnTo>
                                  <a:lnTo>
                                    <a:pt x="1123310" y="1760"/>
                                  </a:lnTo>
                                  <a:lnTo>
                                    <a:pt x="1075397" y="0"/>
                                  </a:lnTo>
                                  <a:close/>
                                </a:path>
                              </a:pathLst>
                            </a:custGeom>
                            <a:solidFill>
                              <a:srgbClr val="86A179"/>
                            </a:solidFill>
                            <a:ln>
                              <a:noFill/>
                            </a:ln>
                          </wps:spPr>
                          <wps:bodyPr anchorCtr="0" anchor="ctr" bIns="91425" lIns="91425" spcFirstLastPara="1" rIns="91425" wrap="square" tIns="91425">
                            <a:noAutofit/>
                          </wps:bodyPr>
                        </wps:wsp>
                        <wps:wsp>
                          <wps:cNvSpPr/>
                          <wps:cNvPr id="14" name="Shape 14"/>
                          <wps:spPr>
                            <a:xfrm>
                              <a:off x="19732" y="8582"/>
                              <a:ext cx="9487" cy="8586"/>
                            </a:xfrm>
                            <a:custGeom>
                              <a:rect b="b" l="l" r="r" t="t"/>
                              <a:pathLst>
                                <a:path extrusionOk="0" h="858519" w="948690">
                                  <a:moveTo>
                                    <a:pt x="129387" y="429158"/>
                                  </a:moveTo>
                                  <a:lnTo>
                                    <a:pt x="0" y="429158"/>
                                  </a:lnTo>
                                  <a:lnTo>
                                    <a:pt x="0" y="858304"/>
                                  </a:lnTo>
                                  <a:lnTo>
                                    <a:pt x="129387" y="858304"/>
                                  </a:lnTo>
                                  <a:lnTo>
                                    <a:pt x="129387" y="429158"/>
                                  </a:lnTo>
                                  <a:close/>
                                </a:path>
                                <a:path extrusionOk="0" h="858519" w="948690">
                                  <a:moveTo>
                                    <a:pt x="948486" y="0"/>
                                  </a:moveTo>
                                  <a:lnTo>
                                    <a:pt x="689711" y="0"/>
                                  </a:lnTo>
                                  <a:lnTo>
                                    <a:pt x="689711" y="858304"/>
                                  </a:lnTo>
                                  <a:lnTo>
                                    <a:pt x="948486" y="858304"/>
                                  </a:lnTo>
                                  <a:lnTo>
                                    <a:pt x="948486" y="0"/>
                                  </a:lnTo>
                                  <a:close/>
                                </a:path>
                              </a:pathLst>
                            </a:custGeom>
                            <a:solidFill>
                              <a:srgbClr val="1F1D1E"/>
                            </a:solidFill>
                            <a:ln>
                              <a:noFill/>
                            </a:ln>
                          </wps:spPr>
                          <wps:bodyPr anchorCtr="0" anchor="ctr" bIns="91425" lIns="91425" spcFirstLastPara="1" rIns="91425" wrap="square" tIns="91425">
                            <a:noAutofit/>
                          </wps:bodyPr>
                        </wps:wsp>
                        <wps:wsp>
                          <wps:cNvSpPr/>
                          <wps:cNvPr id="15" name="Shape 15"/>
                          <wps:spPr>
                            <a:xfrm>
                              <a:off x="3748" y="17163"/>
                              <a:ext cx="30595" cy="17177"/>
                            </a:xfrm>
                            <a:custGeom>
                              <a:rect b="b" l="l" r="r" t="t"/>
                              <a:pathLst>
                                <a:path extrusionOk="0" h="1717675" w="3059430">
                                  <a:moveTo>
                                    <a:pt x="311251" y="1278839"/>
                                  </a:moveTo>
                                  <a:lnTo>
                                    <a:pt x="0" y="1278839"/>
                                  </a:lnTo>
                                  <a:lnTo>
                                    <a:pt x="0" y="1717192"/>
                                  </a:lnTo>
                                  <a:lnTo>
                                    <a:pt x="311251" y="1717192"/>
                                  </a:lnTo>
                                  <a:lnTo>
                                    <a:pt x="311251" y="1278839"/>
                                  </a:lnTo>
                                  <a:close/>
                                </a:path>
                                <a:path extrusionOk="0" h="1717675" w="3059430">
                                  <a:moveTo>
                                    <a:pt x="3059303" y="0"/>
                                  </a:moveTo>
                                  <a:lnTo>
                                    <a:pt x="2517724" y="0"/>
                                  </a:lnTo>
                                  <a:lnTo>
                                    <a:pt x="2517724" y="772414"/>
                                  </a:lnTo>
                                  <a:lnTo>
                                    <a:pt x="2517724" y="959370"/>
                                  </a:lnTo>
                                  <a:lnTo>
                                    <a:pt x="1883867" y="959370"/>
                                  </a:lnTo>
                                  <a:lnTo>
                                    <a:pt x="1883867" y="772414"/>
                                  </a:lnTo>
                                  <a:lnTo>
                                    <a:pt x="2517724" y="772414"/>
                                  </a:lnTo>
                                  <a:lnTo>
                                    <a:pt x="2517724" y="0"/>
                                  </a:lnTo>
                                  <a:lnTo>
                                    <a:pt x="1342301" y="0"/>
                                  </a:lnTo>
                                  <a:lnTo>
                                    <a:pt x="1342301" y="772414"/>
                                  </a:lnTo>
                                  <a:lnTo>
                                    <a:pt x="1659229" y="772414"/>
                                  </a:lnTo>
                                  <a:lnTo>
                                    <a:pt x="1659229" y="959370"/>
                                  </a:lnTo>
                                  <a:lnTo>
                                    <a:pt x="1342301" y="959370"/>
                                  </a:lnTo>
                                  <a:lnTo>
                                    <a:pt x="1342301" y="1717382"/>
                                  </a:lnTo>
                                  <a:lnTo>
                                    <a:pt x="3059303" y="1717382"/>
                                  </a:lnTo>
                                  <a:lnTo>
                                    <a:pt x="3059303" y="959370"/>
                                  </a:lnTo>
                                  <a:lnTo>
                                    <a:pt x="2742374" y="959370"/>
                                  </a:lnTo>
                                  <a:lnTo>
                                    <a:pt x="2742374" y="772414"/>
                                  </a:lnTo>
                                  <a:lnTo>
                                    <a:pt x="3059303" y="772414"/>
                                  </a:lnTo>
                                  <a:lnTo>
                                    <a:pt x="3059303" y="0"/>
                                  </a:lnTo>
                                  <a:close/>
                                </a:path>
                              </a:pathLst>
                            </a:custGeom>
                            <a:solidFill>
                              <a:srgbClr val="495143"/>
                            </a:solidFill>
                            <a:ln>
                              <a:noFill/>
                            </a:ln>
                          </wps:spPr>
                          <wps:bodyPr anchorCtr="0" anchor="ctr" bIns="91425" lIns="91425" spcFirstLastPara="1" rIns="91425" wrap="square" tIns="91425">
                            <a:noAutofit/>
                          </wps:bodyPr>
                        </wps:wsp>
                        <wps:wsp>
                          <wps:cNvSpPr/>
                          <wps:cNvPr id="16" name="Shape 16"/>
                          <wps:spPr>
                            <a:xfrm>
                              <a:off x="3" y="0"/>
                              <a:ext cx="17171" cy="17170"/>
                            </a:xfrm>
                            <a:custGeom>
                              <a:rect b="b" l="l" r="r" t="t"/>
                              <a:pathLst>
                                <a:path extrusionOk="0" h="1717039" w="1717039">
                                  <a:moveTo>
                                    <a:pt x="1716608" y="0"/>
                                  </a:moveTo>
                                  <a:lnTo>
                                    <a:pt x="0" y="0"/>
                                  </a:lnTo>
                                  <a:lnTo>
                                    <a:pt x="0" y="1716595"/>
                                  </a:lnTo>
                                  <a:lnTo>
                                    <a:pt x="1716608" y="1716595"/>
                                  </a:lnTo>
                                  <a:lnTo>
                                    <a:pt x="1716608" y="0"/>
                                  </a:lnTo>
                                  <a:close/>
                                </a:path>
                              </a:pathLst>
                            </a:custGeom>
                            <a:solidFill>
                              <a:srgbClr val="678159"/>
                            </a:solidFill>
                            <a:ln>
                              <a:noFill/>
                            </a:ln>
                          </wps:spPr>
                          <wps:bodyPr anchorCtr="0" anchor="ctr" bIns="91425" lIns="91425" spcFirstLastPara="1" rIns="91425" wrap="square" tIns="91425">
                            <a:noAutofit/>
                          </wps:bodyPr>
                        </wps:wsp>
                        <wps:wsp>
                          <wps:cNvSpPr/>
                          <wps:cNvPr id="17" name="Shape 17"/>
                          <wps:spPr>
                            <a:xfrm>
                              <a:off x="3" y="7414"/>
                              <a:ext cx="17171" cy="5620"/>
                            </a:xfrm>
                            <a:custGeom>
                              <a:rect b="b" l="l" r="r" t="t"/>
                              <a:pathLst>
                                <a:path extrusionOk="0" h="561975" w="1717039">
                                  <a:moveTo>
                                    <a:pt x="561352" y="280682"/>
                                  </a:moveTo>
                                  <a:lnTo>
                                    <a:pt x="557669" y="235153"/>
                                  </a:lnTo>
                                  <a:lnTo>
                                    <a:pt x="547039" y="191960"/>
                                  </a:lnTo>
                                  <a:lnTo>
                                    <a:pt x="530021" y="151688"/>
                                  </a:lnTo>
                                  <a:lnTo>
                                    <a:pt x="507187" y="114909"/>
                                  </a:lnTo>
                                  <a:lnTo>
                                    <a:pt x="479132" y="82207"/>
                                  </a:lnTo>
                                  <a:lnTo>
                                    <a:pt x="446430" y="54152"/>
                                  </a:lnTo>
                                  <a:lnTo>
                                    <a:pt x="409651" y="31330"/>
                                  </a:lnTo>
                                  <a:lnTo>
                                    <a:pt x="369379" y="14312"/>
                                  </a:lnTo>
                                  <a:lnTo>
                                    <a:pt x="326186" y="3683"/>
                                  </a:lnTo>
                                  <a:lnTo>
                                    <a:pt x="280670" y="0"/>
                                  </a:lnTo>
                                  <a:lnTo>
                                    <a:pt x="235140" y="3683"/>
                                  </a:lnTo>
                                  <a:lnTo>
                                    <a:pt x="191947" y="14312"/>
                                  </a:lnTo>
                                  <a:lnTo>
                                    <a:pt x="151676" y="31330"/>
                                  </a:lnTo>
                                  <a:lnTo>
                                    <a:pt x="114909" y="54152"/>
                                  </a:lnTo>
                                  <a:lnTo>
                                    <a:pt x="82207" y="82207"/>
                                  </a:lnTo>
                                  <a:lnTo>
                                    <a:pt x="54152" y="114909"/>
                                  </a:lnTo>
                                  <a:lnTo>
                                    <a:pt x="31318" y="151688"/>
                                  </a:lnTo>
                                  <a:lnTo>
                                    <a:pt x="14300" y="191960"/>
                                  </a:lnTo>
                                  <a:lnTo>
                                    <a:pt x="3670" y="235153"/>
                                  </a:lnTo>
                                  <a:lnTo>
                                    <a:pt x="0" y="280682"/>
                                  </a:lnTo>
                                  <a:lnTo>
                                    <a:pt x="3670" y="326199"/>
                                  </a:lnTo>
                                  <a:lnTo>
                                    <a:pt x="14300" y="369392"/>
                                  </a:lnTo>
                                  <a:lnTo>
                                    <a:pt x="31318" y="409663"/>
                                  </a:lnTo>
                                  <a:lnTo>
                                    <a:pt x="54152" y="446443"/>
                                  </a:lnTo>
                                  <a:lnTo>
                                    <a:pt x="82207" y="479145"/>
                                  </a:lnTo>
                                  <a:lnTo>
                                    <a:pt x="114909" y="507199"/>
                                  </a:lnTo>
                                  <a:lnTo>
                                    <a:pt x="151676" y="530034"/>
                                  </a:lnTo>
                                  <a:lnTo>
                                    <a:pt x="191947" y="547052"/>
                                  </a:lnTo>
                                  <a:lnTo>
                                    <a:pt x="235140" y="557682"/>
                                  </a:lnTo>
                                  <a:lnTo>
                                    <a:pt x="280670" y="561365"/>
                                  </a:lnTo>
                                  <a:lnTo>
                                    <a:pt x="326186" y="557682"/>
                                  </a:lnTo>
                                  <a:lnTo>
                                    <a:pt x="369379" y="547052"/>
                                  </a:lnTo>
                                  <a:lnTo>
                                    <a:pt x="409651" y="530034"/>
                                  </a:lnTo>
                                  <a:lnTo>
                                    <a:pt x="446430" y="507199"/>
                                  </a:lnTo>
                                  <a:lnTo>
                                    <a:pt x="479132" y="479145"/>
                                  </a:lnTo>
                                  <a:lnTo>
                                    <a:pt x="507187" y="446443"/>
                                  </a:lnTo>
                                  <a:lnTo>
                                    <a:pt x="530021" y="409663"/>
                                  </a:lnTo>
                                  <a:lnTo>
                                    <a:pt x="547039" y="369392"/>
                                  </a:lnTo>
                                  <a:lnTo>
                                    <a:pt x="557669" y="326199"/>
                                  </a:lnTo>
                                  <a:lnTo>
                                    <a:pt x="561352" y="280682"/>
                                  </a:lnTo>
                                  <a:close/>
                                </a:path>
                                <a:path extrusionOk="0" h="561975" w="1717039">
                                  <a:moveTo>
                                    <a:pt x="1716608" y="280987"/>
                                  </a:moveTo>
                                  <a:lnTo>
                                    <a:pt x="1712925" y="235458"/>
                                  </a:lnTo>
                                  <a:lnTo>
                                    <a:pt x="1702295" y="192265"/>
                                  </a:lnTo>
                                  <a:lnTo>
                                    <a:pt x="1685277" y="151993"/>
                                  </a:lnTo>
                                  <a:lnTo>
                                    <a:pt x="1662442" y="115214"/>
                                  </a:lnTo>
                                  <a:lnTo>
                                    <a:pt x="1634388" y="82511"/>
                                  </a:lnTo>
                                  <a:lnTo>
                                    <a:pt x="1601685" y="54457"/>
                                  </a:lnTo>
                                  <a:lnTo>
                                    <a:pt x="1564906" y="31623"/>
                                  </a:lnTo>
                                  <a:lnTo>
                                    <a:pt x="1524635" y="14605"/>
                                  </a:lnTo>
                                  <a:lnTo>
                                    <a:pt x="1481442" y="3975"/>
                                  </a:lnTo>
                                  <a:lnTo>
                                    <a:pt x="1435925" y="292"/>
                                  </a:lnTo>
                                  <a:lnTo>
                                    <a:pt x="1390396" y="3975"/>
                                  </a:lnTo>
                                  <a:lnTo>
                                    <a:pt x="1347203" y="14605"/>
                                  </a:lnTo>
                                  <a:lnTo>
                                    <a:pt x="1306931" y="31623"/>
                                  </a:lnTo>
                                  <a:lnTo>
                                    <a:pt x="1270165" y="54457"/>
                                  </a:lnTo>
                                  <a:lnTo>
                                    <a:pt x="1237462" y="82511"/>
                                  </a:lnTo>
                                  <a:lnTo>
                                    <a:pt x="1209408" y="115214"/>
                                  </a:lnTo>
                                  <a:lnTo>
                                    <a:pt x="1186573" y="151993"/>
                                  </a:lnTo>
                                  <a:lnTo>
                                    <a:pt x="1169555" y="192265"/>
                                  </a:lnTo>
                                  <a:lnTo>
                                    <a:pt x="1158925" y="235458"/>
                                  </a:lnTo>
                                  <a:lnTo>
                                    <a:pt x="1155255" y="280987"/>
                                  </a:lnTo>
                                  <a:lnTo>
                                    <a:pt x="1158925" y="326504"/>
                                  </a:lnTo>
                                  <a:lnTo>
                                    <a:pt x="1169555" y="369697"/>
                                  </a:lnTo>
                                  <a:lnTo>
                                    <a:pt x="1186573" y="409968"/>
                                  </a:lnTo>
                                  <a:lnTo>
                                    <a:pt x="1209408" y="446747"/>
                                  </a:lnTo>
                                  <a:lnTo>
                                    <a:pt x="1237462" y="479450"/>
                                  </a:lnTo>
                                  <a:lnTo>
                                    <a:pt x="1270165" y="507504"/>
                                  </a:lnTo>
                                  <a:lnTo>
                                    <a:pt x="1306931" y="530339"/>
                                  </a:lnTo>
                                  <a:lnTo>
                                    <a:pt x="1347203" y="547357"/>
                                  </a:lnTo>
                                  <a:lnTo>
                                    <a:pt x="1390396" y="557987"/>
                                  </a:lnTo>
                                  <a:lnTo>
                                    <a:pt x="1435925" y="561670"/>
                                  </a:lnTo>
                                  <a:lnTo>
                                    <a:pt x="1481442" y="557987"/>
                                  </a:lnTo>
                                  <a:lnTo>
                                    <a:pt x="1524635" y="547357"/>
                                  </a:lnTo>
                                  <a:lnTo>
                                    <a:pt x="1564906" y="530339"/>
                                  </a:lnTo>
                                  <a:lnTo>
                                    <a:pt x="1601685" y="507504"/>
                                  </a:lnTo>
                                  <a:lnTo>
                                    <a:pt x="1634388" y="479450"/>
                                  </a:lnTo>
                                  <a:lnTo>
                                    <a:pt x="1662442" y="446747"/>
                                  </a:lnTo>
                                  <a:lnTo>
                                    <a:pt x="1685277" y="409968"/>
                                  </a:lnTo>
                                  <a:lnTo>
                                    <a:pt x="1702295" y="369697"/>
                                  </a:lnTo>
                                  <a:lnTo>
                                    <a:pt x="1712925" y="326504"/>
                                  </a:lnTo>
                                  <a:lnTo>
                                    <a:pt x="1716608" y="280987"/>
                                  </a:lnTo>
                                  <a:close/>
                                </a:path>
                              </a:pathLst>
                            </a:custGeom>
                            <a:solidFill>
                              <a:srgbClr val="E7E7EB"/>
                            </a:solidFill>
                            <a:ln>
                              <a:noFill/>
                            </a:ln>
                          </wps:spPr>
                          <wps:bodyPr anchorCtr="0" anchor="ctr" bIns="91425" lIns="91425" spcFirstLastPara="1" rIns="91425" wrap="square" tIns="91425">
                            <a:noAutofit/>
                          </wps:bodyPr>
                        </wps:wsp>
                        <wps:wsp>
                          <wps:cNvSpPr/>
                          <wps:cNvPr id="18" name="Shape 18"/>
                          <wps:spPr>
                            <a:xfrm>
                              <a:off x="4845" y="7075"/>
                              <a:ext cx="7486" cy="4045"/>
                            </a:xfrm>
                            <a:custGeom>
                              <a:rect b="b" l="l" r="r" t="t"/>
                              <a:pathLst>
                                <a:path extrusionOk="0" h="404495" w="748665">
                                  <a:moveTo>
                                    <a:pt x="748385" y="0"/>
                                  </a:moveTo>
                                  <a:lnTo>
                                    <a:pt x="374192" y="404037"/>
                                  </a:lnTo>
                                  <a:lnTo>
                                    <a:pt x="0" y="0"/>
                                  </a:lnTo>
                                  <a:lnTo>
                                    <a:pt x="748385" y="0"/>
                                  </a:lnTo>
                                  <a:close/>
                                </a:path>
                              </a:pathLst>
                            </a:custGeom>
                            <a:noFill/>
                            <a:ln cap="flat" cmpd="sng" w="90425">
                              <a:solidFill>
                                <a:srgbClr val="E7E7EB"/>
                              </a:solidFill>
                              <a:prstDash val="solid"/>
                              <a:round/>
                              <a:headEnd len="sm" w="sm" type="none"/>
                              <a:tailEnd len="sm" w="sm" type="none"/>
                            </a:ln>
                          </wps:spPr>
                          <wps:bodyPr anchorCtr="0" anchor="ctr" bIns="91425" lIns="91425" spcFirstLastPara="1" rIns="91425" wrap="square" tIns="91425">
                            <a:noAutofit/>
                          </wps:bodyPr>
                        </wps:wsp>
                        <wps:wsp>
                          <wps:cNvSpPr/>
                          <wps:cNvPr id="19" name="Shape 19"/>
                          <wps:spPr>
                            <a:xfrm>
                              <a:off x="11829" y="3237"/>
                              <a:ext cx="2540" cy="6991"/>
                            </a:xfrm>
                            <a:custGeom>
                              <a:rect b="b" l="l" r="r" t="t"/>
                              <a:pathLst>
                                <a:path extrusionOk="0" h="699135" w="254000">
                                  <a:moveTo>
                                    <a:pt x="253390" y="698690"/>
                                  </a:moveTo>
                                  <a:lnTo>
                                    <a:pt x="0" y="128803"/>
                                  </a:lnTo>
                                  <a:lnTo>
                                    <a:pt x="131279" y="0"/>
                                  </a:lnTo>
                                </a:path>
                              </a:pathLst>
                            </a:custGeom>
                            <a:noFill/>
                            <a:ln cap="flat" cmpd="sng" w="90425">
                              <a:solidFill>
                                <a:srgbClr val="E7E7EB"/>
                              </a:solidFill>
                              <a:prstDash val="solid"/>
                              <a:round/>
                              <a:headEnd len="med" w="med" type="none"/>
                              <a:tailEnd len="med" w="med" type="none"/>
                            </a:ln>
                          </wps:spPr>
                          <wps:bodyPr anchorCtr="0" anchor="ctr" bIns="91425" lIns="91425" spcFirstLastPara="1" rIns="91425" wrap="square" tIns="91425">
                            <a:noAutofit/>
                          </wps:bodyPr>
                        </wps:wsp>
                        <wps:wsp>
                          <wps:cNvSpPr/>
                          <wps:cNvPr id="20" name="Shape 20"/>
                          <wps:spPr>
                            <a:xfrm>
                              <a:off x="3622" y="5647"/>
                              <a:ext cx="2749" cy="13"/>
                            </a:xfrm>
                            <a:custGeom>
                              <a:rect b="b" l="l" r="r" t="t"/>
                              <a:pathLst>
                                <a:path extrusionOk="0" h="1270" w="274955">
                                  <a:moveTo>
                                    <a:pt x="0" y="0"/>
                                  </a:moveTo>
                                  <a:lnTo>
                                    <a:pt x="274828" y="0"/>
                                  </a:lnTo>
                                </a:path>
                              </a:pathLst>
                            </a:custGeom>
                            <a:noFill/>
                            <a:ln cap="flat" cmpd="sng" w="90425">
                              <a:solidFill>
                                <a:srgbClr val="E7E7EB"/>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2943225" cy="2777067"/>
                <wp:effectExtent b="0" l="0" r="0" t="0"/>
                <wp:docPr id="1958281368"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2943225" cy="2777067"/>
                        </a:xfrm>
                        <a:prstGeom prst="rect"/>
                        <a:ln/>
                      </pic:spPr>
                    </pic:pic>
                  </a:graphicData>
                </a:graphic>
              </wp:inline>
            </w:drawing>
          </mc:Fallback>
        </mc:AlternateContent>
      </w:r>
      <w:r w:rsidDel="00000000" w:rsidR="00000000" w:rsidRPr="00000000">
        <w:rPr>
          <w:rtl w:val="0"/>
        </w:rPr>
        <w:t xml:space="preserve"> </w:t>
      </w:r>
      <w:r w:rsidDel="00000000" w:rsidR="00000000" w:rsidRPr="00000000">
        <w:rPr/>
        <w:drawing>
          <wp:inline distB="0" distT="0" distL="0" distR="0">
            <wp:extent cx="3461900" cy="896845"/>
            <wp:effectExtent b="0" l="0" r="0" t="0"/>
            <wp:docPr id="1958281379" name="image1.png"/>
            <a:graphic>
              <a:graphicData uri="http://schemas.openxmlformats.org/drawingml/2006/picture">
                <pic:pic>
                  <pic:nvPicPr>
                    <pic:cNvPr id="0" name="image1.png"/>
                    <pic:cNvPicPr preferRelativeResize="0"/>
                  </pic:nvPicPr>
                  <pic:blipFill>
                    <a:blip r:embed="rId8"/>
                    <a:srcRect b="36924" l="15884" r="10885" t="29349"/>
                    <a:stretch>
                      <a:fillRect/>
                    </a:stretch>
                  </pic:blipFill>
                  <pic:spPr>
                    <a:xfrm>
                      <a:off x="0" y="0"/>
                      <a:ext cx="3461900" cy="89684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left="851" w:firstLine="0"/>
        <w:jc w:val="center"/>
        <w:rPr>
          <w:color w:val="000000"/>
        </w:rPr>
      </w:pPr>
      <w:r w:rsidDel="00000000" w:rsidR="00000000" w:rsidRPr="00000000">
        <w:rPr>
          <w:rtl w:val="0"/>
        </w:rPr>
      </w:r>
    </w:p>
    <w:p w:rsidR="00000000" w:rsidDel="00000000" w:rsidP="00000000" w:rsidRDefault="00000000" w:rsidRPr="00000000" w14:paraId="00000005">
      <w:pPr>
        <w:ind w:left="851" w:firstLine="0"/>
        <w:rPr>
          <w:color w:val="000000"/>
        </w:rPr>
      </w:pPr>
      <w:r w:rsidDel="00000000" w:rsidR="00000000" w:rsidRPr="00000000">
        <w:rPr/>
        <mc:AlternateContent>
          <mc:Choice Requires="wpg">
            <w:drawing>
              <wp:anchor allowOverlap="1" behindDoc="0" distB="0" distT="0" distL="182880" distR="182880" hidden="0" layoutInCell="1" locked="0" relativeHeight="0" simplePos="0">
                <wp:simplePos x="0" y="0"/>
                <wp:positionH relativeFrom="margin">
                  <wp:posOffset>289243</wp:posOffset>
                </wp:positionH>
                <wp:positionV relativeFrom="page">
                  <wp:posOffset>5040313</wp:posOffset>
                </wp:positionV>
                <wp:extent cx="6117590" cy="2445385"/>
                <wp:effectExtent b="0" l="0" r="0" t="0"/>
                <wp:wrapSquare wrapText="bothSides" distB="0" distT="0" distL="182880" distR="182880"/>
                <wp:docPr id="1958281370" name=""/>
                <a:graphic>
                  <a:graphicData uri="http://schemas.microsoft.com/office/word/2010/wordprocessingShape">
                    <wps:wsp>
                      <wps:cNvSpPr/>
                      <wps:cNvPr id="22" name="Shape 22"/>
                      <wps:spPr>
                        <a:xfrm>
                          <a:off x="2291968" y="2562070"/>
                          <a:ext cx="6108065" cy="2435860"/>
                        </a:xfrm>
                        <a:prstGeom prst="rect">
                          <a:avLst/>
                        </a:prstGeom>
                        <a:noFill/>
                        <a:ln>
                          <a:noFill/>
                        </a:ln>
                      </wps:spPr>
                      <wps:txbx>
                        <w:txbxContent>
                          <w:p w:rsidR="00000000" w:rsidDel="00000000" w:rsidP="00000000" w:rsidRDefault="00000000" w:rsidRPr="00000000">
                            <w:pPr>
                              <w:spacing w:after="0" w:before="240" w:line="258.99999618530273"/>
                              <w:ind w:left="360" w:right="0" w:firstLine="0"/>
                              <w:jc w:val="center"/>
                              <w:textDirection w:val="btLr"/>
                            </w:pPr>
                            <w:r w:rsidDel="00000000" w:rsidR="00000000" w:rsidRPr="00000000">
                              <w:rPr>
                                <w:rFonts w:ascii="Calibri" w:cs="Calibri" w:eastAsia="Calibri" w:hAnsi="Calibri"/>
                                <w:b w:val="1"/>
                                <w:i w:val="0"/>
                                <w:smallCaps w:val="0"/>
                                <w:strike w:val="0"/>
                                <w:color w:val="006600"/>
                                <w:sz w:val="36"/>
                                <w:vertAlign w:val="baseline"/>
                              </w:rPr>
                              <w:t xml:space="preserve">КОНТРОЛНА ЛИСТА ПЛАНА УПРАВЉАЊА УТИЦАЈИМА ПОТПРОЈЕКТА НА ЕКОЛОШКО И ДРУШТВЕНО ОКРУЖЕЊЕ</w:t>
                            </w:r>
                          </w:p>
                          <w:p w:rsidR="00000000" w:rsidDel="00000000" w:rsidP="00000000" w:rsidRDefault="00000000" w:rsidRPr="00000000">
                            <w:pPr>
                              <w:spacing w:after="40" w:before="80" w:line="240"/>
                              <w:ind w:left="785.9999847412109" w:right="0" w:firstLine="425.99998474121094"/>
                              <w:jc w:val="center"/>
                              <w:textDirection w:val="btLr"/>
                            </w:pPr>
                            <w:r w:rsidDel="00000000" w:rsidR="00000000" w:rsidRPr="00000000">
                              <w:rPr>
                                <w:rFonts w:ascii="Calibri" w:cs="Calibri" w:eastAsia="Calibri" w:hAnsi="Calibri"/>
                                <w:b w:val="1"/>
                                <w:i w:val="0"/>
                                <w:smallCaps w:val="0"/>
                                <w:strike w:val="0"/>
                                <w:color w:val="339933"/>
                                <w:sz w:val="72"/>
                                <w:vertAlign w:val="baseline"/>
                              </w:rPr>
                            </w:r>
                            <w:r w:rsidDel="00000000" w:rsidR="00000000" w:rsidRPr="00000000">
                              <w:rPr>
                                <w:rFonts w:ascii="Arial" w:cs="Arial" w:eastAsia="Arial" w:hAnsi="Arial"/>
                                <w:b w:val="1"/>
                                <w:i w:val="0"/>
                                <w:smallCaps w:val="1"/>
                                <w:strike w:val="0"/>
                                <w:color w:val="ca7d3e"/>
                                <w:sz w:val="28"/>
                                <w:vertAlign w:val="baseline"/>
                              </w:rPr>
                              <w:t xml:space="preserve">НАЦРТ  -</w:t>
                            </w:r>
                          </w:p>
                          <w:p w:rsidR="00000000" w:rsidDel="00000000" w:rsidP="00000000" w:rsidRDefault="00000000" w:rsidRPr="00000000">
                            <w:pPr>
                              <w:spacing w:after="0" w:before="0" w:line="240"/>
                              <w:ind w:left="785.9999847412109" w:right="0" w:firstLine="0"/>
                              <w:jc w:val="center"/>
                              <w:textDirection w:val="btLr"/>
                            </w:pPr>
                            <w:r w:rsidDel="00000000" w:rsidR="00000000" w:rsidRPr="00000000">
                              <w:rPr>
                                <w:rFonts w:ascii="Arial" w:cs="Arial" w:eastAsia="Arial" w:hAnsi="Arial"/>
                                <w:b w:val="1"/>
                                <w:i w:val="0"/>
                                <w:smallCaps w:val="1"/>
                                <w:strike w:val="0"/>
                                <w:color w:val="ca7d3e"/>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„Реконструкција јавне расвете на територији општине Косјерић“</w:t>
                            </w:r>
                          </w:p>
                          <w:p w:rsidR="00000000" w:rsidDel="00000000" w:rsidP="00000000" w:rsidRDefault="00000000" w:rsidRPr="00000000">
                            <w:pPr>
                              <w:spacing w:after="40" w:before="80" w:line="240"/>
                              <w:ind w:left="425.99998474121094" w:right="0" w:firstLine="0"/>
                              <w:jc w:val="center"/>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1"/>
                                <w:strike w:val="0"/>
                                <w:color w:val="ff6600"/>
                                <w:sz w:val="36"/>
                                <w:vertAlign w:val="baseline"/>
                              </w:rPr>
                              <w:t xml:space="preserve">ОПШТИНА KОСЈЕРИЋ</w:t>
                            </w:r>
                          </w:p>
                          <w:p w:rsidR="00000000" w:rsidDel="00000000" w:rsidP="00000000" w:rsidRDefault="00000000" w:rsidRPr="00000000">
                            <w:pPr>
                              <w:spacing w:after="40" w:before="80" w:line="240"/>
                              <w:ind w:left="0" w:right="0" w:firstLine="0"/>
                              <w:jc w:val="left"/>
                              <w:textDirection w:val="btLr"/>
                            </w:pPr>
                            <w:r w:rsidDel="00000000" w:rsidR="00000000" w:rsidRPr="00000000">
                              <w:rPr>
                                <w:rFonts w:ascii="Arial" w:cs="Arial" w:eastAsia="Arial" w:hAnsi="Arial"/>
                                <w:b w:val="1"/>
                                <w:i w:val="0"/>
                                <w:smallCaps w:val="1"/>
                                <w:strike w:val="0"/>
                                <w:color w:val="ff6600"/>
                                <w:sz w:val="36"/>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1"/>
                                <w:strike w:val="0"/>
                                <w:color w:val="4ab5c4"/>
                                <w:sz w:val="24"/>
                                <w:vertAlign w:val="baseline"/>
                              </w:rPr>
                            </w:r>
                          </w:p>
                        </w:txbxContent>
                      </wps:txbx>
                      <wps:bodyPr anchorCtr="0" anchor="t" bIns="0" lIns="0" spcFirstLastPara="1" rIns="0" wrap="square" tIns="0">
                        <a:noAutofit/>
                      </wps:bodyPr>
                    </wps:wsp>
                  </a:graphicData>
                </a:graphic>
              </wp:anchor>
            </w:drawing>
          </mc:Choice>
          <mc:Fallback>
            <w:drawing>
              <wp:anchor allowOverlap="1" behindDoc="0" distB="0" distT="0" distL="182880" distR="182880" hidden="0" layoutInCell="1" locked="0" relativeHeight="0" simplePos="0">
                <wp:simplePos x="0" y="0"/>
                <wp:positionH relativeFrom="margin">
                  <wp:posOffset>289243</wp:posOffset>
                </wp:positionH>
                <wp:positionV relativeFrom="page">
                  <wp:posOffset>5040313</wp:posOffset>
                </wp:positionV>
                <wp:extent cx="6117590" cy="2445385"/>
                <wp:effectExtent b="0" l="0" r="0" t="0"/>
                <wp:wrapSquare wrapText="bothSides" distB="0" distT="0" distL="182880" distR="182880"/>
                <wp:docPr id="1958281370"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6117590" cy="244538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margin">
                  <wp:align>right</wp:align>
                </wp:positionH>
                <wp:positionV relativeFrom="page">
                  <wp:posOffset>226378</wp:posOffset>
                </wp:positionV>
                <wp:extent cx="599440" cy="992505"/>
                <wp:effectExtent b="0" l="0" r="0" t="0"/>
                <wp:wrapNone/>
                <wp:docPr id="1958281362" name=""/>
                <a:graphic>
                  <a:graphicData uri="http://schemas.microsoft.com/office/word/2010/wordprocessingShape">
                    <wps:wsp>
                      <wps:cNvSpPr/>
                      <wps:cNvPr id="3" name="Shape 3"/>
                      <wps:spPr>
                        <a:xfrm>
                          <a:off x="5051043" y="3288510"/>
                          <a:ext cx="589915" cy="982980"/>
                        </a:xfrm>
                        <a:prstGeom prst="rect">
                          <a:avLst/>
                        </a:prstGeom>
                        <a:solidFill>
                          <a:schemeClr val="accen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ffffff"/>
                                <w:sz w:val="36"/>
                                <w:vertAlign w:val="baseline"/>
                              </w:rPr>
                              <w:t xml:space="preserve">2024</w:t>
                            </w:r>
                          </w:p>
                        </w:txbxContent>
                      </wps:txbx>
                      <wps:bodyPr anchorCtr="0" anchor="b" bIns="45700" lIns="45700" spcFirstLastPara="1" rIns="457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right</wp:align>
                </wp:positionH>
                <wp:positionV relativeFrom="page">
                  <wp:posOffset>226378</wp:posOffset>
                </wp:positionV>
                <wp:extent cx="599440" cy="992505"/>
                <wp:effectExtent b="0" l="0" r="0" t="0"/>
                <wp:wrapNone/>
                <wp:docPr id="195828136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99440" cy="992505"/>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60"/>
        </w:tabs>
        <w:spacing w:after="0" w:before="240" w:line="259" w:lineRule="auto"/>
        <w:ind w:left="360" w:right="0" w:hanging="360"/>
        <w:jc w:val="left"/>
        <w:rPr>
          <w:rFonts w:ascii="Calibri" w:cs="Calibri" w:eastAsia="Calibri" w:hAnsi="Calibri"/>
          <w:b w:val="1"/>
          <w:i w:val="0"/>
          <w:smallCaps w:val="0"/>
          <w:strike w:val="0"/>
          <w:color w:val="318b98"/>
          <w:sz w:val="24"/>
          <w:szCs w:val="24"/>
          <w:u w:val="single"/>
          <w:shd w:fill="auto" w:val="clear"/>
          <w:vertAlign w:val="baseline"/>
        </w:rPr>
      </w:pPr>
      <w:r w:rsidDel="00000000" w:rsidR="00000000" w:rsidRPr="00000000">
        <w:rPr>
          <w:rFonts w:ascii="Calibri" w:cs="Calibri" w:eastAsia="Calibri" w:hAnsi="Calibri"/>
          <w:b w:val="1"/>
          <w:i w:val="0"/>
          <w:smallCaps w:val="0"/>
          <w:strike w:val="0"/>
          <w:color w:val="318b98"/>
          <w:sz w:val="24"/>
          <w:szCs w:val="24"/>
          <w:u w:val="single"/>
          <w:shd w:fill="auto" w:val="clear"/>
          <w:vertAlign w:val="baseline"/>
          <w:rtl w:val="0"/>
        </w:rPr>
        <w:t xml:space="preserve">Садржај</w:t>
      </w:r>
    </w:p>
    <w:p w:rsidR="00000000" w:rsidDel="00000000" w:rsidP="00000000" w:rsidRDefault="00000000" w:rsidRPr="00000000" w14:paraId="00000008">
      <w:pPr>
        <w:jc w:val="both"/>
        <w:rPr/>
      </w:pPr>
      <w:r w:rsidDel="00000000" w:rsidR="00000000" w:rsidRPr="00000000">
        <w:rPr>
          <w:rtl w:val="0"/>
        </w:rPr>
      </w:r>
    </w:p>
    <w:sdt>
      <w:sdtPr>
        <w:id w:val="9611297"/>
        <w:docPartObj>
          <w:docPartGallery w:val="Table of Contents"/>
          <w:docPartUnique w:val="1"/>
        </w:docPartObj>
      </w:sdtPr>
      <w:sdtContent>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44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o5jv0o7xvdx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Списак скраћеница</w:t>
              <w:tab/>
              <w:t xml:space="preserve">1</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070"/>
            </w:tabs>
            <w:spacing w:after="10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g5yuoqloija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w:t>
            </w:r>
          </w:hyperlink>
          <w:hyperlink w:anchor="_heading=h.g5yuoqloija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_heading=h.g5yuoqloija0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Увод</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070"/>
            </w:tabs>
            <w:spacing w:after="10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e93wasopnv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w:t>
            </w:r>
          </w:hyperlink>
          <w:hyperlink w:anchor="_heading=h.e93wasopnv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_heading=h.e93wasopnv8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Категорија ризика по животну средину и друштвено окружење</w:t>
            <w:tab/>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js3774rubuu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План управљања заштитом животне средине и друштвеним окружењем</w:t>
              <w:tab/>
              <w:t xml:space="preserve">3</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070"/>
            </w:tabs>
            <w:spacing w:after="10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b4thpmocysio">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III.</w:t>
            </w:r>
          </w:hyperlink>
          <w:hyperlink w:anchor="_heading=h.b4thpmocys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_heading=h.b4thpmocysio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Реализација потпројекaта „Уградња енергетски ефикасних светлосних извора у систему јавног осветљења на територији општине Деспотовац“</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4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22tz20ivnbx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Локација – Општина Деспотовац</w:t>
              <w:tab/>
              <w:t xml:space="preserve">3</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4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nqz8m8dpok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Опис потпројекта</w:t>
              <w:tab/>
              <w:t xml:space="preserve">4</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44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17tjmvr6jtg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Општа очекивања од новог система јавне расвете</w:t>
              <w:tab/>
              <w:t xml:space="preserve">4</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070"/>
            </w:tabs>
            <w:spacing w:after="10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x4450ma1auz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IV.</w:t>
            </w:r>
          </w:hyperlink>
          <w:hyperlink w:anchor="_heading=h.x4450ma1auz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_heading=h.x4450ma1auz3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ПЛАН УПРАВЉАЊА И ПРАЋЕЊА ЖИВОТНЕ СРЕДИНЕ ЗА РЕАЛИЗАЦИЈУ ПРОЈЕКАТА ЛОКАЛНЕ ИНФРАСТРУКТУРЕ И ИНСТИТУЦИОНАЛНОГ РАЗВОЈА</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qr3r0hq1a0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ДЕО 1: Институционално административни</w:t>
              <w:tab/>
              <w:t xml:space="preserve">6</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35d2vfe5no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ДЕО 2: Процена утицаја на еколошко и друштвено окружење</w:t>
              <w:tab/>
              <w:t xml:space="preserve">14</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9sz39wa769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ДЕО 3: План мониторинга</w:t>
              <w:tab/>
              <w:t xml:space="preserve">24</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070"/>
            </w:tabs>
            <w:spacing w:after="10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qcgvmlt9ooo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w:t>
            </w:r>
          </w:hyperlink>
          <w:hyperlink w:anchor="_heading=h.qcgvmlt9ooo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_heading=h.qcgvmlt9ooom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Процедуре за решавање жалби или спорова</w:t>
            <w:tab/>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070"/>
            </w:tabs>
            <w:spacing w:after="10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ts2gmgxmem9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w:t>
            </w:r>
          </w:hyperlink>
          <w:hyperlink w:anchor="_heading=h.ts2gmgxmem9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_heading=h.ts2gmgxmem9a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Праћење и извештавање</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10070"/>
            </w:tabs>
            <w:spacing w:after="10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w:anchor="_heading=h.7crv4cxg00i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VII.</w:t>
            </w:r>
          </w:hyperlink>
          <w:hyperlink w:anchor="_heading=h.7crv4cxg00i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_heading=h.7crv4cxg00iu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Одобрење и потписи</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ploqv88959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Прилог 01: Утицаји Потпројекта на животну средину и друштвено окружење</w:t>
              <w:tab/>
              <w:t xml:space="preserve">37</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w6eb9lxws4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Прилог 02: Жалбени формулар</w:t>
              <w:tab/>
              <w:t xml:space="preserve">38</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yr2mb1z1sz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Прилог 03: План управљања саобраћајем - смернице</w:t>
              <w:tab/>
              <w:t xml:space="preserve">40</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mfff90p9q29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Прилог 04: Потенцијална зона директног утицаја реализације Потпројекта на становништво општине Деспотовац</w:t>
              <w:tab/>
              <w:t xml:space="preserve">43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y8lofqvenf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Прилог 05: Извештај о усаглашености са планом управљања радном снагом за трећа лица која ангажују уговорене раднике</w:t>
              <w:tab/>
              <w:t xml:space="preserve">44</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0070"/>
            </w:tabs>
            <w:spacing w:after="100" w:before="0" w:line="259" w:lineRule="auto"/>
            <w:ind w:left="2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ujoa4anzciu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Прилог 06: Изјава о правној и регулативној усаглашености</w:t>
              <w:tab/>
              <w:t xml:space="preserve">47</w:t>
            </w:r>
          </w:hyperlink>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spacing w:after="240" w:line="240" w:lineRule="auto"/>
        <w:rPr>
          <w:color w:val="000000"/>
        </w:rPr>
      </w:pPr>
      <w:r w:rsidDel="00000000" w:rsidR="00000000" w:rsidRPr="00000000">
        <w:rPr>
          <w:rtl w:val="0"/>
        </w:rPr>
      </w:r>
    </w:p>
    <w:p w:rsidR="00000000" w:rsidDel="00000000" w:rsidP="00000000" w:rsidRDefault="00000000" w:rsidRPr="00000000" w14:paraId="00000020">
      <w:pPr>
        <w:spacing w:after="180" w:line="240" w:lineRule="auto"/>
        <w:rPr>
          <w:color w:val="000000"/>
          <w:sz w:val="27"/>
          <w:szCs w:val="27"/>
        </w:rPr>
      </w:pPr>
      <w:r w:rsidDel="00000000" w:rsidR="00000000" w:rsidRPr="00000000">
        <w:rPr>
          <w:rtl w:val="0"/>
        </w:rPr>
      </w:r>
    </w:p>
    <w:p w:rsidR="00000000" w:rsidDel="00000000" w:rsidP="00000000" w:rsidRDefault="00000000" w:rsidRPr="00000000" w14:paraId="00000021">
      <w:pPr>
        <w:spacing w:after="180" w:line="240" w:lineRule="auto"/>
        <w:rPr>
          <w:color w:val="000000"/>
          <w:sz w:val="27"/>
          <w:szCs w:val="27"/>
        </w:rPr>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080" w:right="1080" w:header="720" w:footer="720"/>
          <w:pgNumType w:start="0"/>
          <w:titlePg w:val="1"/>
        </w:sectPr>
      </w:pPr>
      <w:r w:rsidDel="00000000" w:rsidR="00000000" w:rsidRPr="00000000">
        <w:rPr>
          <w:rtl w:val="0"/>
        </w:rPr>
      </w:r>
    </w:p>
    <w:p w:rsidR="00000000" w:rsidDel="00000000" w:rsidP="00000000" w:rsidRDefault="00000000" w:rsidRPr="00000000" w14:paraId="00000022">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120" w:line="259" w:lineRule="auto"/>
        <w:ind w:left="0" w:right="0" w:firstLine="0"/>
        <w:jc w:val="left"/>
        <w:rPr>
          <w:rFonts w:ascii="Calibri" w:cs="Calibri" w:eastAsia="Calibri" w:hAnsi="Calibri"/>
          <w:b w:val="0"/>
          <w:i w:val="1"/>
          <w:smallCaps w:val="0"/>
          <w:strike w:val="0"/>
          <w:color w:val="318b98"/>
          <w:sz w:val="24"/>
          <w:szCs w:val="24"/>
          <w:u w:val="single"/>
          <w:shd w:fill="auto" w:val="clear"/>
          <w:vertAlign w:val="baseline"/>
        </w:rPr>
      </w:pPr>
      <w:bookmarkStart w:colFirst="0" w:colLast="0" w:name="_heading=h.o5jv0o7xvdxq" w:id="0"/>
      <w:bookmarkEnd w:id="0"/>
      <w:r w:rsidDel="00000000" w:rsidR="00000000" w:rsidRPr="00000000">
        <w:rPr>
          <w:rFonts w:ascii="Calibri" w:cs="Calibri" w:eastAsia="Calibri" w:hAnsi="Calibri"/>
          <w:b w:val="0"/>
          <w:i w:val="1"/>
          <w:smallCaps w:val="0"/>
          <w:strike w:val="0"/>
          <w:color w:val="318b98"/>
          <w:sz w:val="24"/>
          <w:szCs w:val="24"/>
          <w:u w:val="single"/>
          <w:shd w:fill="auto" w:val="clear"/>
          <w:vertAlign w:val="baseline"/>
          <w:rtl w:val="0"/>
        </w:rPr>
        <w:t xml:space="preserve">Списак скраћеница</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Пројекат/Пројекат LIID – Пројекат развоја локалне инфраструктуре и институционалног јачања локалних самоуправа РС (LIID)</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ИБРД – Међународна банка за обнову и развој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АФД – Францускa агенције за развој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ЈЛС – Јединица локалне самоуправе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ЈУП – Јединица за управљање пројектима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МГСИ – Министарство грађевинарства, саобраћаја и инфраструктуре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МФ – Министарство финансија </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МЗЖС – Министарство заштите животне средине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НВО – Невладина организација </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Сртучни надзор ЈУПа – Стручна лица за заштиту животне средине и друштвена питања ангажована на пројекту, задужена за праћење имплементације</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ЕСФ – Оквирни документ за управљање животном средином и социјалним окружењем </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ЕСЦП  –  План заштите животне средине и социјалних питања</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ЕСИА – </w:t>
        <w:tab/>
        <w:t xml:space="preserve">Процена утицаја на животну средину и друштвено окружење/социјална питања</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ЕСМФ – Оквир управљања утицајима на животну средину и друштвено окружење</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ЕСМП – План управљања утицајима на животну средину и друштвено окружење</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ЕСС – Еколошки и социјални стандарди</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НВО – Невладина организација</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БЗР – Безбедност и здравље на раду</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ОПР – Оквирна политика расељавања </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ОП/БП – Оперативна процедура / политика Банке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РС – Република Србија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СБ – Светска банка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СЕП – План укључивања заинтересованих страна</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ЖМ - Жалбени механизам</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spacing w:after="120" w:line="240" w:lineRule="auto"/>
        <w:rPr>
          <w:color w:val="000000"/>
        </w:rPr>
        <w:sectPr>
          <w:footerReference r:id="rId15" w:type="default"/>
          <w:footerReference r:id="rId16" w:type="first"/>
          <w:footerReference r:id="rId17" w:type="even"/>
          <w:type w:val="nextPage"/>
          <w:pgSz w:h="15840" w:w="12240"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03E">
      <w:pPr>
        <w:pStyle w:val="Heading1"/>
        <w:numPr>
          <w:ilvl w:val="0"/>
          <w:numId w:val="1"/>
        </w:numPr>
        <w:tabs>
          <w:tab w:val="left" w:leader="none" w:pos="360"/>
        </w:tabs>
        <w:ind w:left="990" w:hanging="360"/>
        <w:rPr>
          <w:b w:val="1"/>
          <w:color w:val="318b98"/>
          <w:sz w:val="28"/>
          <w:szCs w:val="28"/>
        </w:rPr>
      </w:pPr>
      <w:bookmarkStart w:colFirst="0" w:colLast="0" w:name="_heading=h.g5yuoqloija0" w:id="1"/>
      <w:bookmarkEnd w:id="1"/>
      <w:r w:rsidDel="00000000" w:rsidR="00000000" w:rsidRPr="00000000">
        <w:rPr>
          <w:color w:val="318b98"/>
          <w:sz w:val="28"/>
          <w:szCs w:val="28"/>
          <w:rtl w:val="0"/>
        </w:rPr>
        <w:t xml:space="preserve">Увод </w:t>
      </w:r>
      <w:r w:rsidDel="00000000" w:rsidR="00000000" w:rsidRPr="00000000">
        <w:rPr>
          <w:rtl w:val="0"/>
        </w:rPr>
      </w:r>
    </w:p>
    <w:p w:rsidR="00000000" w:rsidDel="00000000" w:rsidP="00000000" w:rsidRDefault="00000000" w:rsidRPr="00000000" w14:paraId="0000003F">
      <w:pPr>
        <w:spacing w:after="120" w:line="240" w:lineRule="auto"/>
        <w:jc w:val="both"/>
        <w:rPr/>
      </w:pPr>
      <w:bookmarkStart w:colFirst="0" w:colLast="0" w:name="_heading=h.gdg8hmelunqf" w:id="2"/>
      <w:bookmarkEnd w:id="2"/>
      <w:r w:rsidDel="00000000" w:rsidR="00000000" w:rsidRPr="00000000">
        <w:rPr>
          <w:rtl w:val="0"/>
        </w:rPr>
        <w:t xml:space="preserve">„Пројекат развоја локалне инфраструктуре и институционалног јачања локалних самоуправа (P174251)“ (Пројекат LIID) који се финансира из средстава МЕЂУНАРОДНЕ БАНКЕ ЗА ОБНОВУ И РАЗВОЈ („</w:t>
      </w:r>
      <w:r w:rsidDel="00000000" w:rsidR="00000000" w:rsidRPr="00000000">
        <w:rPr>
          <w:color w:val="000000"/>
          <w:rtl w:val="0"/>
        </w:rPr>
        <w:t xml:space="preserve">IBRD“</w:t>
      </w:r>
      <w:r w:rsidDel="00000000" w:rsidR="00000000" w:rsidRPr="00000000">
        <w:rPr>
          <w:rtl w:val="0"/>
        </w:rPr>
        <w:t xml:space="preserve">) и ФРАНЦУСКЕ АГЕНЦИЈЕ ЗА РАЗВОЈ („АФД“), а који спроводи </w:t>
      </w:r>
      <w:r w:rsidDel="00000000" w:rsidR="00000000" w:rsidRPr="00000000">
        <w:rPr>
          <w:b w:val="1"/>
          <w:rtl w:val="0"/>
        </w:rPr>
        <w:t xml:space="preserve">Министарство грађевинарства, саобраћаја и инфраструктуре (МГСИ)</w:t>
      </w:r>
      <w:r w:rsidDel="00000000" w:rsidR="00000000" w:rsidRPr="00000000">
        <w:rPr>
          <w:rtl w:val="0"/>
        </w:rPr>
        <w:t xml:space="preserve">, директно ће користити грађанима, односно локалним самоуправама у Србији. </w:t>
      </w:r>
    </w:p>
    <w:p w:rsidR="00000000" w:rsidDel="00000000" w:rsidP="00000000" w:rsidRDefault="00000000" w:rsidRPr="00000000" w14:paraId="00000040">
      <w:pPr>
        <w:jc w:val="both"/>
        <w:rPr/>
      </w:pPr>
      <w:bookmarkStart w:colFirst="0" w:colLast="0" w:name="_heading=h.m21ipympxaxo" w:id="3"/>
      <w:bookmarkEnd w:id="3"/>
      <w:r w:rsidDel="00000000" w:rsidR="00000000" w:rsidRPr="00000000">
        <w:rPr>
          <w:rtl w:val="0"/>
        </w:rPr>
        <w:t xml:space="preserve">У оквиру пројекта LIID, планирана је реализација потпројекта: </w:t>
      </w:r>
      <w:r w:rsidDel="00000000" w:rsidR="00000000" w:rsidRPr="00000000">
        <w:rPr>
          <w:b w:val="1"/>
          <w:rtl w:val="0"/>
        </w:rPr>
        <w:t xml:space="preserve">„Реконструкција јавне расвете на територији општине Косјерић“</w:t>
      </w:r>
      <w:r w:rsidDel="00000000" w:rsidR="00000000" w:rsidRPr="00000000">
        <w:rPr>
          <w:rtl w:val="0"/>
        </w:rPr>
        <w:t xml:space="preserve">. Више о овом потпројекту може се наћи на интернет страници Пројекта (</w:t>
      </w:r>
      <w:r w:rsidDel="00000000" w:rsidR="00000000" w:rsidRPr="00000000">
        <w:rPr>
          <w:smallCaps w:val="1"/>
          <w:rtl w:val="0"/>
        </w:rPr>
        <w:t xml:space="preserve">LIID</w:t>
      </w:r>
      <w:r w:rsidDel="00000000" w:rsidR="00000000" w:rsidRPr="00000000">
        <w:rPr>
          <w:rtl w:val="0"/>
        </w:rPr>
        <w:t xml:space="preserve">): </w:t>
      </w:r>
      <w:hyperlink r:id="rId18">
        <w:r w:rsidDel="00000000" w:rsidR="00000000" w:rsidRPr="00000000">
          <w:rPr>
            <w:color w:val="0000ff"/>
            <w:u w:val="single"/>
            <w:rtl w:val="0"/>
          </w:rPr>
          <w:t xml:space="preserve">https://www.mgsi.gov.rs/</w:t>
        </w:r>
      </w:hyperlink>
      <w:r w:rsidDel="00000000" w:rsidR="00000000" w:rsidRPr="00000000">
        <w:rPr>
          <w:rtl w:val="0"/>
        </w:rPr>
        <w:t xml:space="preserve"> , као и на интернет страници општине Косјерић: </w:t>
      </w:r>
      <w:hyperlink r:id="rId19">
        <w:r w:rsidDel="00000000" w:rsidR="00000000" w:rsidRPr="00000000">
          <w:rPr>
            <w:color w:val="0000ff"/>
            <w:u w:val="single"/>
            <w:rtl w:val="0"/>
          </w:rPr>
          <w:t xml:space="preserve">https://www.kosjeric.rs/projekat-razvoja-lokalne-infrastrukture-i-institucionalnog-razvoja-liid/</w:t>
        </w:r>
      </w:hyperlink>
      <w:r w:rsidDel="00000000" w:rsidR="00000000" w:rsidRPr="00000000">
        <w:rPr>
          <w:rtl w:val="0"/>
        </w:rPr>
        <w:t xml:space="preserve"> . </w:t>
      </w:r>
    </w:p>
    <w:p w:rsidR="00000000" w:rsidDel="00000000" w:rsidP="00000000" w:rsidRDefault="00000000" w:rsidRPr="00000000" w14:paraId="00000041">
      <w:pPr>
        <w:spacing w:after="120" w:line="240" w:lineRule="auto"/>
        <w:jc w:val="both"/>
        <w:rPr/>
      </w:pPr>
      <w:r w:rsidDel="00000000" w:rsidR="00000000" w:rsidRPr="00000000">
        <w:rPr>
          <w:rtl w:val="0"/>
        </w:rPr>
        <w:t xml:space="preserve">Према оквиру управљања ризицима по животну средину и друштвено окружење, Банка захтева  оцену ризика на животну средину и друштво за пројекте који су предложени за финансирање из кредита Банке. Ово како би осигурала да су пројекти еколошки и друштвено прихватљиви, усаглашени са Политикама и Процедурама Светске банке и релеватним националним законодавством. </w:t>
      </w:r>
      <w:r w:rsidDel="00000000" w:rsidR="00000000" w:rsidRPr="00000000">
        <w:rPr>
          <w:color w:val="000000"/>
          <w:rtl w:val="0"/>
        </w:rPr>
        <w:t xml:space="preserve">Потенцијални нивои ризика подељени су на:</w:t>
      </w:r>
      <w:r w:rsidDel="00000000" w:rsidR="00000000" w:rsidRPr="00000000">
        <w:rPr>
          <w:rtl w:val="0"/>
        </w:rPr>
      </w:r>
    </w:p>
    <w:tbl>
      <w:tblPr>
        <w:tblStyle w:val="Table1"/>
        <w:tblW w:w="9340.0" w:type="dxa"/>
        <w:jc w:val="left"/>
        <w:tblLayout w:type="fixed"/>
        <w:tblLook w:val="0400"/>
      </w:tblPr>
      <w:tblGrid>
        <w:gridCol w:w="1369"/>
        <w:gridCol w:w="4987"/>
        <w:gridCol w:w="2984"/>
        <w:tblGridChange w:id="0">
          <w:tblGrid>
            <w:gridCol w:w="1369"/>
            <w:gridCol w:w="4987"/>
            <w:gridCol w:w="2984"/>
          </w:tblGrid>
        </w:tblGridChange>
      </w:tblGrid>
      <w:tr>
        <w:trPr>
          <w:cantSplit w:val="0"/>
          <w:trHeight w:val="342" w:hRule="atLeast"/>
          <w:tblHeader w:val="0"/>
        </w:trPr>
        <w:tc>
          <w:tcPr>
            <w:tcBorders>
              <w:top w:color="398e98" w:space="0" w:sz="8" w:val="single"/>
              <w:left w:color="398e98" w:space="0" w:sz="8" w:val="single"/>
              <w:bottom w:color="398e98" w:space="0" w:sz="8" w:val="single"/>
              <w:right w:color="398e98" w:space="0" w:sz="8" w:val="single"/>
            </w:tcBorders>
            <w:shd w:fill="398e98" w:val="clear"/>
            <w:tcMar>
              <w:top w:w="0.0" w:type="dxa"/>
              <w:left w:w="108.0" w:type="dxa"/>
              <w:bottom w:w="0.0" w:type="dxa"/>
              <w:right w:w="108.0" w:type="dxa"/>
            </w:tcMar>
            <w:vAlign w:val="center"/>
          </w:tcPr>
          <w:p w:rsidR="00000000" w:rsidDel="00000000" w:rsidP="00000000" w:rsidRDefault="00000000" w:rsidRPr="00000000" w14:paraId="00000042">
            <w:pPr>
              <w:spacing w:after="120" w:before="120" w:line="240" w:lineRule="auto"/>
              <w:jc w:val="center"/>
              <w:rPr/>
            </w:pPr>
            <w:r w:rsidDel="00000000" w:rsidR="00000000" w:rsidRPr="00000000">
              <w:rPr>
                <w:b w:val="1"/>
                <w:color w:val="ffffff"/>
                <w:rtl w:val="0"/>
              </w:rPr>
              <w:t xml:space="preserve">Категориија</w:t>
            </w:r>
            <w:r w:rsidDel="00000000" w:rsidR="00000000" w:rsidRPr="00000000">
              <w:rPr>
                <w:rtl w:val="0"/>
              </w:rPr>
            </w:r>
          </w:p>
        </w:tc>
        <w:tc>
          <w:tcPr>
            <w:tcBorders>
              <w:top w:color="4bacc6" w:space="0" w:sz="8" w:val="single"/>
              <w:left w:color="398e98" w:space="0" w:sz="8" w:val="single"/>
              <w:bottom w:color="84acb6" w:space="0" w:sz="4" w:val="single"/>
              <w:right w:color="4bacc6" w:space="0" w:sz="8" w:val="single"/>
            </w:tcBorders>
            <w:shd w:fill="398e98" w:val="clear"/>
            <w:tcMar>
              <w:top w:w="0.0" w:type="dxa"/>
              <w:left w:w="108.0" w:type="dxa"/>
              <w:bottom w:w="0.0" w:type="dxa"/>
              <w:right w:w="108.0" w:type="dxa"/>
            </w:tcMar>
            <w:vAlign w:val="center"/>
          </w:tcPr>
          <w:p w:rsidR="00000000" w:rsidDel="00000000" w:rsidP="00000000" w:rsidRDefault="00000000" w:rsidRPr="00000000" w14:paraId="00000043">
            <w:pPr>
              <w:spacing w:after="120" w:before="120" w:line="240" w:lineRule="auto"/>
              <w:jc w:val="center"/>
              <w:rPr/>
            </w:pPr>
            <w:r w:rsidDel="00000000" w:rsidR="00000000" w:rsidRPr="00000000">
              <w:rPr>
                <w:b w:val="1"/>
                <w:color w:val="ffffff"/>
                <w:rtl w:val="0"/>
              </w:rPr>
              <w:t xml:space="preserve">Ниво ризика</w:t>
            </w:r>
            <w:r w:rsidDel="00000000" w:rsidR="00000000" w:rsidRPr="00000000">
              <w:rPr>
                <w:rtl w:val="0"/>
              </w:rPr>
            </w:r>
          </w:p>
        </w:tc>
        <w:tc>
          <w:tcPr>
            <w:tcBorders>
              <w:top w:color="4bacc6" w:space="0" w:sz="8" w:val="single"/>
              <w:left w:color="4bacc6" w:space="0" w:sz="8" w:val="single"/>
              <w:bottom w:color="84acb6" w:space="0" w:sz="4" w:val="single"/>
              <w:right w:color="4bacc6" w:space="0" w:sz="8" w:val="single"/>
            </w:tcBorders>
            <w:shd w:fill="398e98" w:val="clear"/>
            <w:tcMar>
              <w:top w:w="0.0" w:type="dxa"/>
              <w:left w:w="108.0" w:type="dxa"/>
              <w:bottom w:w="0.0" w:type="dxa"/>
              <w:right w:w="108.0" w:type="dxa"/>
            </w:tcMar>
            <w:vAlign w:val="center"/>
          </w:tcPr>
          <w:p w:rsidR="00000000" w:rsidDel="00000000" w:rsidP="00000000" w:rsidRDefault="00000000" w:rsidRPr="00000000" w14:paraId="00000044">
            <w:pPr>
              <w:spacing w:after="120" w:before="120" w:line="240" w:lineRule="auto"/>
              <w:jc w:val="center"/>
              <w:rPr/>
            </w:pPr>
            <w:r w:rsidDel="00000000" w:rsidR="00000000" w:rsidRPr="00000000">
              <w:rPr>
                <w:b w:val="1"/>
                <w:color w:val="ffffff"/>
                <w:rtl w:val="0"/>
              </w:rPr>
              <w:t xml:space="preserve">Одлука о финансирању</w:t>
            </w:r>
            <w:r w:rsidDel="00000000" w:rsidR="00000000" w:rsidRPr="00000000">
              <w:rPr>
                <w:rtl w:val="0"/>
              </w:rPr>
            </w:r>
          </w:p>
        </w:tc>
      </w:tr>
      <w:tr>
        <w:trPr>
          <w:cantSplit w:val="0"/>
          <w:trHeight w:val="696" w:hRule="atLeast"/>
          <w:tblHeader w:val="0"/>
        </w:trPr>
        <w:tc>
          <w:tcPr>
            <w:tcBorders>
              <w:top w:color="398e98" w:space="0" w:sz="8" w:val="single"/>
              <w:left w:color="4bacc6" w:space="0" w:sz="8" w:val="single"/>
              <w:bottom w:color="4bacc6" w:space="0" w:sz="8" w:val="single"/>
              <w:right w:color="4bacc6"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045">
            <w:pPr>
              <w:spacing w:after="120" w:before="120" w:line="240" w:lineRule="auto"/>
              <w:jc w:val="center"/>
              <w:rPr/>
            </w:pPr>
            <w:r w:rsidDel="00000000" w:rsidR="00000000" w:rsidRPr="00000000">
              <w:rPr>
                <w:b w:val="1"/>
                <w:color w:val="000000"/>
                <w:rtl w:val="0"/>
              </w:rPr>
              <w:t xml:space="preserve">1</w:t>
            </w:r>
            <w:r w:rsidDel="00000000" w:rsidR="00000000" w:rsidRPr="00000000">
              <w:rPr>
                <w:rtl w:val="0"/>
              </w:rPr>
            </w:r>
          </w:p>
        </w:tc>
        <w:tc>
          <w:tcPr>
            <w:tcBorders>
              <w:top w:color="84acb6" w:space="0" w:sz="8" w:val="single"/>
              <w:left w:color="4bacc6" w:space="0" w:sz="8" w:val="single"/>
              <w:bottom w:color="4bacc6" w:space="0" w:sz="8" w:val="single"/>
              <w:right w:color="4bacc6" w:space="0" w:sz="8" w:val="single"/>
            </w:tcBorders>
            <w:tcMar>
              <w:top w:w="0.0" w:type="dxa"/>
              <w:left w:w="108.0" w:type="dxa"/>
              <w:bottom w:w="0.0" w:type="dxa"/>
              <w:right w:w="108.0" w:type="dxa"/>
            </w:tcMar>
            <w:vAlign w:val="center"/>
          </w:tcPr>
          <w:p w:rsidR="00000000" w:rsidDel="00000000" w:rsidP="00000000" w:rsidRDefault="00000000" w:rsidRPr="00000000" w14:paraId="00000046">
            <w:pPr>
              <w:spacing w:after="120" w:before="120" w:line="240" w:lineRule="auto"/>
              <w:rPr/>
            </w:pPr>
            <w:r w:rsidDel="00000000" w:rsidR="00000000" w:rsidRPr="00000000">
              <w:rPr>
                <w:color w:val="000000"/>
                <w:rtl w:val="0"/>
              </w:rPr>
              <w:t xml:space="preserve">Низак ризик - занемарљиви утицаји на животну средину и друштвенно окружење/процена утицаја на животну средину није потребна)</w:t>
            </w:r>
            <w:r w:rsidDel="00000000" w:rsidR="00000000" w:rsidRPr="00000000">
              <w:rPr>
                <w:rtl w:val="0"/>
              </w:rPr>
            </w:r>
          </w:p>
        </w:tc>
        <w:tc>
          <w:tcPr>
            <w:tcBorders>
              <w:top w:color="84acb6" w:space="0" w:sz="8" w:val="single"/>
              <w:left w:color="000000" w:space="0" w:sz="0" w:val="nil"/>
              <w:bottom w:color="4bacc6" w:space="0" w:sz="8" w:val="single"/>
              <w:right w:color="4bacc6" w:space="0" w:sz="8" w:val="single"/>
            </w:tcBorders>
            <w:tcMar>
              <w:top w:w="0.0" w:type="dxa"/>
              <w:left w:w="108.0" w:type="dxa"/>
              <w:bottom w:w="0.0" w:type="dxa"/>
              <w:right w:w="108.0" w:type="dxa"/>
            </w:tcMar>
            <w:vAlign w:val="center"/>
          </w:tcPr>
          <w:p w:rsidR="00000000" w:rsidDel="00000000" w:rsidP="00000000" w:rsidRDefault="00000000" w:rsidRPr="00000000" w14:paraId="00000047">
            <w:pPr>
              <w:spacing w:after="120" w:before="120" w:line="240" w:lineRule="auto"/>
              <w:rPr/>
            </w:pPr>
            <w:r w:rsidDel="00000000" w:rsidR="00000000" w:rsidRPr="00000000">
              <w:rPr>
                <w:color w:val="000000"/>
                <w:rtl w:val="0"/>
              </w:rPr>
              <w:t xml:space="preserve">Испуњава услове за финансирање. Нису потребне додатне процене.</w:t>
            </w:r>
            <w:r w:rsidDel="00000000" w:rsidR="00000000" w:rsidRPr="00000000">
              <w:rPr>
                <w:rtl w:val="0"/>
              </w:rPr>
            </w:r>
          </w:p>
        </w:tc>
      </w:tr>
      <w:tr>
        <w:trPr>
          <w:cantSplit w:val="0"/>
          <w:trHeight w:val="492" w:hRule="atLeast"/>
          <w:tblHeader w:val="0"/>
        </w:trPr>
        <w:tc>
          <w:tcPr>
            <w:tcBorders>
              <w:top w:color="4bacc6" w:space="0" w:sz="8" w:val="single"/>
              <w:left w:color="4bacc6" w:space="0" w:sz="8" w:val="single"/>
              <w:bottom w:color="4bacc6" w:space="0" w:sz="8" w:val="single"/>
              <w:right w:color="4bacc6"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048">
            <w:pPr>
              <w:spacing w:after="120" w:before="120" w:line="240" w:lineRule="auto"/>
              <w:jc w:val="center"/>
              <w:rPr/>
            </w:pPr>
            <w:r w:rsidDel="00000000" w:rsidR="00000000" w:rsidRPr="00000000">
              <w:rPr>
                <w:b w:val="1"/>
                <w:color w:val="000000"/>
                <w:rtl w:val="0"/>
              </w:rPr>
              <w:t xml:space="preserve">2</w:t>
            </w:r>
            <w:r w:rsidDel="00000000" w:rsidR="00000000" w:rsidRPr="00000000">
              <w:rPr>
                <w:rtl w:val="0"/>
              </w:rPr>
            </w:r>
          </w:p>
        </w:tc>
        <w:tc>
          <w:tcPr>
            <w:tcBorders>
              <w:top w:color="000000" w:space="0" w:sz="0" w:val="nil"/>
              <w:left w:color="4bacc6" w:space="0" w:sz="8" w:val="single"/>
              <w:bottom w:color="4bacc6" w:space="0" w:sz="8" w:val="single"/>
              <w:right w:color="4bacc6" w:space="0" w:sz="8" w:val="single"/>
            </w:tcBorders>
            <w:tcMar>
              <w:top w:w="0.0" w:type="dxa"/>
              <w:left w:w="108.0" w:type="dxa"/>
              <w:bottom w:w="0.0" w:type="dxa"/>
              <w:right w:w="108.0" w:type="dxa"/>
            </w:tcMar>
            <w:vAlign w:val="center"/>
          </w:tcPr>
          <w:p w:rsidR="00000000" w:rsidDel="00000000" w:rsidP="00000000" w:rsidRDefault="00000000" w:rsidRPr="00000000" w14:paraId="00000049">
            <w:pPr>
              <w:spacing w:after="120" w:before="120" w:line="240" w:lineRule="auto"/>
              <w:rPr/>
            </w:pPr>
            <w:bookmarkStart w:colFirst="0" w:colLast="0" w:name="_heading=h.2837vzoeaw5u" w:id="4"/>
            <w:bookmarkEnd w:id="4"/>
            <w:r w:rsidDel="00000000" w:rsidR="00000000" w:rsidRPr="00000000">
              <w:rPr>
                <w:color w:val="000000"/>
                <w:rtl w:val="0"/>
              </w:rPr>
              <w:t xml:space="preserve">Умерени ризик - очекује се да ће утицајима на животну средину и друштвено окружење моћи да се управља, да ће их бити лако предвидети, да ће бити привремени и локални</w:t>
            </w:r>
            <w:r w:rsidDel="00000000" w:rsidR="00000000" w:rsidRPr="00000000">
              <w:rPr>
                <w:rtl w:val="0"/>
              </w:rPr>
            </w:r>
          </w:p>
        </w:tc>
        <w:tc>
          <w:tcPr>
            <w:tcBorders>
              <w:top w:color="000000" w:space="0" w:sz="0" w:val="nil"/>
              <w:left w:color="000000" w:space="0" w:sz="0" w:val="nil"/>
              <w:bottom w:color="4bacc6" w:space="0" w:sz="8" w:val="single"/>
              <w:right w:color="4bacc6" w:space="0" w:sz="8" w:val="single"/>
            </w:tcBorders>
            <w:tcMar>
              <w:top w:w="0.0" w:type="dxa"/>
              <w:left w:w="108.0" w:type="dxa"/>
              <w:bottom w:w="0.0" w:type="dxa"/>
              <w:right w:w="108.0" w:type="dxa"/>
            </w:tcMar>
            <w:vAlign w:val="center"/>
          </w:tcPr>
          <w:p w:rsidR="00000000" w:rsidDel="00000000" w:rsidP="00000000" w:rsidRDefault="00000000" w:rsidRPr="00000000" w14:paraId="0000004A">
            <w:pPr>
              <w:spacing w:after="120" w:before="120" w:line="240" w:lineRule="auto"/>
              <w:rPr/>
            </w:pPr>
            <w:r w:rsidDel="00000000" w:rsidR="00000000" w:rsidRPr="00000000">
              <w:rPr>
                <w:color w:val="000000"/>
                <w:rtl w:val="0"/>
              </w:rPr>
              <w:t xml:space="preserve">Испуњава услове за финансирање. МГСИ/ЈИП је одговоран за креирање контролне ЕСМП листе, или ЕСМП плана. Консултације су обавезне.</w:t>
            </w:r>
            <w:r w:rsidDel="00000000" w:rsidR="00000000" w:rsidRPr="00000000">
              <w:rPr>
                <w:rtl w:val="0"/>
              </w:rPr>
            </w:r>
          </w:p>
        </w:tc>
      </w:tr>
      <w:tr>
        <w:trPr>
          <w:cantSplit w:val="0"/>
          <w:trHeight w:val="492" w:hRule="atLeast"/>
          <w:tblHeader w:val="0"/>
        </w:trPr>
        <w:tc>
          <w:tcPr>
            <w:tcBorders>
              <w:top w:color="4bacc6" w:space="0" w:sz="8" w:val="single"/>
              <w:left w:color="4bacc6" w:space="0" w:sz="8" w:val="single"/>
              <w:bottom w:color="4bacc6" w:space="0" w:sz="8" w:val="single"/>
              <w:right w:color="4bacc6"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04B">
            <w:pPr>
              <w:spacing w:after="120" w:before="120" w:line="240" w:lineRule="auto"/>
              <w:jc w:val="center"/>
              <w:rPr/>
            </w:pPr>
            <w:r w:rsidDel="00000000" w:rsidR="00000000" w:rsidRPr="00000000">
              <w:rPr>
                <w:b w:val="1"/>
                <w:color w:val="000000"/>
                <w:rtl w:val="0"/>
              </w:rPr>
              <w:t xml:space="preserve">3</w:t>
            </w:r>
            <w:r w:rsidDel="00000000" w:rsidR="00000000" w:rsidRPr="00000000">
              <w:rPr>
                <w:rtl w:val="0"/>
              </w:rPr>
            </w:r>
          </w:p>
        </w:tc>
        <w:tc>
          <w:tcPr>
            <w:tcBorders>
              <w:top w:color="000000" w:space="0" w:sz="0" w:val="nil"/>
              <w:left w:color="4bacc6" w:space="0" w:sz="8" w:val="single"/>
              <w:bottom w:color="4bacc6" w:space="0" w:sz="8" w:val="single"/>
              <w:right w:color="4bacc6" w:space="0" w:sz="8" w:val="single"/>
            </w:tcBorders>
            <w:tcMar>
              <w:top w:w="0.0" w:type="dxa"/>
              <w:left w:w="108.0" w:type="dxa"/>
              <w:bottom w:w="0.0" w:type="dxa"/>
              <w:right w:w="108.0" w:type="dxa"/>
            </w:tcMar>
            <w:vAlign w:val="center"/>
          </w:tcPr>
          <w:p w:rsidR="00000000" w:rsidDel="00000000" w:rsidP="00000000" w:rsidRDefault="00000000" w:rsidRPr="00000000" w14:paraId="0000004C">
            <w:pPr>
              <w:spacing w:after="120" w:before="120" w:line="240" w:lineRule="auto"/>
              <w:rPr/>
            </w:pPr>
            <w:r w:rsidDel="00000000" w:rsidR="00000000" w:rsidRPr="00000000">
              <w:rPr>
                <w:color w:val="000000"/>
                <w:rtl w:val="0"/>
              </w:rPr>
              <w:t xml:space="preserve">Знатан ризик - могу се очекивати знатни и штетни утицаји на здравље људи и животну средину, али се величина утицаја не може утврдити у фази идентификације пројекта</w:t>
            </w:r>
            <w:r w:rsidDel="00000000" w:rsidR="00000000" w:rsidRPr="00000000">
              <w:rPr>
                <w:rtl w:val="0"/>
              </w:rPr>
            </w:r>
          </w:p>
        </w:tc>
        <w:tc>
          <w:tcPr>
            <w:tcBorders>
              <w:top w:color="000000" w:space="0" w:sz="0" w:val="nil"/>
              <w:left w:color="000000" w:space="0" w:sz="0" w:val="nil"/>
              <w:bottom w:color="4bacc6" w:space="0" w:sz="8" w:val="single"/>
              <w:right w:color="4bacc6" w:space="0" w:sz="8" w:val="single"/>
            </w:tcBorders>
            <w:tcMar>
              <w:top w:w="0.0" w:type="dxa"/>
              <w:left w:w="108.0" w:type="dxa"/>
              <w:bottom w:w="0.0" w:type="dxa"/>
              <w:right w:w="108.0" w:type="dxa"/>
            </w:tcMar>
            <w:vAlign w:val="center"/>
          </w:tcPr>
          <w:p w:rsidR="00000000" w:rsidDel="00000000" w:rsidP="00000000" w:rsidRDefault="00000000" w:rsidRPr="00000000" w14:paraId="0000004D">
            <w:pPr>
              <w:spacing w:after="120" w:before="120" w:line="240" w:lineRule="auto"/>
              <w:rPr/>
            </w:pPr>
            <w:r w:rsidDel="00000000" w:rsidR="00000000" w:rsidRPr="00000000">
              <w:rPr>
                <w:color w:val="000000"/>
                <w:rtl w:val="0"/>
              </w:rPr>
              <w:t xml:space="preserve">Не испуњава услове за финансирање.</w:t>
            </w:r>
            <w:r w:rsidDel="00000000" w:rsidR="00000000" w:rsidRPr="00000000">
              <w:rPr>
                <w:rtl w:val="0"/>
              </w:rPr>
            </w:r>
          </w:p>
        </w:tc>
      </w:tr>
      <w:tr>
        <w:trPr>
          <w:cantSplit w:val="0"/>
          <w:trHeight w:val="830" w:hRule="atLeast"/>
          <w:tblHeader w:val="0"/>
        </w:trPr>
        <w:tc>
          <w:tcPr>
            <w:tcBorders>
              <w:top w:color="4bacc6" w:space="0" w:sz="8" w:val="single"/>
              <w:left w:color="4bacc6" w:space="0" w:sz="8" w:val="single"/>
              <w:bottom w:color="4bacc6" w:space="0" w:sz="8" w:val="single"/>
              <w:right w:color="4bacc6"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04E">
            <w:pPr>
              <w:spacing w:after="120" w:before="120" w:line="240" w:lineRule="auto"/>
              <w:jc w:val="center"/>
              <w:rPr/>
            </w:pPr>
            <w:r w:rsidDel="00000000" w:rsidR="00000000" w:rsidRPr="00000000">
              <w:rPr>
                <w:b w:val="1"/>
                <w:color w:val="000000"/>
                <w:rtl w:val="0"/>
              </w:rPr>
              <w:t xml:space="preserve">4</w:t>
            </w:r>
            <w:r w:rsidDel="00000000" w:rsidR="00000000" w:rsidRPr="00000000">
              <w:rPr>
                <w:rtl w:val="0"/>
              </w:rPr>
            </w:r>
          </w:p>
        </w:tc>
        <w:tc>
          <w:tcPr>
            <w:tcBorders>
              <w:top w:color="000000" w:space="0" w:sz="0" w:val="nil"/>
              <w:left w:color="4bacc6" w:space="0" w:sz="8" w:val="single"/>
              <w:bottom w:color="4bacc6" w:space="0" w:sz="8" w:val="single"/>
              <w:right w:color="4bacc6" w:space="0" w:sz="8" w:val="single"/>
            </w:tcBorders>
            <w:tcMar>
              <w:top w:w="0.0" w:type="dxa"/>
              <w:left w:w="108.0" w:type="dxa"/>
              <w:bottom w:w="0.0" w:type="dxa"/>
              <w:right w:w="108.0" w:type="dxa"/>
            </w:tcMar>
            <w:vAlign w:val="center"/>
          </w:tcPr>
          <w:p w:rsidR="00000000" w:rsidDel="00000000" w:rsidP="00000000" w:rsidRDefault="00000000" w:rsidRPr="00000000" w14:paraId="0000004F">
            <w:pPr>
              <w:spacing w:after="120" w:before="120" w:line="240" w:lineRule="auto"/>
              <w:rPr/>
            </w:pPr>
            <w:r w:rsidDel="00000000" w:rsidR="00000000" w:rsidRPr="00000000">
              <w:rPr>
                <w:color w:val="000000"/>
                <w:rtl w:val="0"/>
              </w:rPr>
              <w:t xml:space="preserve">Висок ризик - могу се очекивати веома значајни, разноврсни и/или дугорочни штетни утицаји на здравље људи и животну средину. Може се очекивати да је величина ових утицаја таква, да може утицати и на шире подручје од локација подпројекта. Мере за ублажавање таквих утицаја на животну средину могле би бити сложене и скупе.</w:t>
            </w:r>
            <w:r w:rsidDel="00000000" w:rsidR="00000000" w:rsidRPr="00000000">
              <w:rPr>
                <w:rtl w:val="0"/>
              </w:rPr>
            </w:r>
          </w:p>
        </w:tc>
        <w:tc>
          <w:tcPr>
            <w:tcBorders>
              <w:top w:color="000000" w:space="0" w:sz="0" w:val="nil"/>
              <w:left w:color="000000" w:space="0" w:sz="0" w:val="nil"/>
              <w:bottom w:color="4bacc6" w:space="0" w:sz="8" w:val="single"/>
              <w:right w:color="4bacc6" w:space="0" w:sz="8" w:val="single"/>
            </w:tcBorders>
            <w:tcMar>
              <w:top w:w="0.0" w:type="dxa"/>
              <w:left w:w="108.0" w:type="dxa"/>
              <w:bottom w:w="0.0" w:type="dxa"/>
              <w:right w:w="108.0" w:type="dxa"/>
            </w:tcMar>
            <w:vAlign w:val="center"/>
          </w:tcPr>
          <w:p w:rsidR="00000000" w:rsidDel="00000000" w:rsidP="00000000" w:rsidRDefault="00000000" w:rsidRPr="00000000" w14:paraId="00000050">
            <w:pPr>
              <w:spacing w:after="120" w:before="120" w:line="240" w:lineRule="auto"/>
              <w:rPr/>
            </w:pPr>
            <w:r w:rsidDel="00000000" w:rsidR="00000000" w:rsidRPr="00000000">
              <w:rPr>
                <w:color w:val="000000"/>
                <w:rtl w:val="0"/>
              </w:rPr>
              <w:t xml:space="preserve">Не испуњава услове за финансирање.</w:t>
            </w:r>
            <w:r w:rsidDel="00000000" w:rsidR="00000000" w:rsidRPr="00000000">
              <w:rPr>
                <w:rtl w:val="0"/>
              </w:rPr>
            </w:r>
          </w:p>
        </w:tc>
      </w:tr>
      <w:tr>
        <w:trPr>
          <w:cantSplit w:val="0"/>
          <w:trHeight w:val="830" w:hRule="atLeast"/>
          <w:tblHeader w:val="0"/>
        </w:trPr>
        <w:tc>
          <w:tcPr>
            <w:tcBorders>
              <w:top w:color="4bacc6" w:space="0" w:sz="8" w:val="single"/>
              <w:left w:color="4bacc6" w:space="0" w:sz="8" w:val="single"/>
              <w:bottom w:color="4bacc6" w:space="0" w:sz="8" w:val="single"/>
              <w:right w:color="4bacc6" w:space="0" w:sz="8" w:val="single"/>
            </w:tcBorders>
            <w:shd w:fill="ffffff" w:val="clear"/>
            <w:tcMar>
              <w:top w:w="0.0" w:type="dxa"/>
              <w:left w:w="108.0" w:type="dxa"/>
              <w:bottom w:w="0.0" w:type="dxa"/>
              <w:right w:w="108.0" w:type="dxa"/>
            </w:tcMar>
            <w:vAlign w:val="center"/>
          </w:tcPr>
          <w:p w:rsidR="00000000" w:rsidDel="00000000" w:rsidP="00000000" w:rsidRDefault="00000000" w:rsidRPr="00000000" w14:paraId="00000051">
            <w:pPr>
              <w:spacing w:after="120" w:before="120" w:line="240" w:lineRule="auto"/>
              <w:jc w:val="center"/>
              <w:rPr/>
            </w:pPr>
            <w:r w:rsidDel="00000000" w:rsidR="00000000" w:rsidRPr="00000000">
              <w:rPr>
                <w:b w:val="1"/>
                <w:color w:val="000000"/>
                <w:rtl w:val="0"/>
              </w:rPr>
              <w:t xml:space="preserve">5</w:t>
            </w:r>
            <w:r w:rsidDel="00000000" w:rsidR="00000000" w:rsidRPr="00000000">
              <w:rPr>
                <w:rtl w:val="0"/>
              </w:rPr>
            </w:r>
          </w:p>
        </w:tc>
        <w:tc>
          <w:tcPr>
            <w:tcBorders>
              <w:top w:color="000000" w:space="0" w:sz="0" w:val="nil"/>
              <w:left w:color="4bacc6" w:space="0" w:sz="8" w:val="single"/>
              <w:bottom w:color="4bacc6" w:space="0" w:sz="8" w:val="single"/>
              <w:right w:color="4bacc6" w:space="0" w:sz="8" w:val="single"/>
            </w:tcBorders>
            <w:tcMar>
              <w:top w:w="0.0" w:type="dxa"/>
              <w:left w:w="108.0" w:type="dxa"/>
              <w:bottom w:w="0.0" w:type="dxa"/>
              <w:right w:w="108.0" w:type="dxa"/>
            </w:tcMar>
            <w:vAlign w:val="center"/>
          </w:tcPr>
          <w:p w:rsidR="00000000" w:rsidDel="00000000" w:rsidP="00000000" w:rsidRDefault="00000000" w:rsidRPr="00000000" w14:paraId="00000052">
            <w:pPr>
              <w:spacing w:after="120" w:before="120" w:line="240" w:lineRule="auto"/>
              <w:rPr/>
            </w:pPr>
            <w:r w:rsidDel="00000000" w:rsidR="00000000" w:rsidRPr="00000000">
              <w:rPr>
                <w:color w:val="000000"/>
                <w:rtl w:val="0"/>
              </w:rPr>
              <w:t xml:space="preserve">Текући и/или завршени радови, укључујући финансирање наставка радова</w:t>
            </w:r>
            <w:r w:rsidDel="00000000" w:rsidR="00000000" w:rsidRPr="00000000">
              <w:rPr>
                <w:rtl w:val="0"/>
              </w:rPr>
            </w:r>
          </w:p>
        </w:tc>
        <w:tc>
          <w:tcPr>
            <w:tcBorders>
              <w:top w:color="000000" w:space="0" w:sz="0" w:val="nil"/>
              <w:left w:color="000000" w:space="0" w:sz="0" w:val="nil"/>
              <w:bottom w:color="4bacc6" w:space="0" w:sz="8" w:val="single"/>
              <w:right w:color="4bacc6" w:space="0" w:sz="8" w:val="single"/>
            </w:tcBorders>
            <w:tcMar>
              <w:top w:w="0.0" w:type="dxa"/>
              <w:left w:w="108.0" w:type="dxa"/>
              <w:bottom w:w="0.0" w:type="dxa"/>
              <w:right w:w="108.0" w:type="dxa"/>
            </w:tcMar>
            <w:vAlign w:val="center"/>
          </w:tcPr>
          <w:p w:rsidR="00000000" w:rsidDel="00000000" w:rsidP="00000000" w:rsidRDefault="00000000" w:rsidRPr="00000000" w14:paraId="00000053">
            <w:pPr>
              <w:spacing w:after="120" w:before="120" w:line="240" w:lineRule="auto"/>
              <w:rPr>
                <w:color w:val="52525b"/>
              </w:rPr>
            </w:pPr>
            <w:r w:rsidDel="00000000" w:rsidR="00000000" w:rsidRPr="00000000">
              <w:rPr>
                <w:color w:val="000000"/>
                <w:rtl w:val="0"/>
              </w:rPr>
              <w:t xml:space="preserve">Ово такође подлеже оцени ризика.</w:t>
            </w:r>
            <w:r w:rsidDel="00000000" w:rsidR="00000000" w:rsidRPr="00000000">
              <w:rPr>
                <w:rtl w:val="0"/>
              </w:rPr>
            </w:r>
          </w:p>
          <w:p w:rsidR="00000000" w:rsidDel="00000000" w:rsidP="00000000" w:rsidRDefault="00000000" w:rsidRPr="00000000" w14:paraId="00000054">
            <w:pPr>
              <w:spacing w:after="120" w:before="120" w:line="240" w:lineRule="auto"/>
              <w:rPr/>
            </w:pPr>
            <w:r w:rsidDel="00000000" w:rsidR="00000000" w:rsidRPr="00000000">
              <w:rPr>
                <w:color w:val="000000"/>
                <w:rtl w:val="0"/>
              </w:rPr>
              <w:t xml:space="preserve">Категорија ризика и испуњавање услова за финансирање ће бити утврђени на основу ревизије животне средине и друштвеног окружења, коју је потребно извршити.</w:t>
            </w:r>
            <w:r w:rsidDel="00000000" w:rsidR="00000000" w:rsidRPr="00000000">
              <w:rPr>
                <w:rtl w:val="0"/>
              </w:rPr>
            </w:r>
          </w:p>
        </w:tc>
      </w:tr>
    </w:tbl>
    <w:p w:rsidR="00000000" w:rsidDel="00000000" w:rsidP="00000000" w:rsidRDefault="00000000" w:rsidRPr="00000000" w14:paraId="00000055">
      <w:pPr>
        <w:spacing w:after="120" w:before="120" w:lineRule="auto"/>
        <w:jc w:val="both"/>
        <w:rPr/>
      </w:pPr>
      <w:r w:rsidDel="00000000" w:rsidR="00000000" w:rsidRPr="00000000">
        <w:rPr>
          <w:rtl w:val="0"/>
        </w:rPr>
        <w:t xml:space="preserve">На основу резултата оцене ризика, припрема се План за управљање утицајима на животну средину и друштво (ЕСМП) специфичан за локацију или ЕСМП контролна листа (за потпројекте „Умереног ризика“) за сваки појединачни потпројекат пре поступка јавне набавке за избор извођача радова и она је део тендерске документације. </w:t>
      </w:r>
    </w:p>
    <w:p w:rsidR="00000000" w:rsidDel="00000000" w:rsidP="00000000" w:rsidRDefault="00000000" w:rsidRPr="00000000" w14:paraId="00000056">
      <w:pPr>
        <w:jc w:val="both"/>
        <w:rPr/>
      </w:pPr>
      <w:r w:rsidDel="00000000" w:rsidR="00000000" w:rsidRPr="00000000">
        <w:rPr>
          <w:rtl w:val="0"/>
        </w:rPr>
        <w:t xml:space="preserve">ЕСМП специфичан за локацију или ЕСМП контролна листа (за потпројекте „Умереног ризика“) објављује се на интернет страниици општине/потпројекта пре поступка јавне набавке за избор извођача радова.</w:t>
      </w:r>
    </w:p>
    <w:p w:rsidR="00000000" w:rsidDel="00000000" w:rsidP="00000000" w:rsidRDefault="00000000" w:rsidRPr="00000000" w14:paraId="00000057">
      <w:pPr>
        <w:jc w:val="both"/>
        <w:rPr/>
      </w:pPr>
      <w:r w:rsidDel="00000000" w:rsidR="00000000" w:rsidRPr="00000000">
        <w:rPr>
          <w:rtl w:val="0"/>
        </w:rPr>
        <w:t xml:space="preserve">На основу процеса скрининга (оцене ризика) потпројекта: </w:t>
      </w:r>
      <w:r w:rsidDel="00000000" w:rsidR="00000000" w:rsidRPr="00000000">
        <w:rPr>
          <w:b w:val="1"/>
          <w:rtl w:val="0"/>
        </w:rPr>
        <w:t xml:space="preserve">„Реконструкција јавне расвете на територији општине Косјерић“</w:t>
      </w:r>
      <w:r w:rsidDel="00000000" w:rsidR="00000000" w:rsidRPr="00000000">
        <w:rPr>
          <w:rtl w:val="0"/>
        </w:rPr>
        <w:t xml:space="preserve">, утврђена је да он припада нивоу 2 ризика, односно да je потпројекат Умереног ризика, те да се очекује да ће се, потенцијалним, утицајима на животну средину и друштвено окружење моћи управљати, да ће их бити лако предвидети, да ће бити привремени и локални. </w:t>
      </w:r>
    </w:p>
    <w:p w:rsidR="00000000" w:rsidDel="00000000" w:rsidP="00000000" w:rsidRDefault="00000000" w:rsidRPr="00000000" w14:paraId="00000058">
      <w:pPr>
        <w:jc w:val="both"/>
        <w:rPr/>
      </w:pPr>
      <w:r w:rsidDel="00000000" w:rsidR="00000000" w:rsidRPr="00000000">
        <w:rPr>
          <w:rtl w:val="0"/>
        </w:rPr>
        <w:t xml:space="preserve">Дакле, процењено је да је за реализацију овог потпројекта потребно израдити </w:t>
      </w:r>
      <w:r w:rsidDel="00000000" w:rsidR="00000000" w:rsidRPr="00000000">
        <w:rPr>
          <w:b w:val="1"/>
          <w:rtl w:val="0"/>
        </w:rPr>
        <w:t xml:space="preserve">ЕСМП контролну листу. </w:t>
      </w:r>
      <w:r w:rsidDel="00000000" w:rsidR="00000000" w:rsidRPr="00000000">
        <w:rPr>
          <w:rtl w:val="0"/>
        </w:rPr>
        <w:t xml:space="preserve">Ова контролна листа даје преглед потенцијалних утицаја и ризика везаних за пројектне активности као и адкватних мера за њихово ублажавање. Она такође указује на одговорности свих релевантниха актера у погледу мониторинга и извштавања ка Светкој банци. ЕСМП контролна листа објављена је на званичној интернет страници општине Косјерић: </w:t>
      </w:r>
      <w:hyperlink r:id="rId20">
        <w:r w:rsidDel="00000000" w:rsidR="00000000" w:rsidRPr="00000000">
          <w:rPr>
            <w:color w:val="0000ff"/>
            <w:u w:val="single"/>
            <w:rtl w:val="0"/>
          </w:rPr>
          <w:t xml:space="preserve">https://www.kosjeric.rs/projekat-razvoja-lokalne-infrastrukture-i-institucionalnog-razvoja-liid/</w:t>
        </w:r>
      </w:hyperlink>
      <w:r w:rsidDel="00000000" w:rsidR="00000000" w:rsidRPr="00000000">
        <w:rPr>
          <w:rtl w:val="0"/>
        </w:rPr>
        <w:t xml:space="preserve"> .</w:t>
      </w:r>
    </w:p>
    <w:p w:rsidR="00000000" w:rsidDel="00000000" w:rsidP="00000000" w:rsidRDefault="00000000" w:rsidRPr="00000000" w14:paraId="00000059">
      <w:pPr>
        <w:pStyle w:val="Heading1"/>
        <w:numPr>
          <w:ilvl w:val="0"/>
          <w:numId w:val="1"/>
        </w:numPr>
        <w:tabs>
          <w:tab w:val="left" w:leader="none" w:pos="360"/>
        </w:tabs>
        <w:ind w:left="990" w:hanging="360"/>
        <w:rPr/>
      </w:pPr>
      <w:bookmarkStart w:colFirst="0" w:colLast="0" w:name="_heading=h.b4thpmocysio" w:id="5"/>
      <w:bookmarkEnd w:id="5"/>
      <w:r w:rsidDel="00000000" w:rsidR="00000000" w:rsidRPr="00000000">
        <w:rPr>
          <w:rtl w:val="0"/>
        </w:rPr>
        <w:t xml:space="preserve">Реализација потпројекaта </w:t>
      </w:r>
      <w:r w:rsidDel="00000000" w:rsidR="00000000" w:rsidRPr="00000000">
        <w:rPr>
          <w:b w:val="1"/>
          <w:rtl w:val="0"/>
        </w:rPr>
        <w:t xml:space="preserve">„Реконструкција јавне расвете на територији општине Косјерић“</w:t>
      </w:r>
      <w:r w:rsidDel="00000000" w:rsidR="00000000" w:rsidRPr="00000000">
        <w:rPr>
          <w:rtl w:val="0"/>
        </w:rPr>
      </w:r>
    </w:p>
    <w:p w:rsidR="00000000" w:rsidDel="00000000" w:rsidP="00000000" w:rsidRDefault="00000000" w:rsidRPr="00000000" w14:paraId="0000005A">
      <w:pPr>
        <w:pStyle w:val="Heading3"/>
        <w:rPr/>
      </w:pPr>
      <w:bookmarkStart w:colFirst="0" w:colLast="0" w:name="_heading=h.22tz20ivnbx5" w:id="6"/>
      <w:bookmarkEnd w:id="6"/>
      <w:r w:rsidDel="00000000" w:rsidR="00000000" w:rsidRPr="00000000">
        <w:rPr>
          <w:rtl w:val="0"/>
        </w:rPr>
        <w:t xml:space="preserve">Локација – Општина Косјерић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Општина Косјерић је најсевернија општина у Златиборском округу, у западном делу Србије.  Према подацима Републичког завода за статистику Општина броји 27 насеља, 28 катастарских општина и 15 регистрованих месних заједница. Седиште и административни центар Општине је варошица Косјерић која се налази на магистралном и железничком правцу који повезује север Србије са Јадранским морем.</w:t>
      </w:r>
    </w:p>
    <w:p w:rsidR="00000000" w:rsidDel="00000000" w:rsidP="00000000" w:rsidRDefault="00000000" w:rsidRPr="00000000" w14:paraId="0000005C">
      <w:pPr>
        <w:spacing w:after="120" w:line="240" w:lineRule="auto"/>
        <w:jc w:val="both"/>
        <w:rPr/>
      </w:pPr>
      <w:r w:rsidDel="00000000" w:rsidR="00000000" w:rsidRPr="00000000">
        <w:rPr>
          <w:rtl w:val="0"/>
        </w:rPr>
        <w:t xml:space="preserve">Општина се простире на 359 km². Према резултатима пописа становништва из 2022. године, на територији општине Косјерић живи 10.175 становника, а на територији варошице Косјерић 3 723 становника. Градско становништво чини 37%, а сеоско становништво 63% укупног становништва Општине.</w:t>
      </w:r>
    </w:p>
    <w:p w:rsidR="00000000" w:rsidDel="00000000" w:rsidP="00000000" w:rsidRDefault="00000000" w:rsidRPr="00000000" w14:paraId="0000005D">
      <w:pPr>
        <w:spacing w:after="120" w:line="240" w:lineRule="auto"/>
        <w:jc w:val="both"/>
        <w:rPr/>
      </w:pPr>
      <w:r w:rsidDel="00000000" w:rsidR="00000000" w:rsidRPr="00000000">
        <w:rPr>
          <w:rtl w:val="0"/>
        </w:rPr>
        <w:t xml:space="preserve">На територији општине Косјерић регистровано је 74 локалних водовода, углавном мање издашности. Градско насеље Косјерић се снабдева водом са изворишта „Таорско врело“ на удаљености око 12km од Косјерића (капацитета око 33 l/s).</w:t>
      </w:r>
    </w:p>
    <w:p w:rsidR="00000000" w:rsidDel="00000000" w:rsidP="00000000" w:rsidRDefault="00000000" w:rsidRPr="00000000" w14:paraId="0000005E">
      <w:pPr>
        <w:spacing w:after="120" w:line="240" w:lineRule="auto"/>
        <w:jc w:val="both"/>
        <w:rPr/>
      </w:pPr>
      <w:r w:rsidDel="00000000" w:rsidR="00000000" w:rsidRPr="00000000">
        <w:rPr>
          <w:rtl w:val="0"/>
        </w:rPr>
        <w:t xml:space="preserve">Преко територије општине пролази државни пут IБ реда бр. 21 Нови Сад – Шабац – Пожега - граница са Црном Гором, који представља основну везу општине са окружењем, а уједно и правац који повезује север државе и Београд са Црном Гором. Други стратешки путни правац је Београд – Ваљево – Косјерић – Пожега. Територију општине Косјерић повезује и државни пут IIA реда бр. 174 Ужице - Каран - Косјерић - Сеча Река - Варда - Јакаљ – Костојевићи. Мрежа општинских путева је модренизована крајем седамдесетих и почетком осамдесетих година и у лошем је стању. Поред тога ширина коловоза је на већем делу мреже мања од 5 метара што додатно утиче на безбедност саобраћаја. На територији општине постоји 471 km некатегорисаних путева од значаја за месне заједнице које их и одржавају. Само мањи део путева је са асфалтним застором док су већина макадамски путеви насути дробљеним и приордним каменим материјалом.</w:t>
      </w:r>
    </w:p>
    <w:p w:rsidR="00000000" w:rsidDel="00000000" w:rsidP="00000000" w:rsidRDefault="00000000" w:rsidRPr="00000000" w14:paraId="0000005F">
      <w:pPr>
        <w:spacing w:after="120" w:line="240" w:lineRule="auto"/>
        <w:jc w:val="both"/>
        <w:rPr/>
      </w:pPr>
      <w:r w:rsidDel="00000000" w:rsidR="00000000" w:rsidRPr="00000000">
        <w:rPr>
          <w:rtl w:val="0"/>
        </w:rPr>
        <w:t xml:space="preserve">Организовано сакупљање отпада врши се на 40% територије општине Косјерић. Сакупљени отпад се одвози на регионалну депонију „Дубоко“. Простор бивше депоније Пијучка чесма је делимично уређен и ограђен. Одлагање отпада на том простору је контролисано. Комунално јавно предузеће „Елан“ је надлежно за прикупљање и одвожење отпада </w:t>
      </w:r>
    </w:p>
    <w:p w:rsidR="00000000" w:rsidDel="00000000" w:rsidP="00000000" w:rsidRDefault="00000000" w:rsidRPr="00000000" w14:paraId="00000060">
      <w:pPr>
        <w:spacing w:after="120" w:line="240" w:lineRule="auto"/>
        <w:jc w:val="both"/>
        <w:rPr/>
      </w:pPr>
      <w:r w:rsidDel="00000000" w:rsidR="00000000" w:rsidRPr="00000000">
        <w:rPr>
          <w:rtl w:val="0"/>
        </w:rPr>
        <w:t xml:space="preserve">Поред Туристичке организације Косјерић, најзначајнији актер у области културе је Народна библиотека Сретен Марић.</w:t>
      </w:r>
    </w:p>
    <w:p w:rsidR="00000000" w:rsidDel="00000000" w:rsidP="00000000" w:rsidRDefault="00000000" w:rsidRPr="00000000" w14:paraId="00000061">
      <w:pPr>
        <w:spacing w:after="120" w:line="240" w:lineRule="auto"/>
        <w:jc w:val="both"/>
        <w:rPr/>
      </w:pPr>
      <w:r w:rsidDel="00000000" w:rsidR="00000000" w:rsidRPr="00000000">
        <w:rPr>
          <w:rtl w:val="0"/>
        </w:rPr>
        <w:t xml:space="preserve">На територији општине налази се близу стотину културно - историјских споменика. Црква брвнара у селу Сеча Река посвећена Светом Ђорђу (удаљено 7 km од Косјерића) једини је споменик културе у општини (</w:t>
      </w:r>
      <w:hyperlink r:id="rId21">
        <w:r w:rsidDel="00000000" w:rsidR="00000000" w:rsidRPr="00000000">
          <w:rPr>
            <w:color w:val="0000ff"/>
            <w:u w:val="single"/>
            <w:rtl w:val="0"/>
          </w:rPr>
          <w:t xml:space="preserve">http://spomenicikulture.mi.sanu.ac.rs/mapa.php?ops=70491</w:t>
        </w:r>
      </w:hyperlink>
      <w:r w:rsidDel="00000000" w:rsidR="00000000" w:rsidRPr="00000000">
        <w:rPr>
          <w:rtl w:val="0"/>
        </w:rPr>
        <w:t xml:space="preserve">). Подигнута је у 15. веку, више пута паљена и обнављана. Данашњи изглед добила је у време Карађорђа, 1812. године. У цркви се налази неколико веома вредних експоната: већи број икона, "Златне двери" донете из Херцеговине, путир из 1812. године и реликвија донета из Свете Горе.</w:t>
      </w:r>
    </w:p>
    <w:p w:rsidR="00000000" w:rsidDel="00000000" w:rsidP="00000000" w:rsidRDefault="00000000" w:rsidRPr="00000000" w14:paraId="00000062">
      <w:pPr>
        <w:spacing w:after="120" w:line="240" w:lineRule="auto"/>
        <w:jc w:val="both"/>
        <w:rPr/>
      </w:pPr>
      <w:r w:rsidDel="00000000" w:rsidR="00000000" w:rsidRPr="00000000">
        <w:rPr>
          <w:rtl w:val="0"/>
        </w:rPr>
        <w:t xml:space="preserve">У Косјерићу се налазе: Стари хан са Визиторским центром и етнолошком збирком, која приказује историју овог краја, зграда Среског начелства, која је саграђена 1891. године, Легат Лизе Марић Крижанић, споменици Карађорђу, генералу Љубомиру Марићу, споменик Олимпијска чесма. </w:t>
      </w:r>
    </w:p>
    <w:p w:rsidR="00000000" w:rsidDel="00000000" w:rsidP="00000000" w:rsidRDefault="00000000" w:rsidRPr="00000000" w14:paraId="00000063">
      <w:pPr>
        <w:spacing w:after="120" w:line="240" w:lineRule="auto"/>
        <w:jc w:val="both"/>
        <w:rPr/>
      </w:pPr>
      <w:r w:rsidDel="00000000" w:rsidR="00000000" w:rsidRPr="00000000">
        <w:rPr>
          <w:rtl w:val="0"/>
        </w:rPr>
        <w:t xml:space="preserve">Споменик природе „Клокочевац” на брду Ком је природно добро од великог значаја и налази се на територији општине Косјерић. На територији општине нема других заштићених подручја, споменика природе,  културних добара и др (Извод из Централног регистра – заштићена подручја - Централни регистар заштићених природних добара - Централни регистар заштићених природних добара - Завод за заштиту природе Србије (zzps.rs)).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highlight w:val="white"/>
          <w:u w:val="none"/>
          <w:vertAlign w:val="baseline"/>
          <w:rtl w:val="0"/>
        </w:rPr>
        <w:t xml:space="preserve">Турски хан у Косјерићу је изграђен 1854. године за време турске окупације. Налази се под заштитом држава као важан историјски споменик. Испред хана налази се споменик првом досељенику у ове крајеве – Антонију Косијеру, оснивачу града Косјерић.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Тубићима се налази археолошки локалитет старо гробље, као и остаци средњовековне тврђаве Злоступ. Ови објекти нису под заштитом.</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3"/>
        <w:spacing w:before="0" w:line="240" w:lineRule="auto"/>
        <w:rPr/>
      </w:pPr>
      <w:bookmarkStart w:colFirst="0" w:colLast="0" w:name="_heading=h.nqz8m8dpokx" w:id="7"/>
      <w:bookmarkEnd w:id="7"/>
      <w:r w:rsidDel="00000000" w:rsidR="00000000" w:rsidRPr="00000000">
        <w:rPr>
          <w:rtl w:val="0"/>
        </w:rPr>
        <w:t xml:space="preserve">Опис потпројекта - процена утицаја на животну средину и друштвено окружење</w:t>
      </w:r>
    </w:p>
    <w:p w:rsidR="00000000" w:rsidDel="00000000" w:rsidP="00000000" w:rsidRDefault="00000000" w:rsidRPr="00000000" w14:paraId="00000068">
      <w:pPr>
        <w:tabs>
          <w:tab w:val="left" w:leader="none" w:pos="540"/>
        </w:tabs>
        <w:spacing w:after="120" w:line="240" w:lineRule="auto"/>
        <w:ind w:right="79"/>
        <w:jc w:val="both"/>
        <w:rPr/>
      </w:pPr>
      <w:bookmarkStart w:colFirst="0" w:colLast="0" w:name="_heading=h.67gq2chss14k" w:id="8"/>
      <w:bookmarkEnd w:id="8"/>
      <w:r w:rsidDel="00000000" w:rsidR="00000000" w:rsidRPr="00000000">
        <w:rPr>
          <w:rtl w:val="0"/>
        </w:rPr>
        <w:t xml:space="preserve">Потпројекат предвиђа замену јавне расвете на територији општине Косјерић. Реализује се на к.о. Село Косјерић 4338, 4250, 479, 4306, 4246, 4245, 204/2, 4347, 4274, 4259/1, к.о.  Брајковићи 2274, 2279, 2275, 1316/6, 1321/5, 1473/3, 2300, 1255/3, 1473/1, 1222, 1207, 2276, 2267, к.о. Шеврљуге, 833, 759 и к.о. Тубићи, 1989.</w:t>
      </w:r>
    </w:p>
    <w:p w:rsidR="00000000" w:rsidDel="00000000" w:rsidP="00000000" w:rsidRDefault="00000000" w:rsidRPr="00000000" w14:paraId="00000069">
      <w:pPr>
        <w:spacing w:after="120" w:line="240" w:lineRule="auto"/>
        <w:jc w:val="both"/>
        <w:rPr/>
      </w:pPr>
      <w:r w:rsidDel="00000000" w:rsidR="00000000" w:rsidRPr="00000000">
        <w:rPr>
          <w:rtl w:val="0"/>
        </w:rPr>
        <w:t xml:space="preserve">Потпројектом се максимално унапређују фотометријски услови, безбедност у саобраћају и енергетска ефикасност. Ово за последицу има и смањење потрошње и трошкова за електричну енергију и рационализацију трошкова одржавања. Дакле, посебна пажња  у припреми и релаизацији потпројекта посвећена је томе да нови систем јавне расвете обезбеди безбедност у саобраћају, како за возаче, тако и за пешаке. С друге стране очекује се и уштеда у потрошњи електричне енергије од 76,3% и смањење емисије 420.532,48 kg CO2, на годишњем нивоу.</w:t>
      </w:r>
    </w:p>
    <w:p w:rsidR="00000000" w:rsidDel="00000000" w:rsidP="00000000" w:rsidRDefault="00000000" w:rsidRPr="00000000" w14:paraId="0000006A">
      <w:pPr>
        <w:spacing w:after="120" w:line="240" w:lineRule="auto"/>
        <w:jc w:val="both"/>
        <w:rPr/>
      </w:pPr>
      <w:r w:rsidDel="00000000" w:rsidR="00000000" w:rsidRPr="00000000">
        <w:rPr>
          <w:rtl w:val="0"/>
        </w:rPr>
        <w:t xml:space="preserve">Како замена стубова није планирана, потпројектом ће бити примењена оптимизација броја светиљки,  где постоје технички услови. </w:t>
      </w:r>
    </w:p>
    <w:p w:rsidR="00000000" w:rsidDel="00000000" w:rsidP="00000000" w:rsidRDefault="00000000" w:rsidRPr="00000000" w14:paraId="0000006B">
      <w:pPr>
        <w:spacing w:after="120" w:line="240" w:lineRule="auto"/>
        <w:jc w:val="both"/>
        <w:rPr/>
      </w:pPr>
      <w:r w:rsidDel="00000000" w:rsidR="00000000" w:rsidRPr="00000000">
        <w:rPr>
          <w:rtl w:val="0"/>
        </w:rPr>
        <w:t xml:space="preserve">Истовремено, теренска анализа потврђује да ниво осветљења путева у већини случајева значајно одступа од минималних захтева и то јер се користе различите: врсте светиљки, опције уградње светиљки, удаљености између стубова и пута, итд. Такође, у руралним-сеоским подручјима, као и у мањим улицама у урбаним срединама, проблеми су и несистематично постављање или недостатак планова расвете.</w:t>
      </w:r>
    </w:p>
    <w:p w:rsidR="00000000" w:rsidDel="00000000" w:rsidP="00000000" w:rsidRDefault="00000000" w:rsidRPr="00000000" w14:paraId="0000006C">
      <w:pPr>
        <w:spacing w:after="0" w:line="240" w:lineRule="auto"/>
        <w:jc w:val="both"/>
        <w:rPr/>
      </w:pPr>
      <w:r w:rsidDel="00000000" w:rsidR="00000000" w:rsidRPr="00000000">
        <w:rPr>
          <w:rtl w:val="0"/>
        </w:rPr>
        <w:t xml:space="preserve">У зони утицаја потпројекта, налазе се пар објеката, од значаја као што су: </w:t>
      </w:r>
    </w:p>
    <w:p w:rsidR="00000000" w:rsidDel="00000000" w:rsidP="00000000" w:rsidRDefault="00000000" w:rsidRPr="00000000" w14:paraId="0000006D">
      <w:pPr>
        <w:spacing w:after="0" w:line="240" w:lineRule="auto"/>
        <w:jc w:val="both"/>
        <w:rPr/>
      </w:pPr>
      <w:r w:rsidDel="00000000" w:rsidR="00000000" w:rsidRPr="00000000">
        <w:rPr>
          <w:rtl w:val="0"/>
        </w:rPr>
        <w:t xml:space="preserve">-</w:t>
        <w:tab/>
        <w:t xml:space="preserve">ОШ у Брајковићима</w:t>
      </w:r>
    </w:p>
    <w:p w:rsidR="00000000" w:rsidDel="00000000" w:rsidP="00000000" w:rsidRDefault="00000000" w:rsidRPr="00000000" w14:paraId="0000006E">
      <w:pPr>
        <w:spacing w:after="0" w:line="240" w:lineRule="auto"/>
        <w:jc w:val="both"/>
        <w:rPr/>
      </w:pPr>
      <w:r w:rsidDel="00000000" w:rsidR="00000000" w:rsidRPr="00000000">
        <w:rPr>
          <w:rtl w:val="0"/>
        </w:rPr>
        <w:t xml:space="preserve">-</w:t>
        <w:tab/>
        <w:t xml:space="preserve">Цикотско гробље</w:t>
      </w:r>
    </w:p>
    <w:p w:rsidR="00000000" w:rsidDel="00000000" w:rsidP="00000000" w:rsidRDefault="00000000" w:rsidRPr="00000000" w14:paraId="0000006F">
      <w:pPr>
        <w:spacing w:after="0" w:line="240" w:lineRule="auto"/>
        <w:jc w:val="both"/>
        <w:rPr/>
      </w:pPr>
      <w:r w:rsidDel="00000000" w:rsidR="00000000" w:rsidRPr="00000000">
        <w:rPr>
          <w:rtl w:val="0"/>
        </w:rPr>
        <w:t xml:space="preserve">-</w:t>
        <w:tab/>
        <w:t xml:space="preserve">базен Косјерић</w:t>
      </w:r>
    </w:p>
    <w:p w:rsidR="00000000" w:rsidDel="00000000" w:rsidP="00000000" w:rsidRDefault="00000000" w:rsidRPr="00000000" w14:paraId="00000070">
      <w:pPr>
        <w:spacing w:after="120" w:line="240" w:lineRule="auto"/>
        <w:jc w:val="both"/>
        <w:rPr/>
      </w:pPr>
      <w:r w:rsidDel="00000000" w:rsidR="00000000" w:rsidRPr="00000000">
        <w:rPr>
          <w:rtl w:val="0"/>
        </w:rPr>
        <w:t xml:space="preserve">-</w:t>
        <w:tab/>
        <w:t xml:space="preserve">туристички објекти.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Локација потпројеката не припада простору који је део заштићеног природног добра или зоне заштите културног добра, нити је део простора од посебног традиционалног или културушког значаја.</w:t>
      </w:r>
    </w:p>
    <w:p w:rsidR="00000000" w:rsidDel="00000000" w:rsidP="00000000" w:rsidRDefault="00000000" w:rsidRPr="00000000" w14:paraId="00000072">
      <w:pPr>
        <w:jc w:val="both"/>
        <w:rPr/>
      </w:pPr>
      <w:r w:rsidDel="00000000" w:rsidR="00000000" w:rsidRPr="00000000">
        <w:rPr>
          <w:color w:val="0070c0"/>
          <w:rtl w:val="0"/>
        </w:rPr>
        <w:t xml:space="preserve">Избор паметног решења за јавну расвету - </w:t>
      </w:r>
      <w:r w:rsidDel="00000000" w:rsidR="00000000" w:rsidRPr="00000000">
        <w:rPr>
          <w:rtl w:val="0"/>
        </w:rPr>
        <w:t xml:space="preserve">Модерне ЛЕД светиљке омогућавају кориснику велики избор паметних опција које су прилагођене конкретним захтевима и могућностима примена у датим ситуацијама. Монтажа нових светиљки биће урађена према упутству добијеном од произвођача. Детаљи се налазе у делу графичке документације потројекта.</w:t>
      </w:r>
    </w:p>
    <w:p w:rsidR="00000000" w:rsidDel="00000000" w:rsidP="00000000" w:rsidRDefault="00000000" w:rsidRPr="00000000" w14:paraId="00000073">
      <w:pPr>
        <w:jc w:val="both"/>
        <w:rPr>
          <w:color w:val="0070c0"/>
        </w:rPr>
      </w:pPr>
      <w:r w:rsidDel="00000000" w:rsidR="00000000" w:rsidRPr="00000000">
        <w:rPr>
          <w:color w:val="0070c0"/>
          <w:rtl w:val="0"/>
        </w:rPr>
        <w:t xml:space="preserve">Загађење ваздуха, воде и земљишта </w:t>
      </w:r>
      <w:r w:rsidDel="00000000" w:rsidR="00000000" w:rsidRPr="00000000">
        <w:rPr>
          <w:color w:val="000000"/>
          <w:rtl w:val="0"/>
        </w:rPr>
        <w:t xml:space="preserve">није очекивано</w:t>
      </w:r>
      <w:r w:rsidDel="00000000" w:rsidR="00000000" w:rsidRPr="00000000">
        <w:rPr>
          <w:color w:val="0070c0"/>
          <w:rtl w:val="0"/>
        </w:rPr>
        <w:t xml:space="preserve">. </w:t>
      </w:r>
    </w:p>
    <w:p w:rsidR="00000000" w:rsidDel="00000000" w:rsidP="00000000" w:rsidRDefault="00000000" w:rsidRPr="00000000" w14:paraId="00000074">
      <w:pPr>
        <w:jc w:val="both"/>
        <w:rPr/>
      </w:pPr>
      <w:r w:rsidDel="00000000" w:rsidR="00000000" w:rsidRPr="00000000">
        <w:rPr>
          <w:color w:val="0070c0"/>
          <w:rtl w:val="0"/>
        </w:rPr>
        <w:t xml:space="preserve">Генерисање отпада – </w:t>
      </w:r>
      <w:r w:rsidDel="00000000" w:rsidR="00000000" w:rsidRPr="00000000">
        <w:rPr>
          <w:color w:val="000000"/>
          <w:rtl w:val="0"/>
        </w:rPr>
        <w:t xml:space="preserve">С обзиром да је планирана</w:t>
      </w:r>
      <w:r w:rsidDel="00000000" w:rsidR="00000000" w:rsidRPr="00000000">
        <w:rPr>
          <w:rtl w:val="0"/>
        </w:rPr>
        <w:t xml:space="preserve"> уградња светиљки на постојећим стубовима расвете очекује се генерисање електронског (отпадне сијалице) и амбалажног отпада (амбалажа од нових сијалица).</w:t>
      </w:r>
      <w:r w:rsidDel="00000000" w:rsidR="00000000" w:rsidRPr="00000000">
        <w:rPr>
          <w:color w:val="0070c0"/>
          <w:rtl w:val="0"/>
        </w:rPr>
        <w:t xml:space="preserve"> </w:t>
      </w:r>
      <w:r w:rsidDel="00000000" w:rsidR="00000000" w:rsidRPr="00000000">
        <w:rPr>
          <w:rtl w:val="0"/>
        </w:rPr>
        <w:t xml:space="preserve">Отпадне сијалице и амбалажа не одлажу се на депоније, него се одговарајућим технолошким поступцима и опремом врши њихов третман, односно рециклажа. Њихово прикупљање регулише се у складу са одредбама закона који се односе на ове, посебне, токове отпада. Овде посебно треба имати у виду, да ће у случају светиљки са живом долазити до генерисања опасног отпада. Потенцијално је могуће генерисање грађевинског и комуналног отпада. </w:t>
      </w:r>
    </w:p>
    <w:tbl>
      <w:tblPr>
        <w:tblStyle w:val="Table2"/>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6" w:firstLine="0"/>
              <w:jc w:val="both"/>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Општина, односно извођач радова, дужан је да отпад преда предузећу - овлашћеном оператеру за збрињавање електронског (и амбалажног) отпада, у складу са већ потписаним Уговором о сарадњи, односно о преузимању и збрињавању отпада. Исто важи у сличају генерисања опасног отпада.</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6" w:firstLine="0"/>
              <w:jc w:val="both"/>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Општина је дужна да посебно води рачуна о збрињавању светиљки са живом, уколико су такве и даље присутне и биће замењене у оквиру пројекта и да о томе води посебну евиденцију. Прикупљање, складиштење и преузимање светиљки мора се регулисати у складу са одредбама законадвства које прописује поступке за ову врсту отпада (опасан отпад).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6" w:firstLine="0"/>
              <w:jc w:val="both"/>
              <w:rPr>
                <w:rFonts w:ascii="Calibri" w:cs="Calibri" w:eastAsia="Calibri" w:hAnsi="Calibri"/>
                <w:b w:val="0"/>
                <w:i w:val="0"/>
                <w:smallCaps w:val="0"/>
                <w:strike w:val="0"/>
                <w:color w:val="0070c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Приликом предаје отпада, попуњава се и прилаже одговарајући Документ о кретању отпада. Тај документ прати свако кретање отпада, у складу са законом. </w:t>
            </w:r>
          </w:p>
        </w:tc>
      </w:tr>
    </w:tbl>
    <w:p w:rsidR="00000000" w:rsidDel="00000000" w:rsidP="00000000" w:rsidRDefault="00000000" w:rsidRPr="00000000" w14:paraId="00000078">
      <w:pPr>
        <w:spacing w:after="120" w:before="120" w:line="240" w:lineRule="auto"/>
        <w:jc w:val="both"/>
        <w:rPr/>
      </w:pPr>
      <w:bookmarkStart w:colFirst="0" w:colLast="0" w:name="_heading=h.e37rqv4h2c9p" w:id="9"/>
      <w:bookmarkEnd w:id="9"/>
      <w:r w:rsidDel="00000000" w:rsidR="00000000" w:rsidRPr="00000000">
        <w:rPr>
          <w:color w:val="0070c0"/>
          <w:rtl w:val="0"/>
        </w:rPr>
        <w:t xml:space="preserve">Јавни објекти у улици или близини – </w:t>
      </w:r>
      <w:r w:rsidDel="00000000" w:rsidR="00000000" w:rsidRPr="00000000">
        <w:rPr>
          <w:rtl w:val="0"/>
        </w:rPr>
        <w:t xml:space="preserve">на територији општине постоји одређени број јавних објеката у улицама у којима је планирана замена јавне расвете. Радови планирани у оквиру потпројекта могу привремено и краткотрајно отежати приступ овим објектима, али адекватним планирањем то не мора значајно утицати на оперативност и функционисање објеката нити корисника. У циљу елиминицаје макар и краткотрајних утицаја, обавеза је да извођач радова, у садарадњи са општином, изради План управљања саобраћајем у складу са смерницама у прилогу 3 ове Контролне листе. Од кључног је значаја да сви корисници објеката буду правовремено обавештени о радовима. </w:t>
      </w:r>
    </w:p>
    <w:p w:rsidR="00000000" w:rsidDel="00000000" w:rsidP="00000000" w:rsidRDefault="00000000" w:rsidRPr="00000000" w14:paraId="00000079">
      <w:pPr>
        <w:spacing w:after="120" w:line="240" w:lineRule="auto"/>
        <w:jc w:val="both"/>
        <w:rPr/>
      </w:pPr>
      <w:r w:rsidDel="00000000" w:rsidR="00000000" w:rsidRPr="00000000">
        <w:rPr>
          <w:color w:val="0070c0"/>
          <w:rtl w:val="0"/>
        </w:rPr>
        <w:t xml:space="preserve">Јавни превоз - </w:t>
      </w:r>
      <w:r w:rsidDel="00000000" w:rsidR="00000000" w:rsidRPr="00000000">
        <w:rPr>
          <w:rtl w:val="0"/>
        </w:rPr>
        <w:t xml:space="preserve">радови на реализацији потпројеката нису од великог утицаја на функционисање јавног превоза. Радови могу, евентуално, краткотрајно ометати приступ корисницима јавног саобраћаја (током радова на станицама), али је ово могуће избећи адекватним планирањем времена радова. Додатно, потенцијалне измене траса јавног превоза могу бити предвиђене у оквиру Плана управљања саобраћајем. Од кључног је значаја да становништво комплетне општине буду правовремено обавештени о радовима и њиховој динамици.</w:t>
      </w:r>
    </w:p>
    <w:p w:rsidR="00000000" w:rsidDel="00000000" w:rsidP="00000000" w:rsidRDefault="00000000" w:rsidRPr="00000000" w14:paraId="0000007A">
      <w:pPr>
        <w:spacing w:after="120" w:line="240" w:lineRule="auto"/>
        <w:jc w:val="both"/>
        <w:rPr/>
      </w:pPr>
      <w:r w:rsidDel="00000000" w:rsidR="00000000" w:rsidRPr="00000000">
        <w:rPr>
          <w:color w:val="0070c0"/>
          <w:rtl w:val="0"/>
        </w:rPr>
        <w:t xml:space="preserve">Значај за привредне делатности у улици и транзит за потребе привреде </w:t>
      </w:r>
      <w:r w:rsidDel="00000000" w:rsidR="00000000" w:rsidRPr="00000000">
        <w:rPr>
          <w:rtl w:val="0"/>
        </w:rPr>
        <w:t xml:space="preserve">– Предвиђени радови неће имати значаја за функционисање транзитног саобраћаја кроз насеља, а ни утицаја на привредну делатност с обзиром да ће радови на реализацији потпројекта бити временски ограничени, а евентуалне измене у режиму саобраћаја, мало вероватно да ће се десити, али ће свакако бити благовремено најављене. </w:t>
      </w:r>
    </w:p>
    <w:p w:rsidR="00000000" w:rsidDel="00000000" w:rsidP="00000000" w:rsidRDefault="00000000" w:rsidRPr="00000000" w14:paraId="0000007B">
      <w:pPr>
        <w:spacing w:after="120" w:line="240" w:lineRule="auto"/>
        <w:jc w:val="both"/>
        <w:rPr/>
      </w:pPr>
      <w:r w:rsidDel="00000000" w:rsidR="00000000" w:rsidRPr="00000000">
        <w:rPr>
          <w:color w:val="0070c0"/>
          <w:rtl w:val="0"/>
        </w:rPr>
        <w:t xml:space="preserve">Присуство потенцијално рањивих група </w:t>
      </w:r>
      <w:r w:rsidDel="00000000" w:rsidR="00000000" w:rsidRPr="00000000">
        <w:rPr>
          <w:color w:val="318b98"/>
          <w:rtl w:val="0"/>
        </w:rPr>
        <w:t xml:space="preserve">– </w:t>
      </w:r>
      <w:r w:rsidDel="00000000" w:rsidR="00000000" w:rsidRPr="00000000">
        <w:rPr>
          <w:rtl w:val="0"/>
        </w:rPr>
        <w:t xml:space="preserve">Кроз консултације са заинтересованим странама биће идентификоване рањиве групе. За сада процене показују да то, пре свега, могу бити лица са инвалидитетом и деца, као и друге генерално рањиве групе. Представници локалне самоуправе ће се у комуникацији са грађанима придржавати израђеног Плана укључивања заинтересованих страна, који ће се ажурирати у зависности од новоидентификованих заинтересованих страна, укључујући осетљиве и рањиве групе.</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70c0"/>
          <w:sz w:val="22"/>
          <w:szCs w:val="22"/>
          <w:u w:val="none"/>
          <w:shd w:fill="auto" w:val="clear"/>
          <w:vertAlign w:val="baseline"/>
          <w:rtl w:val="0"/>
        </w:rPr>
        <w:t xml:space="preserve">Заштићена природна добра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Тротоари и површине уз саобраћајницу и простори на којима се налазе стубови јавне расвете на којима ће се вршити замена сијалица, нису у заштићеним подручјима. У непосредној близини радова нема заштићених подручја, споменика природе,  културних добара и др (Извод из Централног регистра – заштићена подручја - Централни регистар заштићених природних добара - Централни регистар заштићених природних добара - Завод за заштиту природе Србије (zzps.rs)).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318b98"/>
          <w:sz w:val="22"/>
          <w:szCs w:val="22"/>
          <w:u w:val="none"/>
          <w:shd w:fill="auto" w:val="clear"/>
          <w:vertAlign w:val="baseline"/>
          <w:rtl w:val="0"/>
        </w:rPr>
        <w:t xml:space="preserve">Културна добра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како потпројекат подразумева замену јавне расвете на објектима и простору који је већ заузет постојећом расветом, додатних заузимања простора или било каквих других негативних последица на споменике културе неће бити.</w:t>
      </w:r>
    </w:p>
    <w:p w:rsidR="00000000" w:rsidDel="00000000" w:rsidP="00000000" w:rsidRDefault="00000000" w:rsidRPr="00000000" w14:paraId="0000007E">
      <w:pPr>
        <w:pStyle w:val="Heading1"/>
        <w:numPr>
          <w:ilvl w:val="0"/>
          <w:numId w:val="1"/>
        </w:numPr>
        <w:tabs>
          <w:tab w:val="left" w:leader="none" w:pos="360"/>
        </w:tabs>
        <w:ind w:left="990" w:hanging="360"/>
        <w:rPr>
          <w:sz w:val="26"/>
          <w:szCs w:val="26"/>
        </w:rPr>
      </w:pPr>
      <w:bookmarkStart w:colFirst="0" w:colLast="0" w:name="_heading=h.x4450ma1auz3" w:id="10"/>
      <w:bookmarkEnd w:id="10"/>
      <w:r w:rsidDel="00000000" w:rsidR="00000000" w:rsidRPr="00000000">
        <w:rPr>
          <w:sz w:val="26"/>
          <w:szCs w:val="26"/>
          <w:rtl w:val="0"/>
        </w:rPr>
        <w:t xml:space="preserve">ПЛАН УПРАВЉАЊА И ПРАЋЕЊА ЖИВОТНЕ СРЕДИНЕ ЗА РЕАЛИЗАЦИЈУ ПРОЈЕКАТА ЛОКАЛНЕ ИНФРАСТРУКТУРЕ И ИНСТИТУЦИОНАЛНОГ РАЗВОЈА </w:t>
      </w:r>
    </w:p>
    <w:p w:rsidR="00000000" w:rsidDel="00000000" w:rsidP="00000000" w:rsidRDefault="00000000" w:rsidRPr="00000000" w14:paraId="0000007F">
      <w:pPr>
        <w:pStyle w:val="Heading2"/>
        <w:rPr/>
      </w:pPr>
      <w:bookmarkStart w:colFirst="0" w:colLast="0" w:name="_heading=h.uqr3r0hq1a0p" w:id="11"/>
      <w:bookmarkEnd w:id="11"/>
      <w:r w:rsidDel="00000000" w:rsidR="00000000" w:rsidRPr="00000000">
        <w:rPr>
          <w:rtl w:val="0"/>
        </w:rPr>
        <w:t xml:space="preserve">ДЕО 1: Институционално административни </w:t>
      </w:r>
    </w:p>
    <w:tbl>
      <w:tblPr>
        <w:tblStyle w:val="Table3"/>
        <w:tblW w:w="9537.0" w:type="dxa"/>
        <w:jc w:val="left"/>
        <w:tblLayout w:type="fixed"/>
        <w:tblLook w:val="0400"/>
      </w:tblPr>
      <w:tblGrid>
        <w:gridCol w:w="2415"/>
        <w:gridCol w:w="1807"/>
        <w:gridCol w:w="2131"/>
        <w:gridCol w:w="1057"/>
        <w:gridCol w:w="701"/>
        <w:gridCol w:w="1426"/>
        <w:tblGridChange w:id="0">
          <w:tblGrid>
            <w:gridCol w:w="2415"/>
            <w:gridCol w:w="1807"/>
            <w:gridCol w:w="2131"/>
            <w:gridCol w:w="1057"/>
            <w:gridCol w:w="701"/>
            <w:gridCol w:w="1426"/>
          </w:tblGrid>
        </w:tblGridChange>
      </w:tblGrid>
      <w:tr>
        <w:trPr>
          <w:cantSplit w:val="0"/>
          <w:trHeight w:val="397" w:hRule="atLeast"/>
          <w:tblHeader w:val="1"/>
        </w:trPr>
        <w:tc>
          <w:tcPr>
            <w:gridSpan w:val="6"/>
            <w:tcBorders>
              <w:top w:color="000000" w:space="0" w:sz="6" w:val="single"/>
              <w:left w:color="000000" w:space="0" w:sz="6" w:val="single"/>
              <w:bottom w:color="000000" w:space="0" w:sz="6" w:val="dotted"/>
              <w:right w:color="000000" w:space="0" w:sz="6" w:val="single"/>
            </w:tcBorders>
            <w:shd w:fill="d1e7a8" w:val="clear"/>
            <w:tcMar>
              <w:top w:w="28.0" w:type="dxa"/>
              <w:left w:w="57.0" w:type="dxa"/>
              <w:bottom w:w="28.0" w:type="dxa"/>
              <w:right w:w="57.0" w:type="dxa"/>
            </w:tcMar>
            <w:vAlign w:val="center"/>
          </w:tcPr>
          <w:p w:rsidR="00000000" w:rsidDel="00000000" w:rsidP="00000000" w:rsidRDefault="00000000" w:rsidRPr="00000000" w14:paraId="0000008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Део: ИНСТИТУЦИОНАЛНИ И АДМИНИСТРАТИВНИ </w:t>
            </w:r>
            <w:r w:rsidDel="00000000" w:rsidR="00000000" w:rsidRPr="00000000">
              <w:rPr>
                <w:rtl w:val="0"/>
              </w:rPr>
            </w:r>
          </w:p>
        </w:tc>
      </w:tr>
      <w:tr>
        <w:trPr>
          <w:cantSplit w:val="0"/>
          <w:trHeight w:val="397"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86">
            <w:pPr>
              <w:spacing w:after="120" w:line="240" w:lineRule="auto"/>
              <w:rPr/>
            </w:pPr>
            <w:r w:rsidDel="00000000" w:rsidR="00000000" w:rsidRPr="00000000">
              <w:rPr>
                <w:rtl w:val="0"/>
              </w:rPr>
              <w:t xml:space="preserve">Држава</w:t>
            </w:r>
          </w:p>
        </w:tc>
        <w:tc>
          <w:tcPr>
            <w:gridSpan w:val="5"/>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87">
            <w:pPr>
              <w:spacing w:after="120" w:line="240" w:lineRule="auto"/>
              <w:rPr/>
            </w:pPr>
            <w:r w:rsidDel="00000000" w:rsidR="00000000" w:rsidRPr="00000000">
              <w:rPr>
                <w:rtl w:val="0"/>
              </w:rPr>
              <w:t xml:space="preserve">Република Србија</w:t>
            </w:r>
          </w:p>
        </w:tc>
      </w:tr>
      <w:tr>
        <w:trPr>
          <w:cantSplit w:val="0"/>
          <w:trHeight w:val="397"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8C">
            <w:pPr>
              <w:spacing w:after="120" w:line="240" w:lineRule="auto"/>
              <w:rPr/>
            </w:pPr>
            <w:r w:rsidDel="00000000" w:rsidR="00000000" w:rsidRPr="00000000">
              <w:rPr>
                <w:rtl w:val="0"/>
              </w:rPr>
              <w:t xml:space="preserve">Назив Пројекта</w:t>
            </w:r>
          </w:p>
        </w:tc>
        <w:tc>
          <w:tcPr>
            <w:gridSpan w:val="5"/>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8D">
            <w:pPr>
              <w:spacing w:after="120" w:line="240" w:lineRule="auto"/>
              <w:rPr/>
            </w:pPr>
            <w:r w:rsidDel="00000000" w:rsidR="00000000" w:rsidRPr="00000000">
              <w:rPr>
                <w:rtl w:val="0"/>
              </w:rPr>
              <w:t xml:space="preserve">„ПРОЈЕКАТ РАЗВОЈА ЛОКАЛНЕ ИНФРАСТРУКТУРЕ И ИНСТИТУЦИОНАЛНОГ ЈАЧАЊА ЛОКАЛНИХ САМОУПРАВА (</w:t>
            </w:r>
            <w:r w:rsidDel="00000000" w:rsidR="00000000" w:rsidRPr="00000000">
              <w:rPr>
                <w:b w:val="1"/>
                <w:rtl w:val="0"/>
              </w:rPr>
              <w:t xml:space="preserve">LIID</w:t>
            </w:r>
            <w:r w:rsidDel="00000000" w:rsidR="00000000" w:rsidRPr="00000000">
              <w:rPr>
                <w:rtl w:val="0"/>
              </w:rPr>
              <w:t xml:space="preserve">)“</w:t>
            </w:r>
          </w:p>
        </w:tc>
      </w:tr>
      <w:tr>
        <w:trPr>
          <w:cantSplit w:val="0"/>
          <w:trHeight w:val="397"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92">
            <w:pPr>
              <w:spacing w:after="120" w:line="240" w:lineRule="auto"/>
              <w:rPr/>
            </w:pPr>
            <w:r w:rsidDel="00000000" w:rsidR="00000000" w:rsidRPr="00000000">
              <w:rPr>
                <w:rtl w:val="0"/>
              </w:rPr>
              <w:t xml:space="preserve">Назив Потпројекта</w:t>
            </w:r>
          </w:p>
        </w:tc>
        <w:tc>
          <w:tcPr>
            <w:gridSpan w:val="5"/>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93">
            <w:pPr>
              <w:spacing w:after="120" w:before="120" w:lineRule="auto"/>
              <w:ind w:left="1134" w:hanging="1134"/>
              <w:rPr>
                <w:b w:val="1"/>
              </w:rPr>
            </w:pPr>
            <w:r w:rsidDel="00000000" w:rsidR="00000000" w:rsidRPr="00000000">
              <w:rPr>
                <w:b w:val="1"/>
                <w:rtl w:val="0"/>
              </w:rPr>
              <w:t xml:space="preserve">„</w:t>
            </w:r>
            <w:r w:rsidDel="00000000" w:rsidR="00000000" w:rsidRPr="00000000">
              <w:rPr>
                <w:rtl w:val="0"/>
              </w:rPr>
              <w:t xml:space="preserve">Реконструкција јавне расвете на територији општине Косјерић“</w:t>
            </w:r>
            <w:r w:rsidDel="00000000" w:rsidR="00000000" w:rsidRPr="00000000">
              <w:rPr>
                <w:rtl w:val="0"/>
              </w:rPr>
            </w:r>
          </w:p>
        </w:tc>
      </w:tr>
      <w:tr>
        <w:trPr>
          <w:cantSplit w:val="0"/>
          <w:trHeight w:val="470"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98">
            <w:pPr>
              <w:spacing w:after="120" w:line="240" w:lineRule="auto"/>
              <w:rPr/>
            </w:pPr>
            <w:r w:rsidDel="00000000" w:rsidR="00000000" w:rsidRPr="00000000">
              <w:rPr>
                <w:rtl w:val="0"/>
              </w:rPr>
              <w:t xml:space="preserve">Обим активности пројекта</w:t>
            </w:r>
          </w:p>
        </w:tc>
        <w:tc>
          <w:tcPr>
            <w:gridSpan w:val="5"/>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99">
            <w:pPr>
              <w:spacing w:after="120" w:line="240" w:lineRule="auto"/>
              <w:rPr/>
            </w:pPr>
            <w:r w:rsidDel="00000000" w:rsidR="00000000" w:rsidRPr="00000000">
              <w:rPr>
                <w:rtl w:val="0"/>
              </w:rPr>
              <w:t xml:space="preserve">Замена постојећих светиљки у јавној расвети, енергетски ефикасним светиљкама </w:t>
            </w:r>
          </w:p>
        </w:tc>
      </w:tr>
      <w:tr>
        <w:trPr>
          <w:cantSplit w:val="0"/>
          <w:trHeight w:val="960"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9E">
            <w:pPr>
              <w:spacing w:after="120" w:line="240" w:lineRule="auto"/>
              <w:rPr/>
            </w:pPr>
            <w:r w:rsidDel="00000000" w:rsidR="00000000" w:rsidRPr="00000000">
              <w:rPr>
                <w:rtl w:val="0"/>
              </w:rPr>
              <w:t xml:space="preserve">Институционални аранжмани</w:t>
            </w:r>
          </w:p>
          <w:p w:rsidR="00000000" w:rsidDel="00000000" w:rsidP="00000000" w:rsidRDefault="00000000" w:rsidRPr="00000000" w14:paraId="0000009F">
            <w:pPr>
              <w:spacing w:after="120" w:line="240" w:lineRule="auto"/>
              <w:rPr/>
            </w:pPr>
            <w:r w:rsidDel="00000000" w:rsidR="00000000" w:rsidRPr="00000000">
              <w:rPr>
                <w:rtl w:val="0"/>
              </w:rPr>
              <w:t xml:space="preserve">(Име и контакти)</w:t>
            </w:r>
          </w:p>
        </w:tc>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A0">
            <w:pPr>
              <w:spacing w:after="120" w:line="240" w:lineRule="auto"/>
              <w:rPr/>
            </w:pPr>
            <w:r w:rsidDel="00000000" w:rsidR="00000000" w:rsidRPr="00000000">
              <w:rPr>
                <w:b w:val="1"/>
                <w:rtl w:val="0"/>
              </w:rPr>
              <w:t xml:space="preserve">СБ:</w:t>
            </w:r>
            <w:r w:rsidDel="00000000" w:rsidR="00000000" w:rsidRPr="00000000">
              <w:rPr>
                <w:rtl w:val="0"/>
              </w:rPr>
            </w:r>
          </w:p>
          <w:p w:rsidR="00000000" w:rsidDel="00000000" w:rsidP="00000000" w:rsidRDefault="00000000" w:rsidRPr="00000000" w14:paraId="000000A1">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A2">
            <w:pPr>
              <w:spacing w:after="120" w:line="240" w:lineRule="auto"/>
              <w:rPr/>
            </w:pPr>
            <w:r w:rsidDel="00000000" w:rsidR="00000000" w:rsidRPr="00000000">
              <w:rPr>
                <w:b w:val="1"/>
                <w:rtl w:val="0"/>
              </w:rPr>
              <w:t xml:space="preserve">МГСИ</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tc>
        <w:tc>
          <w:tcPr>
            <w:gridSpan w:val="3"/>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A4">
            <w:pPr>
              <w:spacing w:after="40" w:line="240" w:lineRule="auto"/>
              <w:rPr/>
            </w:pPr>
            <w:r w:rsidDel="00000000" w:rsidR="00000000" w:rsidRPr="00000000">
              <w:rPr>
                <w:b w:val="1"/>
                <w:rtl w:val="0"/>
              </w:rPr>
              <w:t xml:space="preserve">Локалним партнерима и/или Прималац:</w:t>
            </w:r>
            <w:r w:rsidDel="00000000" w:rsidR="00000000" w:rsidRPr="00000000">
              <w:rPr>
                <w:rtl w:val="0"/>
              </w:rPr>
              <w:t xml:space="preserve"> </w:t>
            </w:r>
          </w:p>
        </w:tc>
      </w:tr>
      <w:tr>
        <w:trPr>
          <w:cantSplit w:val="0"/>
          <w:trHeight w:val="695"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A7">
            <w:pPr>
              <w:spacing w:after="120" w:line="240" w:lineRule="auto"/>
              <w:rPr/>
            </w:pPr>
            <w:r w:rsidDel="00000000" w:rsidR="00000000" w:rsidRPr="00000000">
              <w:rPr>
                <w:rtl w:val="0"/>
              </w:rPr>
              <w:t xml:space="preserve">Одговоран за спровођење (Име и контакти) </w:t>
            </w:r>
          </w:p>
        </w:tc>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A8">
            <w:pPr>
              <w:spacing w:after="120" w:line="240" w:lineRule="auto"/>
              <w:rPr/>
            </w:pPr>
            <w:r w:rsidDel="00000000" w:rsidR="00000000" w:rsidRPr="00000000">
              <w:rPr>
                <w:rtl w:val="0"/>
              </w:rPr>
              <w:t xml:space="preserve">Општина Косјерић</w:t>
            </w:r>
          </w:p>
        </w:tc>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A9">
            <w:pPr>
              <w:spacing w:after="120" w:line="240" w:lineRule="auto"/>
              <w:rPr/>
            </w:pPr>
            <w:r w:rsidDel="00000000" w:rsidR="00000000" w:rsidRPr="00000000">
              <w:rPr>
                <w:rtl w:val="0"/>
              </w:rPr>
            </w:r>
          </w:p>
        </w:tc>
        <w:tc>
          <w:tcPr>
            <w:gridSpan w:val="2"/>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AA">
            <w:pPr>
              <w:spacing w:after="120" w:line="240" w:lineRule="auto"/>
              <w:ind w:right="-43"/>
              <w:rPr/>
            </w:pPr>
            <w:r w:rsidDel="00000000" w:rsidR="00000000" w:rsidRPr="00000000">
              <w:rPr>
                <w:rtl w:val="0"/>
              </w:rPr>
              <w:t xml:space="preserve">Општина Косјерић</w:t>
            </w:r>
          </w:p>
        </w:tc>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AC">
            <w:pPr>
              <w:spacing w:after="120" w:line="240" w:lineRule="auto"/>
              <w:rPr/>
            </w:pPr>
            <w:r w:rsidDel="00000000" w:rsidR="00000000" w:rsidRPr="00000000">
              <w:rPr>
                <w:rtl w:val="0"/>
              </w:rPr>
              <w:t xml:space="preserve">Извођач радова</w:t>
            </w:r>
          </w:p>
        </w:tc>
      </w:tr>
      <w:tr>
        <w:trPr>
          <w:cantSplit w:val="0"/>
          <w:trHeight w:val="397" w:hRule="atLeast"/>
          <w:tblHeader w:val="0"/>
        </w:trPr>
        <w:tc>
          <w:tcPr>
            <w:gridSpan w:val="6"/>
            <w:tcBorders>
              <w:top w:color="000000" w:space="0" w:sz="6" w:val="dotted"/>
              <w:left w:color="000000" w:space="0" w:sz="6" w:val="single"/>
              <w:bottom w:color="000000" w:space="0" w:sz="6" w:val="dotted"/>
              <w:right w:color="000000" w:space="0" w:sz="6" w:val="single"/>
            </w:tcBorders>
            <w:shd w:fill="e6e6e6" w:val="clear"/>
            <w:tcMar>
              <w:top w:w="28.0" w:type="dxa"/>
              <w:left w:w="57.0" w:type="dxa"/>
              <w:bottom w:w="28.0" w:type="dxa"/>
              <w:right w:w="57.0" w:type="dxa"/>
            </w:tcMar>
            <w:vAlign w:val="center"/>
          </w:tcPr>
          <w:p w:rsidR="00000000" w:rsidDel="00000000" w:rsidP="00000000" w:rsidRDefault="00000000" w:rsidRPr="00000000" w14:paraId="000000AD">
            <w:pPr>
              <w:spacing w:after="0" w:line="240" w:lineRule="auto"/>
              <w:jc w:val="center"/>
              <w:rPr>
                <w:b w:val="1"/>
              </w:rPr>
            </w:pPr>
            <w:r w:rsidDel="00000000" w:rsidR="00000000" w:rsidRPr="00000000">
              <w:rPr>
                <w:b w:val="1"/>
                <w:rtl w:val="0"/>
              </w:rPr>
              <w:t xml:space="preserve">ОПИС ЛОКАЦИЈЕ </w:t>
            </w:r>
          </w:p>
        </w:tc>
      </w:tr>
      <w:tr>
        <w:trPr>
          <w:cantSplit w:val="0"/>
          <w:trHeight w:val="227" w:hRule="atLeast"/>
          <w:tblHeader w:val="0"/>
        </w:trPr>
        <w:tc>
          <w:tcPr>
            <w:tcBorders>
              <w:top w:color="000000" w:space="0" w:sz="6" w:val="dotted"/>
              <w:left w:color="000000" w:space="0" w:sz="6" w:val="single"/>
              <w:bottom w:color="000000" w:space="0" w:sz="6" w:val="dotted"/>
              <w:right w:color="000000" w:space="0" w:sz="6" w:val="single"/>
            </w:tcBorders>
            <w:shd w:fill="93d07c" w:val="clear"/>
            <w:tcMar>
              <w:top w:w="28.0" w:type="dxa"/>
              <w:left w:w="57.0" w:type="dxa"/>
              <w:bottom w:w="28.0" w:type="dxa"/>
              <w:right w:w="57.0" w:type="dxa"/>
            </w:tcMar>
            <w:vAlign w:val="center"/>
          </w:tcPr>
          <w:p w:rsidR="00000000" w:rsidDel="00000000" w:rsidP="00000000" w:rsidRDefault="00000000" w:rsidRPr="00000000" w14:paraId="000000B3">
            <w:pPr>
              <w:spacing w:after="0" w:line="240" w:lineRule="auto"/>
              <w:rPr/>
            </w:pPr>
            <w:r w:rsidDel="00000000" w:rsidR="00000000" w:rsidRPr="00000000">
              <w:rPr>
                <w:rtl w:val="0"/>
              </w:rPr>
              <w:t xml:space="preserve">Назив локације</w:t>
            </w:r>
          </w:p>
        </w:tc>
        <w:tc>
          <w:tcPr>
            <w:gridSpan w:val="5"/>
            <w:tcBorders>
              <w:top w:color="000000" w:space="0" w:sz="6" w:val="dotted"/>
              <w:left w:color="000000" w:space="0" w:sz="6" w:val="single"/>
              <w:bottom w:color="000000" w:space="0" w:sz="6" w:val="dotted"/>
              <w:right w:color="000000" w:space="0" w:sz="6" w:val="single"/>
            </w:tcBorders>
            <w:shd w:fill="93d07c" w:val="clear"/>
            <w:tcMar>
              <w:top w:w="28.0" w:type="dxa"/>
              <w:left w:w="57.0" w:type="dxa"/>
              <w:bottom w:w="28.0" w:type="dxa"/>
              <w:right w:w="57.0" w:type="dxa"/>
            </w:tcMar>
            <w:vAlign w:val="center"/>
          </w:tcPr>
          <w:p w:rsidR="00000000" w:rsidDel="00000000" w:rsidP="00000000" w:rsidRDefault="00000000" w:rsidRPr="00000000" w14:paraId="000000B4">
            <w:pPr>
              <w:spacing w:after="0" w:line="240" w:lineRule="auto"/>
              <w:rPr/>
            </w:pPr>
            <w:r w:rsidDel="00000000" w:rsidR="00000000" w:rsidRPr="00000000">
              <w:rPr>
                <w:rtl w:val="0"/>
              </w:rPr>
              <w:t xml:space="preserve">Део општина Косјерић </w:t>
            </w:r>
          </w:p>
        </w:tc>
      </w:tr>
      <w:tr>
        <w:trPr>
          <w:cantSplit w:val="0"/>
          <w:trHeight w:val="1289"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B9">
            <w:pPr>
              <w:spacing w:after="40" w:line="240" w:lineRule="auto"/>
              <w:rPr/>
            </w:pPr>
            <w:r w:rsidDel="00000000" w:rsidR="00000000" w:rsidRPr="00000000">
              <w:rPr>
                <w:rtl w:val="0"/>
              </w:rPr>
              <w:t xml:space="preserve">Опис локације: </w:t>
            </w:r>
          </w:p>
        </w:tc>
        <w:tc>
          <w:tcPr>
            <w:gridSpan w:val="3"/>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BA">
            <w:pPr>
              <w:spacing w:after="120" w:line="240" w:lineRule="auto"/>
              <w:jc w:val="both"/>
              <w:rPr/>
            </w:pPr>
            <w:r w:rsidDel="00000000" w:rsidR="00000000" w:rsidRPr="00000000">
              <w:rPr>
                <w:rtl w:val="0"/>
              </w:rPr>
              <w:t xml:space="preserve">Потпројекат предвиђа замену јавне расвете на територији општине Косјерић. Реализује се на к.о. Село Косјерић 4338, 4250, 479, 4306, 4246, 4245, 204/2, 4347, 4274, 4259/1, к.о.  Брајковићи 2274, 2279, 2275, 1316/6, 1321/5, 1473/3, 2300, 1255/3, 1473/1, 1222, 1207, 2276, 2267, к.о. Шеврљуге, 833, 759 и к.о. Тубићи, 1989.</w:t>
            </w:r>
          </w:p>
        </w:tc>
        <w:tc>
          <w:tcPr>
            <w:gridSpan w:val="2"/>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BD">
            <w:pPr>
              <w:shd w:fill="ffffff" w:val="clear"/>
              <w:spacing w:after="0" w:lineRule="auto"/>
              <w:rPr/>
            </w:pPr>
            <w:r w:rsidDel="00000000" w:rsidR="00000000" w:rsidRPr="00000000">
              <w:rPr>
                <w:rtl w:val="0"/>
              </w:rPr>
              <w:t xml:space="preserve">Прилог 04: Мапа локација</w:t>
            </w:r>
          </w:p>
          <w:p w:rsidR="00000000" w:rsidDel="00000000" w:rsidP="00000000" w:rsidRDefault="00000000" w:rsidRPr="00000000" w14:paraId="000000BE">
            <w:pPr>
              <w:shd w:fill="ffffff" w:val="clear"/>
              <w:spacing w:after="0" w:lineRule="auto"/>
              <w:rPr/>
            </w:pPr>
            <w:r w:rsidDel="00000000" w:rsidR="00000000" w:rsidRPr="00000000">
              <w:rPr>
                <w:rtl w:val="0"/>
              </w:rPr>
              <w:t xml:space="preserve">ДА [X] НЕ [ ] </w:t>
            </w:r>
          </w:p>
        </w:tc>
      </w:tr>
      <w:tr>
        <w:trPr>
          <w:cantSplit w:val="0"/>
          <w:trHeight w:val="110"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C0">
            <w:pPr>
              <w:spacing w:after="40" w:line="240" w:lineRule="auto"/>
              <w:rPr/>
            </w:pPr>
            <w:r w:rsidDel="00000000" w:rsidR="00000000" w:rsidRPr="00000000">
              <w:rPr>
                <w:rtl w:val="0"/>
              </w:rPr>
              <w:t xml:space="preserve">Ко је власник земље?</w:t>
            </w:r>
          </w:p>
        </w:tc>
        <w:tc>
          <w:tcPr>
            <w:gridSpan w:val="5"/>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C1">
            <w:pPr>
              <w:spacing w:after="40" w:line="240" w:lineRule="auto"/>
              <w:jc w:val="both"/>
              <w:rPr>
                <w:b w:val="1"/>
              </w:rPr>
            </w:pPr>
            <w:r w:rsidDel="00000000" w:rsidR="00000000" w:rsidRPr="00000000">
              <w:rPr>
                <w:b w:val="1"/>
                <w:rtl w:val="0"/>
              </w:rPr>
              <w:t xml:space="preserve">Јавна расвета се поставља на стубове који су власништво ЕПС-а и ЈЛС. </w:t>
            </w:r>
          </w:p>
          <w:p w:rsidR="00000000" w:rsidDel="00000000" w:rsidP="00000000" w:rsidRDefault="00000000" w:rsidRPr="00000000" w14:paraId="000000C2">
            <w:pPr>
              <w:spacing w:after="120" w:line="240" w:lineRule="auto"/>
              <w:jc w:val="both"/>
              <w:rPr>
                <w:u w:val="single"/>
              </w:rPr>
            </w:pPr>
            <w:r w:rsidDel="00000000" w:rsidR="00000000" w:rsidRPr="00000000">
              <w:rPr>
                <w:rtl w:val="0"/>
              </w:rPr>
              <w:t xml:space="preserve">Све катастарске парцеле на којима се налазе стубови јавне расвете су </w:t>
            </w:r>
            <w:r w:rsidDel="00000000" w:rsidR="00000000" w:rsidRPr="00000000">
              <w:rPr>
                <w:b w:val="1"/>
                <w:rtl w:val="0"/>
              </w:rPr>
              <w:t xml:space="preserve">су у јавној својини</w:t>
            </w:r>
            <w:r w:rsidDel="00000000" w:rsidR="00000000" w:rsidRPr="00000000">
              <w:rPr>
                <w:rtl w:val="0"/>
              </w:rPr>
              <w:t xml:space="preserve"> а подаци из катастра непокретности су јавно доступни. Увид у информације о наведеним парцелама се може направити преко портала  </w:t>
            </w:r>
            <w:hyperlink r:id="rId22">
              <w:r w:rsidDel="00000000" w:rsidR="00000000" w:rsidRPr="00000000">
                <w:rPr>
                  <w:color w:val="000000"/>
                  <w:u w:val="single"/>
                  <w:rtl w:val="0"/>
                </w:rPr>
                <w:t xml:space="preserve">https://a3.geosrbija.rs/</w:t>
              </w:r>
            </w:hyperlink>
            <w:r w:rsidDel="00000000" w:rsidR="00000000" w:rsidRPr="00000000">
              <w:rPr>
                <w:rtl w:val="0"/>
              </w:rPr>
            </w:r>
          </w:p>
          <w:p w:rsidR="00000000" w:rsidDel="00000000" w:rsidP="00000000" w:rsidRDefault="00000000" w:rsidRPr="00000000" w14:paraId="000000C3">
            <w:pPr>
              <w:spacing w:after="40" w:line="240" w:lineRule="auto"/>
              <w:jc w:val="both"/>
              <w:rPr/>
            </w:pPr>
            <w:r w:rsidDel="00000000" w:rsidR="00000000" w:rsidRPr="00000000">
              <w:rPr>
                <w:rtl w:val="0"/>
              </w:rPr>
              <w:t xml:space="preserve">Чињеница да су наведене катастарске парцеле у јавној својини индикује и одсуство пресељења и откупа земљишта, што је потврђено пројектном документацијом која је карактерисана као инвестиционо одржавање.</w:t>
            </w:r>
          </w:p>
        </w:tc>
      </w:tr>
      <w:tr>
        <w:trPr>
          <w:cantSplit w:val="0"/>
          <w:trHeight w:val="397"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C8">
            <w:pPr>
              <w:spacing w:after="40" w:line="240" w:lineRule="auto"/>
              <w:rPr/>
            </w:pPr>
            <w:bookmarkStart w:colFirst="0" w:colLast="0" w:name="_heading=h.netrt3tgci1s" w:id="12"/>
            <w:bookmarkEnd w:id="12"/>
            <w:r w:rsidDel="00000000" w:rsidR="00000000" w:rsidRPr="00000000">
              <w:rPr>
                <w:rtl w:val="0"/>
              </w:rPr>
              <w:t xml:space="preserve">Географски опис</w:t>
            </w:r>
          </w:p>
        </w:tc>
        <w:tc>
          <w:tcPr>
            <w:gridSpan w:val="5"/>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C9">
            <w:pPr>
              <w:jc w:val="both"/>
              <w:rPr/>
            </w:pPr>
            <w:r w:rsidDel="00000000" w:rsidR="00000000" w:rsidRPr="00000000">
              <w:rPr>
                <w:rtl w:val="0"/>
              </w:rPr>
              <w:t xml:space="preserve">Предметни пројекат реализоваће се на територији к.о. Село Косјерић, к.о.  Брајковићи, к.о. Шеврљуге и к.о. Тубићи, где већ постоје стубови јавне расвете. Локације на којима се планирају радови замене јавне расвете се налазе на постојећим стубовима јавне расвете у урбаној средини и  у селима на територији општине. </w:t>
            </w:r>
          </w:p>
          <w:p w:rsidR="00000000" w:rsidDel="00000000" w:rsidP="00000000" w:rsidRDefault="00000000" w:rsidRPr="00000000" w14:paraId="000000CA">
            <w:pPr>
              <w:jc w:val="both"/>
              <w:rPr/>
            </w:pPr>
            <w:r w:rsidDel="00000000" w:rsidR="00000000" w:rsidRPr="00000000">
              <w:rPr>
                <w:rtl w:val="0"/>
              </w:rPr>
              <w:t xml:space="preserve">Замена стубова није планирана. Потпројектом ће бити примењена оптимизација броја светиљки, где постоје технички услови. Како нема додатних заузимања простора или било каквих других додатних утицаја, негативних последица по споменике културе неће бити.</w:t>
            </w:r>
          </w:p>
        </w:tc>
      </w:tr>
      <w:tr>
        <w:trPr>
          <w:cantSplit w:val="0"/>
          <w:trHeight w:val="397" w:hRule="atLeast"/>
          <w:tblHeader w:val="0"/>
        </w:trPr>
        <w:tc>
          <w:tcPr>
            <w:gridSpan w:val="6"/>
            <w:tcBorders>
              <w:top w:color="000000" w:space="0" w:sz="6" w:val="dotted"/>
              <w:left w:color="000000" w:space="0" w:sz="6" w:val="single"/>
              <w:bottom w:color="000000" w:space="0" w:sz="6" w:val="dotted"/>
              <w:right w:color="000000" w:space="0" w:sz="6" w:val="single"/>
            </w:tcBorders>
            <w:shd w:fill="d1e7a8" w:val="clear"/>
            <w:tcMar>
              <w:top w:w="28.0" w:type="dxa"/>
              <w:left w:w="57.0" w:type="dxa"/>
              <w:bottom w:w="28.0" w:type="dxa"/>
              <w:right w:w="57.0" w:type="dxa"/>
            </w:tcMar>
          </w:tcPr>
          <w:p w:rsidR="00000000" w:rsidDel="00000000" w:rsidP="00000000" w:rsidRDefault="00000000" w:rsidRPr="00000000" w14:paraId="000000CF">
            <w:pPr>
              <w:spacing w:after="120" w:line="240" w:lineRule="auto"/>
              <w:rPr/>
            </w:pPr>
            <w:r w:rsidDel="00000000" w:rsidR="00000000" w:rsidRPr="00000000">
              <w:rPr>
                <w:b w:val="1"/>
                <w:color w:val="000000"/>
                <w:rtl w:val="0"/>
              </w:rPr>
              <w:t xml:space="preserve">1.Део</w:t>
            </w:r>
            <w:r w:rsidDel="00000000" w:rsidR="00000000" w:rsidRPr="00000000">
              <w:rPr>
                <w:b w:val="1"/>
                <w:rtl w:val="0"/>
              </w:rPr>
              <w:t xml:space="preserve">: ИНСТИТУЦИОНАЛНИ И АДМИНИСТРАТИВНИ</w:t>
            </w:r>
            <w:r w:rsidDel="00000000" w:rsidR="00000000" w:rsidRPr="00000000">
              <w:rPr>
                <w:rtl w:val="0"/>
              </w:rPr>
            </w:r>
          </w:p>
        </w:tc>
      </w:tr>
      <w:tr>
        <w:trPr>
          <w:cantSplit w:val="0"/>
          <w:trHeight w:val="397" w:hRule="atLeast"/>
          <w:tblHeader w:val="0"/>
        </w:trPr>
        <w:tc>
          <w:tcPr>
            <w:gridSpan w:val="6"/>
            <w:tcBorders>
              <w:top w:color="000000" w:space="0" w:sz="6" w:val="dotted"/>
              <w:left w:color="000000" w:space="0" w:sz="6" w:val="single"/>
              <w:bottom w:color="000000" w:space="0" w:sz="6" w:val="dotted"/>
              <w:right w:color="000000" w:space="0" w:sz="6" w:val="single"/>
            </w:tcBorders>
            <w:shd w:fill="e6e6e6" w:val="clear"/>
            <w:tcMar>
              <w:top w:w="28.0" w:type="dxa"/>
              <w:left w:w="57.0" w:type="dxa"/>
              <w:bottom w:w="28.0" w:type="dxa"/>
              <w:right w:w="57.0" w:type="dxa"/>
            </w:tcMar>
            <w:vAlign w:val="center"/>
          </w:tcPr>
          <w:p w:rsidR="00000000" w:rsidDel="00000000" w:rsidP="00000000" w:rsidRDefault="00000000" w:rsidRPr="00000000" w14:paraId="000000D5">
            <w:pPr>
              <w:spacing w:after="0" w:line="240" w:lineRule="auto"/>
              <w:jc w:val="center"/>
              <w:rPr>
                <w:b w:val="1"/>
              </w:rPr>
            </w:pPr>
            <w:r w:rsidDel="00000000" w:rsidR="00000000" w:rsidRPr="00000000">
              <w:rPr>
                <w:b w:val="1"/>
                <w:rtl w:val="0"/>
              </w:rPr>
              <w:t xml:space="preserve">ЗАКОНОДАВСТВО </w:t>
            </w:r>
          </w:p>
        </w:tc>
      </w:tr>
      <w:tr>
        <w:trPr>
          <w:cantSplit w:val="0"/>
          <w:trHeight w:val="397"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DB">
            <w:pPr>
              <w:spacing w:after="40" w:line="240" w:lineRule="auto"/>
              <w:rPr/>
            </w:pPr>
            <w:r w:rsidDel="00000000" w:rsidR="00000000" w:rsidRPr="00000000">
              <w:rPr>
                <w:rtl w:val="0"/>
              </w:rPr>
              <w:t xml:space="preserve">Утврдите национално и локално законодавство и дозволе које се односе на пројектне активности</w:t>
            </w:r>
          </w:p>
        </w:tc>
        <w:tc>
          <w:tcPr>
            <w:gridSpan w:val="5"/>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0DC">
            <w:pPr>
              <w:jc w:val="both"/>
              <w:rPr>
                <w:b w:val="1"/>
                <w:vertAlign w:val="superscript"/>
              </w:rPr>
            </w:pPr>
            <w:r w:rsidDel="00000000" w:rsidR="00000000" w:rsidRPr="00000000">
              <w:rPr>
                <w:rtl w:val="0"/>
              </w:rPr>
              <w:t xml:space="preserve">У складу са одредбама Закона о планирању и изградњи, члан 2) тачка 31) „</w:t>
            </w:r>
            <w:r w:rsidDel="00000000" w:rsidR="00000000" w:rsidRPr="00000000">
              <w:rPr>
                <w:b w:val="1"/>
                <w:rtl w:val="0"/>
              </w:rPr>
              <w:t xml:space="preserve">инвестиционо одржавање </w:t>
            </w:r>
            <w:r w:rsidDel="00000000" w:rsidR="00000000" w:rsidRPr="00000000">
              <w:rPr>
                <w:rtl w:val="0"/>
              </w:rPr>
              <w:t xml:space="preserve">је извођење грађевинско-занатских, односно других радова зависно од врсте објекта у циљу побољшања услова коришћења објекта у току експлоатације"</w:t>
            </w:r>
            <w:r w:rsidDel="00000000" w:rsidR="00000000" w:rsidRPr="00000000">
              <w:rPr>
                <w:rtl w:val="0"/>
              </w:rPr>
            </w:r>
          </w:p>
          <w:p w:rsidR="00000000" w:rsidDel="00000000" w:rsidP="00000000" w:rsidRDefault="00000000" w:rsidRPr="00000000" w14:paraId="000000DD">
            <w:pPr>
              <w:jc w:val="both"/>
              <w:rPr/>
            </w:pPr>
            <w:r w:rsidDel="00000000" w:rsidR="00000000" w:rsidRPr="00000000">
              <w:rPr>
                <w:rtl w:val="0"/>
              </w:rPr>
              <w:t xml:space="preserve">У складу са одредбама Закона о планирању и изградњи , члан 53а), став 8 “Инвеститор </w:t>
            </w:r>
            <w:r w:rsidDel="00000000" w:rsidR="00000000" w:rsidRPr="00000000">
              <w:rPr>
                <w:b w:val="1"/>
                <w:rtl w:val="0"/>
              </w:rPr>
              <w:t xml:space="preserve">није дужан да прибави локацијске услове</w:t>
            </w:r>
            <w:r w:rsidDel="00000000" w:rsidR="00000000" w:rsidRPr="00000000">
              <w:rPr>
                <w:rtl w:val="0"/>
              </w:rPr>
              <w:t xml:space="preserve"> у случају када изводи  радове на инвестиционом одржавању објекта и уклањању препрека за особе са  инвалидитетом, радове којима се не мења спољни изглед, не повећава број  функционалних јединица и капацитет инсталација, када врши адаптацију,  санацију, грађење зиданих ограда, као и у свим осталим случајевима извођења  </w:t>
            </w:r>
            <w:r w:rsidDel="00000000" w:rsidR="00000000" w:rsidRPr="00000000">
              <w:rPr>
                <w:b w:val="1"/>
                <w:rtl w:val="0"/>
              </w:rPr>
              <w:t xml:space="preserve">радова којима се не врши прикључење на комуналну инфраструктуру односно не  мењају капацитети и функционалност постојећих прикључака на инфраструктурну  мрежу,</w:t>
            </w:r>
            <w:r w:rsidDel="00000000" w:rsidR="00000000" w:rsidRPr="00000000">
              <w:rPr>
                <w:rtl w:val="0"/>
              </w:rPr>
              <w:t xml:space="preserve"> осим ако је овим законом или прописом којим се уређују локацијски  услови прописано другачије.</w:t>
            </w:r>
          </w:p>
          <w:p w:rsidR="00000000" w:rsidDel="00000000" w:rsidP="00000000" w:rsidRDefault="00000000" w:rsidRPr="00000000" w14:paraId="000000DE">
            <w:pPr>
              <w:jc w:val="both"/>
              <w:rPr/>
            </w:pPr>
            <w:r w:rsidDel="00000000" w:rsidR="00000000" w:rsidRPr="00000000">
              <w:rPr>
                <w:rtl w:val="0"/>
              </w:rPr>
              <w:t xml:space="preserve">Министарство заштите животне средине (МЗЖС) представља кључну институцију у Републици Србији одговорну за стварање и спровођење политике заштите животне средине, док Закон о заштити животне средине уређује интегрални систем заштите животне средине којим се обезбеђује остваривање права човека на живот и развој у здравој животној средини и уравнотежен однос привредног развоја и животне средине у Републици Србији. </w:t>
            </w:r>
          </w:p>
          <w:p w:rsidR="00000000" w:rsidDel="00000000" w:rsidP="00000000" w:rsidRDefault="00000000" w:rsidRPr="00000000" w14:paraId="000000DF">
            <w:pPr>
              <w:spacing w:after="40" w:line="240" w:lineRule="auto"/>
              <w:jc w:val="both"/>
              <w:rPr/>
            </w:pPr>
            <w:r w:rsidDel="00000000" w:rsidR="00000000" w:rsidRPr="00000000">
              <w:rPr>
                <w:rtl w:val="0"/>
              </w:rPr>
              <w:t xml:space="preserve">Део надлежности у области интегралног система заштите животне средине имају јединице локалне самоуправе, између осталог, спровођење процедуре процене утицаја пројекта на животну средину управо за оне пројекте за које одобрења за изградњу издају издају органи локалне самоуправе. </w:t>
            </w:r>
          </w:p>
          <w:p w:rsidR="00000000" w:rsidDel="00000000" w:rsidP="00000000" w:rsidRDefault="00000000" w:rsidRPr="00000000" w14:paraId="000000E0">
            <w:pPr>
              <w:spacing w:after="40" w:line="240" w:lineRule="auto"/>
              <w:jc w:val="both"/>
              <w:rPr/>
            </w:pPr>
            <w:r w:rsidDel="00000000" w:rsidR="00000000" w:rsidRPr="00000000">
              <w:rPr>
                <w:rtl w:val="0"/>
              </w:rPr>
              <w:t xml:space="preserve">Сходно Закону о процени утицаја на животну средину “пројекат јесте извођење грађевинских радова, уградња инсталација, постројења и опреме, њихова реконструкција, уклањање и/или промена технологије, технологије процеса рада, сировине, репроматеријала, енергената и отпада, као и остале интервенције у природи и природном окружењу укључујући радове који обухватају експлоатацију минералних сировина”. </w:t>
            </w:r>
          </w:p>
          <w:p w:rsidR="00000000" w:rsidDel="00000000" w:rsidP="00000000" w:rsidRDefault="00000000" w:rsidRPr="00000000" w14:paraId="000000E1">
            <w:pPr>
              <w:spacing w:after="40" w:line="240" w:lineRule="auto"/>
              <w:jc w:val="both"/>
              <w:rPr/>
            </w:pPr>
            <w:r w:rsidDel="00000000" w:rsidR="00000000" w:rsidRPr="00000000">
              <w:rPr>
                <w:rtl w:val="0"/>
              </w:rPr>
              <w:t xml:space="preserve">Према Члану 3. истог Закона, процена утицаја се врши за пројекте из области индустрије, рударства, енергетике, саобраћаја, туризма, пољопривреде, шумарства, водопривреде, управљање отпадом и </w:t>
            </w:r>
            <w:r w:rsidDel="00000000" w:rsidR="00000000" w:rsidRPr="00000000">
              <w:rPr>
                <w:b w:val="1"/>
                <w:rtl w:val="0"/>
              </w:rPr>
              <w:t xml:space="preserve">комуналних делатности</w:t>
            </w:r>
            <w:r w:rsidDel="00000000" w:rsidR="00000000" w:rsidRPr="00000000">
              <w:rPr>
                <w:rtl w:val="0"/>
              </w:rPr>
              <w:t xml:space="preserve">, као и за све пројекте који се планирају на заштићеном природном добру и у заштићеној околини непокретног културног добра. Влада Републике Србије прописује Листу пројеката за које је обавезна процена утицаја (ЛИСТА I) и Листу пројеката за које се може захтевати процена утицаја на животну средину (ЛИСТА II) (УРЕДБА о утврђивању Листе пројеката за које је обавезна процена утицаја и Листе пројеката за које се може захтевати процена утицаја на животну средину „Службени гласник РС”, број 114 од 16. децембра 2008.) </w:t>
            </w:r>
          </w:p>
          <w:p w:rsidR="00000000" w:rsidDel="00000000" w:rsidP="00000000" w:rsidRDefault="00000000" w:rsidRPr="00000000" w14:paraId="000000E2">
            <w:pPr>
              <w:spacing w:after="40" w:line="240" w:lineRule="auto"/>
              <w:jc w:val="both"/>
              <w:rPr/>
            </w:pPr>
            <w:r w:rsidDel="00000000" w:rsidR="00000000" w:rsidRPr="00000000">
              <w:rPr>
                <w:rtl w:val="0"/>
              </w:rPr>
              <w:t xml:space="preserve">С обзиром на чињеницу да за реализацију предметног Потпројекта није спроведена процедура утврђивања обавезе о изради Процене утицаја на животну средину, односно није ни предвиђено спровођење процедуре за пројекат овог обима активности, планиране активности на потпројекту никако не искључују поштовање мера ублажавања утицаја на животну средину које су описане у овом плану. </w:t>
            </w:r>
          </w:p>
          <w:p w:rsidR="00000000" w:rsidDel="00000000" w:rsidP="00000000" w:rsidRDefault="00000000" w:rsidRPr="00000000" w14:paraId="000000E3">
            <w:pPr>
              <w:spacing w:after="120" w:line="240" w:lineRule="auto"/>
              <w:jc w:val="both"/>
              <w:rPr/>
            </w:pPr>
            <w:r w:rsidDel="00000000" w:rsidR="00000000" w:rsidRPr="00000000">
              <w:rPr>
                <w:rtl w:val="0"/>
              </w:rPr>
              <w:t xml:space="preserve">Такође је неопходно да се извођач радова придржава мера заштите животне средине и управљања отпадом и мера дефинисаних у делу пројекта: Безбедност и здравље на раду, дефинисаних у идејном пројекту (ИДП), Назив и ознака дела пројекта: „Уградња енергетски ефикасних светлосних извора у систему јавног осветљења на територији општине Деспотовац“.</w:t>
            </w:r>
          </w:p>
          <w:p w:rsidR="00000000" w:rsidDel="00000000" w:rsidP="00000000" w:rsidRDefault="00000000" w:rsidRPr="00000000" w14:paraId="000000E4">
            <w:pPr>
              <w:spacing w:after="40" w:line="240" w:lineRule="auto"/>
              <w:jc w:val="both"/>
              <w:rPr/>
            </w:pPr>
            <w:r w:rsidDel="00000000" w:rsidR="00000000" w:rsidRPr="00000000">
              <w:rPr>
                <w:rtl w:val="0"/>
              </w:rPr>
              <w:t xml:space="preserve">У току реализације Потпројекта потребно је придржавати се и следећих прописа:</w:t>
            </w:r>
          </w:p>
          <w:p w:rsidR="00000000" w:rsidDel="00000000" w:rsidP="00000000" w:rsidRDefault="00000000" w:rsidRPr="00000000" w14:paraId="000000E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заштити животне средине („Сл. гласник РС“, бр. 135/2004, 36/09 и 36/2009 - др. закон, 72/2009 - др. закон и 43/2011. – одлука УС, 14/2016, 76/18 и 95/18 – др. закон);</w:t>
            </w:r>
          </w:p>
          <w:p w:rsidR="00000000" w:rsidDel="00000000" w:rsidP="00000000" w:rsidRDefault="00000000" w:rsidRPr="00000000" w14:paraId="000000E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процени утицаја на животну средину („Службени гласник РС“, бр. 135/2004, 36/2009)</w:t>
            </w:r>
          </w:p>
          <w:p w:rsidR="00000000" w:rsidDel="00000000" w:rsidP="00000000" w:rsidRDefault="00000000" w:rsidRPr="00000000" w14:paraId="000000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заштити природе („Сл. гласник РС“, бр. 36/2009, 88/2010 и 91/2010 – испр. 14/2016, 95/18 – др. закон, 71 /21 );</w:t>
            </w:r>
          </w:p>
          <w:p w:rsidR="00000000" w:rsidDel="00000000" w:rsidP="00000000" w:rsidRDefault="00000000" w:rsidRPr="00000000" w14:paraId="000000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планирању и изградњи („Сл. гласник РС“, бр. 72/2009, 81/2009 - испр., 64/2010 - одлука УС, 24/2011, 121/2012, 42/2013 - одлука УС, 50/2013 - одлука УС, 98/2013 - одлука УС, 132/2014, 145/2014, 83/2018, 31/2019, 37/2019 - др. закон и 9/2020, 52/21 и 62/23);</w:t>
            </w:r>
          </w:p>
          <w:p w:rsidR="00000000" w:rsidDel="00000000" w:rsidP="00000000" w:rsidRDefault="00000000" w:rsidRPr="00000000" w14:paraId="000000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заштити од пожара („Сл. гласник РС“, бр. 111/2009, 20/2015, 87/2018, 87/2018 – др. закон);</w:t>
            </w:r>
          </w:p>
          <w:p w:rsidR="00000000" w:rsidDel="00000000" w:rsidP="00000000" w:rsidRDefault="00000000" w:rsidRPr="00000000" w14:paraId="000000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Закона о безбедности и здрављу на раду („Службени гласник РС” бр. </w:t>
            </w:r>
            <w:r w:rsidDel="00000000" w:rsidR="00000000" w:rsidRPr="00000000">
              <w:rPr>
                <w:rFonts w:ascii="Calibri" w:cs="Calibri" w:eastAsia="Calibri" w:hAnsi="Calibri"/>
                <w:b w:val="0"/>
                <w:i w:val="0"/>
                <w:smallCaps w:val="0"/>
                <w:strike w:val="0"/>
                <w:color w:val="333333"/>
                <w:sz w:val="22"/>
                <w:szCs w:val="22"/>
                <w:highlight w:val="white"/>
                <w:u w:val="none"/>
                <w:vertAlign w:val="baseline"/>
                <w:rtl w:val="0"/>
              </w:rPr>
              <w:t xml:space="preserve">35 од 29. априла 2023</w:t>
            </w:r>
            <w:r w:rsidDel="00000000" w:rsidR="00000000" w:rsidRPr="00000000">
              <w:rPr>
                <w:rtl w:val="0"/>
              </w:rPr>
            </w:r>
          </w:p>
          <w:p w:rsidR="00000000" w:rsidDel="00000000" w:rsidP="00000000" w:rsidRDefault="00000000" w:rsidRPr="00000000" w14:paraId="000000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993"/>
              </w:tabs>
              <w:spacing w:after="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безбедности саобраћаја на путевима "Службени гласник РС", бр. 41 од 2. јуна 2009, 53 од 29. јула 2010, 101 од 30. децембра 2011, 32 од 8. априла 2013 - УС, 55 од 23. маја 2014, 96 од 26. новембра 2015 - др. закон, 9 од 5. фебруара 2016 - УС, 24 од 26. марта 2018, 41 од 31. маја 2018, 41 од 31. маја 2018 - др. закон, 87 од 13. новембра 2018, 23 од 29. марта 2019, 128 од 26. октобра 2020 - др. закон, 76 од 7. септембра 2023.</w:t>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333333"/>
                <w:sz w:val="22"/>
                <w:szCs w:val="22"/>
                <w:u w:val="none"/>
                <w:shd w:fill="auto" w:val="clear"/>
                <w:vertAlign w:val="baseline"/>
              </w:rPr>
            </w:pPr>
            <w:r w:rsidDel="00000000" w:rsidR="00000000" w:rsidRPr="00000000">
              <w:rPr>
                <w:rFonts w:ascii="Calibri" w:cs="Calibri" w:eastAsia="Calibri" w:hAnsi="Calibri"/>
                <w:b w:val="0"/>
                <w:i w:val="0"/>
                <w:smallCaps w:val="0"/>
                <w:strike w:val="0"/>
                <w:color w:val="333333"/>
                <w:sz w:val="22"/>
                <w:szCs w:val="22"/>
                <w:u w:val="none"/>
                <w:shd w:fill="auto" w:val="clear"/>
                <w:vertAlign w:val="baseline"/>
                <w:rtl w:val="0"/>
              </w:rPr>
              <w:t xml:space="preserve">Закон о јавним путевима"Службени гласник РС", бр. 101 од 21. новембра 2005, 123 од 26. децембра 2007, 101 од 30. децембра 2011, 93 од 28. септембра 2012, 104 од 27. новембра 2013.</w:t>
            </w:r>
          </w:p>
          <w:p w:rsidR="00000000" w:rsidDel="00000000" w:rsidP="00000000" w:rsidRDefault="00000000" w:rsidRPr="00000000" w14:paraId="000000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Закона о слободном приступу информацијама од јавног значаја, ("Сл. гласник РС", бр. 120/2004, 54/2007, 104/2009, 36/2010 и 105/21)</w:t>
            </w:r>
          </w:p>
          <w:p w:rsidR="00000000" w:rsidDel="00000000" w:rsidP="00000000" w:rsidRDefault="00000000" w:rsidRPr="00000000" w14:paraId="000000E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потврђивању Конвенције о доступности информација, учешћу јавности у доношењу одлука и праву на правну заштиту у питањима животне средине (Архуска конвенција) („Службени гласник РС” бр. 38/2009) </w:t>
            </w:r>
          </w:p>
          <w:p w:rsidR="00000000" w:rsidDel="00000000" w:rsidP="00000000" w:rsidRDefault="00000000" w:rsidRPr="00000000" w14:paraId="000000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Правилник о безбедности дечјих игралишта "Службени гласник РС", бр. 41 /2019.</w:t>
            </w:r>
          </w:p>
          <w:p w:rsidR="00000000" w:rsidDel="00000000" w:rsidP="00000000" w:rsidRDefault="00000000" w:rsidRPr="00000000" w14:paraId="000000F0">
            <w:pPr>
              <w:spacing w:after="40" w:line="240" w:lineRule="auto"/>
              <w:jc w:val="both"/>
              <w:rPr/>
            </w:pPr>
            <w:r w:rsidDel="00000000" w:rsidR="00000000" w:rsidRPr="00000000">
              <w:rPr>
                <w:b w:val="1"/>
                <w:rtl w:val="0"/>
              </w:rPr>
              <w:t xml:space="preserve">Мере заштите приликом поступања са отпадом</w:t>
            </w:r>
            <w:r w:rsidDel="00000000" w:rsidR="00000000" w:rsidRPr="00000000">
              <w:rPr>
                <w:rtl w:val="0"/>
              </w:rPr>
              <w:t xml:space="preserve"> спроведе се у складу са:</w:t>
            </w:r>
          </w:p>
          <w:p w:rsidR="00000000" w:rsidDel="00000000" w:rsidP="00000000" w:rsidRDefault="00000000" w:rsidRPr="00000000" w14:paraId="000000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Законом о управљању отпадом („Сл. гласник РС“, бр. 36/2009, 88/2010, 14/2016, 95/18 – др. закон и 35 /23);</w:t>
            </w:r>
          </w:p>
          <w:p w:rsidR="00000000" w:rsidDel="00000000" w:rsidP="00000000" w:rsidRDefault="00000000" w:rsidRPr="00000000" w14:paraId="000000F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Законом о амбалажи и амбалажном отпаду („Сл. гласник РС“, бр. 36/2009, 95/2018 – др. закон) Правилником о начину складиштења, паковања и обележавања опасног отпада („Сл. гласник РС“, број 92/2010);</w:t>
            </w:r>
          </w:p>
          <w:p w:rsidR="00000000" w:rsidDel="00000000" w:rsidP="00000000" w:rsidRDefault="00000000" w:rsidRPr="00000000" w14:paraId="000000F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Правилником о категоријама, испитивању и класификацији отпада („Сл. гласник РС“, бр. 56/10 и 93/2019);</w:t>
            </w:r>
          </w:p>
          <w:p w:rsidR="00000000" w:rsidDel="00000000" w:rsidP="00000000" w:rsidRDefault="00000000" w:rsidRPr="00000000" w14:paraId="000000F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Правилником о условима и начину сакупљања, транспорта, складиштења и третмана отпада који се користи као секундарна сировина или за добијање енергије („Сл. гласник РС“, бр. 98/2010) </w:t>
            </w:r>
          </w:p>
          <w:p w:rsidR="00000000" w:rsidDel="00000000" w:rsidP="00000000" w:rsidRDefault="00000000" w:rsidRPr="00000000" w14:paraId="000000F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Правилником о обрасцу документа о кретању опасног отпада, обрасцу претходног обавештења, начину његовог достављања и упутству за његово попуњавање („Службени гласник РС“, број 17/2017)</w:t>
            </w:r>
          </w:p>
          <w:p w:rsidR="00000000" w:rsidDel="00000000" w:rsidP="00000000" w:rsidRDefault="00000000" w:rsidRPr="00000000" w14:paraId="000000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Правилник о листи електричних и електронских производа, мерама забране и ограничења коришћења електричне и електронске опреме која садржи опасне материје, начину и поступку управљања отпадом од електричних и електронских производа („Службени гласник РС“, број 99/2010);</w:t>
            </w:r>
          </w:p>
          <w:p w:rsidR="00000000" w:rsidDel="00000000" w:rsidP="00000000" w:rsidRDefault="00000000" w:rsidRPr="00000000" w14:paraId="000000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Правилник начину и поступку за управљање отпадним флуоресцентним цевима које садрже живу („Службени гласник РС“, број 97/2010).</w:t>
            </w:r>
          </w:p>
          <w:p w:rsidR="00000000" w:rsidDel="00000000" w:rsidP="00000000" w:rsidRDefault="00000000" w:rsidRPr="00000000" w14:paraId="000000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Правилник о врстама отпада за које се може поднети захтев, дозвољеним поступцима и технологијама третмана за врсте отпада и другим посебним елементима за одређивање престанка статуса отпада : 19/2024-85, 47/2024-33</w:t>
            </w:r>
          </w:p>
          <w:p w:rsidR="00000000" w:rsidDel="00000000" w:rsidP="00000000" w:rsidRDefault="00000000" w:rsidRPr="00000000" w14:paraId="000000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 другим законским и подзаконским актима којима се уређује област управљања отпадом</w:t>
            </w:r>
          </w:p>
          <w:p w:rsidR="00000000" w:rsidDel="00000000" w:rsidP="00000000" w:rsidRDefault="00000000" w:rsidRPr="00000000" w14:paraId="000000FA">
            <w:pPr>
              <w:spacing w:after="40" w:line="240" w:lineRule="auto"/>
              <w:jc w:val="both"/>
              <w:rPr/>
            </w:pPr>
            <w:r w:rsidDel="00000000" w:rsidR="00000000" w:rsidRPr="00000000">
              <w:rPr>
                <w:b w:val="1"/>
                <w:rtl w:val="0"/>
              </w:rPr>
              <w:t xml:space="preserve">Заштита ваздуха</w:t>
            </w:r>
            <w:r w:rsidDel="00000000" w:rsidR="00000000" w:rsidRPr="00000000">
              <w:rPr>
                <w:rtl w:val="0"/>
              </w:rPr>
              <w:t xml:space="preserve"> у складу са:</w:t>
            </w:r>
          </w:p>
          <w:p w:rsidR="00000000" w:rsidDel="00000000" w:rsidP="00000000" w:rsidRDefault="00000000" w:rsidRPr="00000000" w14:paraId="000000F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Законом о заштити ваздуха („Сл. гласник РС“, бр. 36/2009 и 10/2013);</w:t>
            </w:r>
          </w:p>
          <w:p w:rsidR="00000000" w:rsidDel="00000000" w:rsidP="00000000" w:rsidRDefault="00000000" w:rsidRPr="00000000" w14:paraId="000000F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Уредбом о условима за мониторинг и захтевима квалитета ваздуха („Сл. гласник РС“, бр. 11/2010, 75/2010 и 63/2013).</w:t>
            </w:r>
          </w:p>
          <w:p w:rsidR="00000000" w:rsidDel="00000000" w:rsidP="00000000" w:rsidRDefault="00000000" w:rsidRPr="00000000" w14:paraId="000000FD">
            <w:pPr>
              <w:spacing w:after="40" w:line="240" w:lineRule="auto"/>
              <w:jc w:val="both"/>
              <w:rPr/>
            </w:pPr>
            <w:r w:rsidDel="00000000" w:rsidR="00000000" w:rsidRPr="00000000">
              <w:rPr>
                <w:b w:val="1"/>
                <w:rtl w:val="0"/>
              </w:rPr>
              <w:t xml:space="preserve">Мере за заштиту од буке</w:t>
            </w:r>
            <w:r w:rsidDel="00000000" w:rsidR="00000000" w:rsidRPr="00000000">
              <w:rPr>
                <w:rtl w:val="0"/>
              </w:rPr>
              <w:t xml:space="preserve"> ће бити предузете у складу са следећим прописима:</w:t>
            </w:r>
          </w:p>
          <w:p w:rsidR="00000000" w:rsidDel="00000000" w:rsidP="00000000" w:rsidRDefault="00000000" w:rsidRPr="00000000" w14:paraId="000000F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заштити од буке у животној средини („Сл. гласник РС“, бр. 36/2009, 88/2010);</w:t>
            </w:r>
          </w:p>
          <w:p w:rsidR="00000000" w:rsidDel="00000000" w:rsidP="00000000" w:rsidRDefault="00000000" w:rsidRPr="00000000" w14:paraId="000000F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Уредба о индикаторима буке, граничним вредностима, методама за оцењивање индикатора буке, узнемиравања и штетних ефеката буке у животној средини („Сл. гласник РС“, бр. 75/2010) и</w:t>
            </w:r>
          </w:p>
          <w:p w:rsidR="00000000" w:rsidDel="00000000" w:rsidP="00000000" w:rsidRDefault="00000000" w:rsidRPr="00000000" w14:paraId="0000010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Правилник о методама мерења буке, садржини и обиму извештаја о мерењу буке („Сл. гласник РС“, бр. 72/2010)</w:t>
            </w:r>
          </w:p>
          <w:p w:rsidR="00000000" w:rsidDel="00000000" w:rsidP="00000000" w:rsidRDefault="00000000" w:rsidRPr="00000000" w14:paraId="00000101">
            <w:pPr>
              <w:spacing w:after="40" w:line="240" w:lineRule="auto"/>
              <w:jc w:val="both"/>
              <w:rPr/>
            </w:pPr>
            <w:r w:rsidDel="00000000" w:rsidR="00000000" w:rsidRPr="00000000">
              <w:rPr>
                <w:b w:val="1"/>
                <w:rtl w:val="0"/>
              </w:rPr>
              <w:t xml:space="preserve">Информисање и укључивање грађана</w:t>
            </w:r>
            <w:r w:rsidDel="00000000" w:rsidR="00000000" w:rsidRPr="00000000">
              <w:rPr>
                <w:rtl w:val="0"/>
              </w:rPr>
              <w:t xml:space="preserve"> спроведе се у складу са:</w:t>
            </w:r>
          </w:p>
          <w:p w:rsidR="00000000" w:rsidDel="00000000" w:rsidP="00000000" w:rsidRDefault="00000000" w:rsidRPr="00000000" w14:paraId="0000010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40" w:before="0" w:line="240" w:lineRule="auto"/>
              <w:ind w:left="635" w:right="0" w:hanging="357"/>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локалној самоуправи</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(„Службени гласник РС“, бр. 129/2007,83/2014 -др. закон,101 /2016 -др. закон, 47/2018, 111 од /2021 -др. Закон)</w:t>
            </w: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40" w:before="0" w:line="240" w:lineRule="auto"/>
              <w:ind w:left="635"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слободном приступу информацијама од јавног значаја (“Службени гласник РС”, бр. 120 /2004, 54 /2007, 104 /2009, 36 од /2010, 105 /2021.)</w:t>
            </w:r>
          </w:p>
          <w:p w:rsidR="00000000" w:rsidDel="00000000" w:rsidP="00000000" w:rsidRDefault="00000000" w:rsidRPr="00000000" w14:paraId="0000010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40" w:before="0" w:line="240" w:lineRule="auto"/>
              <w:ind w:left="635"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јавним набавкама („Службени гласник РС“, бр. 124/2012, 14/2015 и 68/2015). </w:t>
            </w:r>
          </w:p>
          <w:p w:rsidR="00000000" w:rsidDel="00000000" w:rsidP="00000000" w:rsidRDefault="00000000" w:rsidRPr="00000000" w14:paraId="0000010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40" w:before="0" w:line="240" w:lineRule="auto"/>
              <w:ind w:left="635"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заштити података о личности („Службени гласник РС“, бр. 97/2008, 104/2009 – др. закон, 68/2012 – одлука УС и 107/2012)</w:t>
            </w:r>
          </w:p>
          <w:p w:rsidR="00000000" w:rsidDel="00000000" w:rsidP="00000000" w:rsidRDefault="00000000" w:rsidRPr="00000000" w14:paraId="0000010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40" w:before="0" w:line="240" w:lineRule="auto"/>
              <w:ind w:left="635"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планском систему Републике Србије („Службени гласник РС“, бр. 30/2018)</w:t>
            </w:r>
          </w:p>
          <w:p w:rsidR="00000000" w:rsidDel="00000000" w:rsidP="00000000" w:rsidRDefault="00000000" w:rsidRPr="00000000" w14:paraId="0000010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40" w:before="0" w:line="240" w:lineRule="auto"/>
              <w:ind w:left="635"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Кривични законик Републике Србије („Службени гласник РС“, бр. 85/2005, са изменама и допунама, чланови 178 до 181).</w:t>
            </w:r>
          </w:p>
          <w:p w:rsidR="00000000" w:rsidDel="00000000" w:rsidP="00000000" w:rsidRDefault="00000000" w:rsidRPr="00000000" w14:paraId="0000010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40" w:before="0" w:line="240" w:lineRule="auto"/>
              <w:ind w:left="635" w:right="0"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Закон о раду („Службени гласник РС“, бр. 24/2005, са изменама и допунама, члан 20 и члан 21 )</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72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Потенцијални пружалаоци услуга/радова у обавези су да потпишу Изјаву о правној и регулативној усаглашености (Прилог 6) и да је поднeсу као део документације за учешће на конкурсу.</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ffffff" w:val="clear"/>
              <w:spacing w:after="40" w:before="0" w:line="240" w:lineRule="auto"/>
              <w:ind w:left="720" w:right="0" w:firstLine="0"/>
              <w:jc w:val="left"/>
              <w:rPr>
                <w:rFonts w:ascii="Verdana" w:cs="Verdana" w:eastAsia="Verdana" w:hAnsi="Verdana"/>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97" w:hRule="atLeast"/>
          <w:tblHeader w:val="0"/>
        </w:trPr>
        <w:tc>
          <w:tcPr>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110">
            <w:pPr>
              <w:spacing w:after="40" w:line="240" w:lineRule="auto"/>
              <w:rPr/>
            </w:pPr>
            <w:r w:rsidDel="00000000" w:rsidR="00000000" w:rsidRPr="00000000">
              <w:rPr>
                <w:rtl w:val="0"/>
              </w:rPr>
              <w:t xml:space="preserve">Да ли су прибављене све потребне дозволе?</w:t>
            </w:r>
          </w:p>
        </w:tc>
        <w:tc>
          <w:tcPr>
            <w:gridSpan w:val="5"/>
            <w:tcBorders>
              <w:top w:color="000000" w:space="0" w:sz="6" w:val="dotted"/>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111">
            <w:pPr>
              <w:spacing w:after="40" w:line="240" w:lineRule="auto"/>
              <w:rPr>
                <w:b w:val="1"/>
              </w:rPr>
            </w:pPr>
            <w:r w:rsidDel="00000000" w:rsidR="00000000" w:rsidRPr="00000000">
              <w:rPr>
                <w:b w:val="1"/>
                <w:rtl w:val="0"/>
              </w:rPr>
              <w:t xml:space="preserve">ДА [X]          НЕ [..]   </w:t>
            </w:r>
          </w:p>
          <w:p w:rsidR="00000000" w:rsidDel="00000000" w:rsidP="00000000" w:rsidRDefault="00000000" w:rsidRPr="00000000" w14:paraId="00000112">
            <w:pPr>
              <w:spacing w:after="40" w:line="240" w:lineRule="auto"/>
              <w:jc w:val="both"/>
              <w:rPr>
                <w:color w:val="ff0000"/>
              </w:rPr>
            </w:pPr>
            <w:r w:rsidDel="00000000" w:rsidR="00000000" w:rsidRPr="00000000">
              <w:rPr>
                <w:rtl w:val="0"/>
              </w:rPr>
              <w:t xml:space="preserve">За предметни потпројекат није предвиђено издавање грађевинске дозволе. </w:t>
            </w:r>
            <w:r w:rsidDel="00000000" w:rsidR="00000000" w:rsidRPr="00000000">
              <w:rPr>
                <w:rtl w:val="0"/>
              </w:rPr>
            </w:r>
          </w:p>
        </w:tc>
      </w:tr>
      <w:tr>
        <w:trPr>
          <w:cantSplit w:val="0"/>
          <w:trHeight w:val="397" w:hRule="atLeast"/>
          <w:tblHeader w:val="0"/>
        </w:trPr>
        <w:tc>
          <w:tcPr>
            <w:gridSpan w:val="6"/>
            <w:tcBorders>
              <w:top w:color="000000" w:space="0" w:sz="6" w:val="dotted"/>
              <w:left w:color="000000" w:space="0" w:sz="6" w:val="single"/>
              <w:right w:color="000000" w:space="0" w:sz="6" w:val="single"/>
            </w:tcBorders>
            <w:shd w:fill="e6e6e6" w:val="clear"/>
            <w:tcMar>
              <w:top w:w="28.0" w:type="dxa"/>
              <w:left w:w="57.0" w:type="dxa"/>
              <w:bottom w:w="28.0" w:type="dxa"/>
              <w:right w:w="57.0" w:type="dxa"/>
            </w:tcMar>
            <w:vAlign w:val="center"/>
          </w:tcPr>
          <w:p w:rsidR="00000000" w:rsidDel="00000000" w:rsidP="00000000" w:rsidRDefault="00000000" w:rsidRPr="00000000" w14:paraId="00000117">
            <w:pPr>
              <w:spacing w:after="0" w:line="240" w:lineRule="auto"/>
              <w:jc w:val="center"/>
              <w:rPr>
                <w:b w:val="1"/>
              </w:rPr>
            </w:pPr>
            <w:r w:rsidDel="00000000" w:rsidR="00000000" w:rsidRPr="00000000">
              <w:rPr>
                <w:b w:val="1"/>
                <w:rtl w:val="0"/>
              </w:rPr>
              <w:t xml:space="preserve">ЈАВНЕ КОНСУЛТАЦИЈЕ</w:t>
            </w:r>
          </w:p>
        </w:tc>
      </w:tr>
      <w:tr>
        <w:trPr>
          <w:cantSplit w:val="0"/>
          <w:trHeight w:val="584" w:hRule="atLeast"/>
          <w:tblHeader w:val="0"/>
        </w:trPr>
        <w:tc>
          <w:tcPr>
            <w:tcBorders>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11D">
            <w:pPr>
              <w:spacing w:after="120" w:line="240" w:lineRule="auto"/>
              <w:rPr/>
            </w:pPr>
            <w:r w:rsidDel="00000000" w:rsidR="00000000" w:rsidRPr="00000000">
              <w:rPr>
                <w:rtl w:val="0"/>
              </w:rPr>
              <w:t xml:space="preserve">Опишите процес јавних консултација</w:t>
            </w:r>
          </w:p>
        </w:tc>
        <w:tc>
          <w:tcPr>
            <w:gridSpan w:val="5"/>
            <w:tcBorders>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11E">
            <w:pPr>
              <w:spacing w:after="0" w:line="240" w:lineRule="auto"/>
              <w:jc w:val="both"/>
              <w:rPr>
                <w:b w:val="1"/>
              </w:rPr>
            </w:pPr>
            <w:r w:rsidDel="00000000" w:rsidR="00000000" w:rsidRPr="00000000">
              <w:rPr>
                <w:b w:val="1"/>
                <w:rtl w:val="0"/>
              </w:rPr>
              <w:t xml:space="preserve">Јавне консултације о потпројектима извођења радова </w:t>
            </w:r>
          </w:p>
          <w:p w:rsidR="00000000" w:rsidDel="00000000" w:rsidP="00000000" w:rsidRDefault="00000000" w:rsidRPr="00000000" w14:paraId="0000011F">
            <w:pPr>
              <w:spacing w:after="0" w:line="240" w:lineRule="auto"/>
              <w:jc w:val="both"/>
              <w:rPr/>
            </w:pPr>
            <w:r w:rsidDel="00000000" w:rsidR="00000000" w:rsidRPr="00000000">
              <w:rPr>
                <w:rtl w:val="0"/>
              </w:rPr>
              <w:t xml:space="preserve">За потребе реализације потпројекта израђен је План укључивања заинтересованих страна (СЕП) са циљем да се благовремено консултују све заинтересоване стране, укључујући и рањиве и угрожене групе у окружењу. </w:t>
            </w:r>
          </w:p>
          <w:p w:rsidR="00000000" w:rsidDel="00000000" w:rsidP="00000000" w:rsidRDefault="00000000" w:rsidRPr="00000000" w14:paraId="00000120">
            <w:pPr>
              <w:spacing w:after="0" w:line="240" w:lineRule="auto"/>
              <w:jc w:val="both"/>
              <w:rPr/>
            </w:pPr>
            <w:r w:rsidDel="00000000" w:rsidR="00000000" w:rsidRPr="00000000">
              <w:rPr>
                <w:rtl w:val="0"/>
              </w:rPr>
              <w:t xml:space="preserve">SEP, као и нацрт ове ЕСМП Контролне листе доступан је јавности на веб страници локалне самоуправе уз позив за достављање коментара са подацима о начину и могућностима достављања коментара свих заинтересованих страна: </w:t>
            </w:r>
            <w:hyperlink r:id="rId23">
              <w:r w:rsidDel="00000000" w:rsidR="00000000" w:rsidRPr="00000000">
                <w:rPr>
                  <w:color w:val="0000ff"/>
                  <w:u w:val="single"/>
                  <w:rtl w:val="0"/>
                </w:rPr>
                <w:t xml:space="preserve">https://www.kosjeric.rs/projekat-razvoja-lokalne-infrastrukture-i-institucionalnog-razvoja-liid/</w:t>
              </w:r>
            </w:hyperlink>
            <w:r w:rsidDel="00000000" w:rsidR="00000000" w:rsidRPr="00000000">
              <w:rPr>
                <w:rtl w:val="0"/>
              </w:rPr>
              <w:t xml:space="preserve"> . </w:t>
            </w:r>
          </w:p>
          <w:p w:rsidR="00000000" w:rsidDel="00000000" w:rsidP="00000000" w:rsidRDefault="00000000" w:rsidRPr="00000000" w14:paraId="00000121">
            <w:pPr>
              <w:spacing w:after="0" w:line="240" w:lineRule="auto"/>
              <w:jc w:val="both"/>
              <w:rPr/>
            </w:pPr>
            <w:r w:rsidDel="00000000" w:rsidR="00000000" w:rsidRPr="00000000">
              <w:rPr>
                <w:rtl w:val="0"/>
              </w:rPr>
            </w:r>
          </w:p>
          <w:p w:rsidR="00000000" w:rsidDel="00000000" w:rsidP="00000000" w:rsidRDefault="00000000" w:rsidRPr="00000000" w14:paraId="00000122">
            <w:pPr>
              <w:spacing w:after="0" w:line="240" w:lineRule="auto"/>
              <w:jc w:val="both"/>
              <w:rPr/>
            </w:pPr>
            <w:r w:rsidDel="00000000" w:rsidR="00000000" w:rsidRPr="00000000">
              <w:rPr>
                <w:rtl w:val="0"/>
              </w:rPr>
              <w:t xml:space="preserve">Сви релевантни коментари и сугестије које буду добијене од заинтересованих страна биће укључене у коначну Контролну листу. Коначна контролна листа, након одобрења, биће саставни део конкурсне документације за одабир извођача радова и саставни део уговора са извођачима радова за реализацију Потпројекта. </w:t>
            </w:r>
          </w:p>
        </w:tc>
      </w:tr>
      <w:tr>
        <w:trPr>
          <w:cantSplit w:val="0"/>
          <w:trHeight w:val="397" w:hRule="atLeast"/>
          <w:tblHeader w:val="0"/>
        </w:trPr>
        <w:tc>
          <w:tcPr>
            <w:gridSpan w:val="6"/>
            <w:tcBorders>
              <w:top w:color="000000" w:space="0" w:sz="6" w:val="dotted"/>
              <w:left w:color="000000" w:space="0" w:sz="6" w:val="single"/>
              <w:right w:color="000000" w:space="0" w:sz="6" w:val="single"/>
            </w:tcBorders>
            <w:shd w:fill="e6e6e6" w:val="clear"/>
            <w:tcMar>
              <w:top w:w="28.0" w:type="dxa"/>
              <w:left w:w="57.0" w:type="dxa"/>
              <w:bottom w:w="28.0" w:type="dxa"/>
              <w:right w:w="57.0" w:type="dxa"/>
            </w:tcMar>
            <w:vAlign w:val="center"/>
          </w:tcPr>
          <w:p w:rsidR="00000000" w:rsidDel="00000000" w:rsidP="00000000" w:rsidRDefault="00000000" w:rsidRPr="00000000" w14:paraId="00000127">
            <w:pPr>
              <w:spacing w:after="0" w:line="240" w:lineRule="auto"/>
              <w:jc w:val="center"/>
              <w:rPr>
                <w:b w:val="1"/>
              </w:rPr>
            </w:pPr>
            <w:r w:rsidDel="00000000" w:rsidR="00000000" w:rsidRPr="00000000">
              <w:rPr>
                <w:b w:val="1"/>
                <w:rtl w:val="0"/>
              </w:rPr>
              <w:t xml:space="preserve">МЕХАНИЗАМ ПОДНОШЕЊА ЖАЛБИ</w:t>
            </w:r>
          </w:p>
        </w:tc>
      </w:tr>
      <w:tr>
        <w:trPr>
          <w:cantSplit w:val="0"/>
          <w:trHeight w:val="397" w:hRule="atLeast"/>
          <w:tblHeader w:val="0"/>
        </w:trPr>
        <w:tc>
          <w:tcPr>
            <w:tcBorders>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12D">
            <w:pPr>
              <w:spacing w:after="120" w:line="240" w:lineRule="auto"/>
              <w:rPr/>
            </w:pPr>
            <w:r w:rsidDel="00000000" w:rsidR="00000000" w:rsidRPr="00000000">
              <w:rPr>
                <w:rtl w:val="0"/>
              </w:rPr>
              <w:t xml:space="preserve">Опис жалбеног механизма</w:t>
            </w:r>
          </w:p>
        </w:tc>
        <w:tc>
          <w:tcPr>
            <w:gridSpan w:val="5"/>
            <w:tcBorders>
              <w:left w:color="000000" w:space="0" w:sz="6" w:val="single"/>
              <w:bottom w:color="000000" w:space="0" w:sz="6" w:val="dotted"/>
              <w:right w:color="000000" w:space="0" w:sz="6" w:val="single"/>
            </w:tcBorders>
            <w:tcMar>
              <w:top w:w="28.0" w:type="dxa"/>
              <w:left w:w="57.0" w:type="dxa"/>
              <w:bottom w:w="28.0" w:type="dxa"/>
              <w:right w:w="57.0" w:type="dxa"/>
            </w:tcMar>
          </w:tcPr>
          <w:p w:rsidR="00000000" w:rsidDel="00000000" w:rsidP="00000000" w:rsidRDefault="00000000" w:rsidRPr="00000000" w14:paraId="0000012E">
            <w:pPr>
              <w:spacing w:after="120" w:line="240" w:lineRule="auto"/>
              <w:ind w:left="71" w:firstLine="0"/>
              <w:jc w:val="both"/>
              <w:rPr/>
            </w:pPr>
            <w:r w:rsidDel="00000000" w:rsidR="00000000" w:rsidRPr="00000000">
              <w:rPr>
                <w:rtl w:val="0"/>
              </w:rPr>
              <w:t xml:space="preserve">За потребе пројекта успостављен је Жалбени механизам за цео пројекат, тако да је потребе реализације Потпројеката у одабраној локалним самоуправама успостављен је жалбени механизам. </w:t>
            </w:r>
          </w:p>
          <w:p w:rsidR="00000000" w:rsidDel="00000000" w:rsidP="00000000" w:rsidRDefault="00000000" w:rsidRPr="00000000" w14:paraId="0000012F">
            <w:pPr>
              <w:ind w:left="71" w:firstLine="0"/>
              <w:jc w:val="both"/>
              <w:rPr/>
            </w:pPr>
            <w:r w:rsidDel="00000000" w:rsidR="00000000" w:rsidRPr="00000000">
              <w:rPr>
                <w:rtl w:val="0"/>
              </w:rPr>
              <w:t xml:space="preserve">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rsidR="00000000" w:rsidDel="00000000" w:rsidP="00000000" w:rsidRDefault="00000000" w:rsidRPr="00000000" w14:paraId="00000130">
            <w:pPr>
              <w:spacing w:after="0" w:lineRule="auto"/>
              <w:ind w:left="74" w:firstLine="0"/>
              <w:rPr/>
            </w:pPr>
            <w:r w:rsidDel="00000000" w:rsidR="00000000" w:rsidRPr="00000000">
              <w:rPr>
                <w:rtl w:val="0"/>
              </w:rPr>
              <w:t xml:space="preserve">Било којом жалбом у вези са Пројектом може се скренути пажња ЈУП-у без икаквих трошкова за подносиоца жалбе:</w:t>
            </w:r>
          </w:p>
          <w:p w:rsidR="00000000" w:rsidDel="00000000" w:rsidP="00000000" w:rsidRDefault="00000000" w:rsidRPr="00000000" w14:paraId="0000013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6" w:lineRule="auto"/>
              <w:ind w:left="40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Усмено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(лично или путем телефона), или</w:t>
            </w:r>
          </w:p>
          <w:p w:rsidR="00000000" w:rsidDel="00000000" w:rsidP="00000000" w:rsidRDefault="00000000" w:rsidRPr="00000000" w14:paraId="0000013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6" w:lineRule="auto"/>
              <w:ind w:left="40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У писаној форми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попуњавањем обрасца за жалбе на Пројекат (Прилог 02) и достављањем лично, поштом, факсом или е-маилом на наведену адресу/број.</w:t>
            </w:r>
          </w:p>
          <w:p w:rsidR="00000000" w:rsidDel="00000000" w:rsidP="00000000" w:rsidRDefault="00000000" w:rsidRPr="00000000" w14:paraId="00000133">
            <w:pPr>
              <w:jc w:val="both"/>
              <w:rPr/>
            </w:pPr>
            <w:r w:rsidDel="00000000" w:rsidR="00000000" w:rsidRPr="00000000">
              <w:rPr>
                <w:rtl w:val="0"/>
              </w:rPr>
              <w:t xml:space="preserve">Напомена: Жалбе се такође могу поднети анонимно или без употребе обрасца уколико подносилац тако жели.</w:t>
            </w:r>
          </w:p>
          <w:p w:rsidR="00000000" w:rsidDel="00000000" w:rsidP="00000000" w:rsidRDefault="00000000" w:rsidRPr="00000000" w14:paraId="00000134">
            <w:pPr>
              <w:jc w:val="both"/>
              <w:rPr/>
            </w:pPr>
            <w:r w:rsidDel="00000000" w:rsidR="00000000" w:rsidRPr="00000000">
              <w:rPr>
                <w:rtl w:val="0"/>
              </w:rPr>
              <w:t xml:space="preserve">Жалбе се на локалу подносе Жалбеној комисији/Комисији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Службу за пријем жалби, успоставњену на локаном нивоу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rsidR="00000000" w:rsidDel="00000000" w:rsidP="00000000" w:rsidRDefault="00000000" w:rsidRPr="00000000" w14:paraId="00000135">
            <w:pPr>
              <w:jc w:val="both"/>
              <w:rPr/>
            </w:pPr>
            <w:r w:rsidDel="00000000" w:rsidR="00000000" w:rsidRPr="00000000">
              <w:rPr>
                <w:rtl w:val="0"/>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rsidR="00000000" w:rsidDel="00000000" w:rsidP="00000000" w:rsidRDefault="00000000" w:rsidRPr="00000000" w14:paraId="00000136">
            <w:pPr>
              <w:jc w:val="both"/>
              <w:rPr/>
            </w:pPr>
            <w:r w:rsidDel="00000000" w:rsidR="00000000" w:rsidRPr="00000000">
              <w:rPr>
                <w:rtl w:val="0"/>
              </w:rPr>
              <w:t xml:space="preserve">Информација о жалбеном механизму биће доступна у свим информативним материјалима.</w:t>
            </w:r>
          </w:p>
          <w:p w:rsidR="00000000" w:rsidDel="00000000" w:rsidP="00000000" w:rsidRDefault="00000000" w:rsidRPr="00000000" w14:paraId="00000137">
            <w:pPr>
              <w:spacing w:after="120" w:line="240" w:lineRule="auto"/>
              <w:jc w:val="both"/>
              <w:rPr/>
            </w:pPr>
            <w:r w:rsidDel="00000000" w:rsidR="00000000" w:rsidRPr="00000000">
              <w:rPr>
                <w:rtl w:val="0"/>
              </w:rPr>
              <w:t xml:space="preserve">МГСИ ће се постарати да у потпуности информише особе погођене пројектом о жалбеном механизму тако што ће их обавестити о постојању и улози Локаног пулта за жалбе, Централног пулта, његовој функцији, особама за контакт и процедурама за подношење жалби у погођеним подручјима. Информације о Жалбеном механизму су доступне:</w:t>
            </w:r>
          </w:p>
          <w:p w:rsidR="00000000" w:rsidDel="00000000" w:rsidP="00000000" w:rsidRDefault="00000000" w:rsidRPr="00000000" w14:paraId="000001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 интернет страници МГСИ</w:t>
            </w:r>
          </w:p>
          <w:p w:rsidR="00000000" w:rsidDel="00000000" w:rsidP="00000000" w:rsidRDefault="00000000" w:rsidRPr="00000000" w14:paraId="00000139">
            <w:pPr>
              <w:spacing w:after="120" w:line="240" w:lineRule="auto"/>
              <w:ind w:left="46" w:firstLine="0"/>
              <w:jc w:val="both"/>
              <w:rPr/>
            </w:pPr>
            <w:r w:rsidDel="00000000" w:rsidR="00000000" w:rsidRPr="00000000">
              <w:rPr>
                <w:color w:val="0000ff"/>
                <w:u w:val="single"/>
                <w:rtl w:val="0"/>
              </w:rPr>
              <w:t xml:space="preserve">https://www.mgsi.gov.rs/cir/aktuelnosti/javne-konsultacije-za-projekat-razvoja-lokalne-infrastrukture-i-institucionalnog</w:t>
            </w: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5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 интернет страници локалне самоуправе:  </w:t>
            </w:r>
            <w:hyperlink r:id="rId2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https://www.kosjeric.rs/projekat-razvoja-lokalne-infrastrukture-i-institucionalnog-razvoja-liid/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357"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просторијама Локалне самоуправе и</w:t>
            </w:r>
          </w:p>
          <w:p w:rsidR="00000000" w:rsidDel="00000000" w:rsidP="00000000" w:rsidRDefault="00000000" w:rsidRPr="00000000" w14:paraId="0000013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 огласним таблама на месту извођења радова на реализацији подпројекта  </w:t>
            </w:r>
          </w:p>
        </w:tc>
      </w:tr>
    </w:tbl>
    <w:p w:rsidR="00000000" w:rsidDel="00000000" w:rsidP="00000000" w:rsidRDefault="00000000" w:rsidRPr="00000000" w14:paraId="00000141">
      <w:pPr>
        <w:spacing w:after="0" w:line="240" w:lineRule="auto"/>
        <w:rPr>
          <w:color w:val="000000"/>
        </w:rPr>
        <w:sectPr>
          <w:footerReference r:id="rId25" w:type="default"/>
          <w:footerReference r:id="rId26" w:type="first"/>
          <w:footerReference r:id="rId27" w:type="even"/>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42">
      <w:pPr>
        <w:pStyle w:val="Heading2"/>
        <w:rPr/>
      </w:pPr>
      <w:bookmarkStart w:colFirst="0" w:colLast="0" w:name="_heading=h.d35d2vfe5nok" w:id="13"/>
      <w:bookmarkEnd w:id="13"/>
      <w:r w:rsidDel="00000000" w:rsidR="00000000" w:rsidRPr="00000000">
        <w:rPr>
          <w:rtl w:val="0"/>
        </w:rPr>
        <w:t xml:space="preserve">ДЕО 2: Процена утицаја на еколошко и друштвено окружење</w:t>
      </w:r>
    </w:p>
    <w:tbl>
      <w:tblPr>
        <w:tblStyle w:val="Table4"/>
        <w:tblW w:w="13663.999999999998" w:type="dxa"/>
        <w:jc w:val="left"/>
        <w:tblLayout w:type="fixed"/>
        <w:tblLook w:val="0400"/>
      </w:tblPr>
      <w:tblGrid>
        <w:gridCol w:w="2689"/>
        <w:gridCol w:w="3965"/>
        <w:gridCol w:w="2762"/>
        <w:gridCol w:w="4248"/>
        <w:tblGridChange w:id="0">
          <w:tblGrid>
            <w:gridCol w:w="2689"/>
            <w:gridCol w:w="3965"/>
            <w:gridCol w:w="2762"/>
            <w:gridCol w:w="4248"/>
          </w:tblGrid>
        </w:tblGridChange>
      </w:tblGrid>
      <w:tr>
        <w:trPr>
          <w:cantSplit w:val="0"/>
          <w:trHeight w:val="340" w:hRule="atLeast"/>
          <w:tblHeader w:val="1"/>
        </w:trPr>
        <w:tc>
          <w:tcPr>
            <w:gridSpan w:val="4"/>
            <w:tcBorders>
              <w:top w:color="000000" w:space="0" w:sz="6" w:val="single"/>
              <w:left w:color="000000" w:space="0" w:sz="6" w:val="single"/>
              <w:bottom w:color="000000" w:space="0" w:sz="4" w:val="single"/>
              <w:right w:color="000000" w:space="0" w:sz="6" w:val="single"/>
            </w:tcBorders>
            <w:shd w:fill="d1e7a8" w:val="clear"/>
            <w:tcMar>
              <w:top w:w="28.0" w:type="dxa"/>
              <w:left w:w="57.0" w:type="dxa"/>
              <w:bottom w:w="28.0" w:type="dxa"/>
              <w:right w:w="57.0" w:type="dxa"/>
            </w:tcMar>
            <w:vAlign w:val="center"/>
          </w:tcPr>
          <w:p w:rsidR="00000000" w:rsidDel="00000000" w:rsidP="00000000" w:rsidRDefault="00000000" w:rsidRPr="00000000" w14:paraId="00000143">
            <w:pPr>
              <w:spacing w:after="0" w:line="240" w:lineRule="auto"/>
              <w:jc w:val="center"/>
              <w:rPr/>
            </w:pPr>
            <w:r w:rsidDel="00000000" w:rsidR="00000000" w:rsidRPr="00000000">
              <w:rPr>
                <w:b w:val="1"/>
                <w:rtl w:val="0"/>
              </w:rPr>
              <w:t xml:space="preserve">ДЕО 2: ЕКОЛОШКА И СОЦИЈАЛНА ПРОЦЕНА УТИЦАЈА</w:t>
            </w:r>
            <w:r w:rsidDel="00000000" w:rsidR="00000000" w:rsidRPr="00000000">
              <w:rPr>
                <w:rtl w:val="0"/>
              </w:rPr>
            </w:r>
          </w:p>
        </w:tc>
      </w:tr>
      <w:tr>
        <w:trPr>
          <w:cantSplit w:val="0"/>
          <w:trHeight w:val="340" w:hRule="atLeast"/>
          <w:tblHeader w:val="0"/>
        </w:trPr>
        <w:tc>
          <w:tcPr>
            <w:vMerge w:val="restart"/>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47">
            <w:pPr>
              <w:spacing w:after="40" w:line="240" w:lineRule="auto"/>
              <w:rPr/>
            </w:pPr>
            <w:r w:rsidDel="00000000" w:rsidR="00000000" w:rsidRPr="00000000">
              <w:rPr>
                <w:rtl w:val="0"/>
              </w:rPr>
              <w:t xml:space="preserve">Да ли ће активност на одабраној локацији укључивати било шта од следећег</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48">
            <w:pPr>
              <w:spacing w:after="40" w:line="240" w:lineRule="auto"/>
              <w:rPr>
                <w:b w:val="1"/>
              </w:rPr>
            </w:pPr>
            <w:r w:rsidDel="00000000" w:rsidR="00000000" w:rsidRPr="00000000">
              <w:rPr>
                <w:b w:val="1"/>
                <w:rtl w:val="0"/>
              </w:rPr>
              <w:t xml:space="preserve">Активност изградње</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49">
            <w:pPr>
              <w:spacing w:after="40" w:line="240" w:lineRule="auto"/>
              <w:jc w:val="center"/>
              <w:rPr>
                <w:b w:val="1"/>
              </w:rPr>
            </w:pPr>
            <w:r w:rsidDel="00000000" w:rsidR="00000000" w:rsidRPr="00000000">
              <w:rPr>
                <w:b w:val="1"/>
                <w:rtl w:val="0"/>
              </w:rPr>
              <w:t xml:space="preserve">Статус</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4A">
            <w:pPr>
              <w:spacing w:after="40" w:line="240" w:lineRule="auto"/>
              <w:jc w:val="center"/>
              <w:rPr>
                <w:b w:val="1"/>
              </w:rPr>
            </w:pPr>
            <w:r w:rsidDel="00000000" w:rsidR="00000000" w:rsidRPr="00000000">
              <w:rPr>
                <w:b w:val="1"/>
                <w:rtl w:val="0"/>
              </w:rPr>
              <w:t xml:space="preserve">Додатне референце</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4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0" w:line="240" w:lineRule="auto"/>
              <w:ind w:left="360" w:right="-1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Општи услови изградње, безбедност заједницe и безбедност и здравље на раду за раднике</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4D">
            <w:pPr>
              <w:spacing w:after="40" w:line="240" w:lineRule="auto"/>
              <w:jc w:val="center"/>
              <w:rPr>
                <w:b w:val="1"/>
              </w:rPr>
            </w:pPr>
            <w:r w:rsidDel="00000000" w:rsidR="00000000" w:rsidRPr="00000000">
              <w:rPr>
                <w:b w:val="1"/>
                <w:rtl w:val="0"/>
              </w:rPr>
              <w:t xml:space="preserve">[X] ДA [ ] НE</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4E">
            <w:pPr>
              <w:spacing w:after="40" w:line="240" w:lineRule="auto"/>
              <w:rPr/>
            </w:pPr>
            <w:r w:rsidDel="00000000" w:rsidR="00000000" w:rsidRPr="00000000">
              <w:rPr>
                <w:rtl w:val="0"/>
              </w:rPr>
              <w:t xml:space="preserve">Погледајте одељак (А)</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0" w:line="240" w:lineRule="auto"/>
              <w:ind w:left="360" w:right="-1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Изградња мањег обима на постојећим јавним површинама</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51">
            <w:pPr>
              <w:spacing w:after="40" w:line="240" w:lineRule="auto"/>
              <w:jc w:val="center"/>
              <w:rPr>
                <w:b w:val="1"/>
              </w:rPr>
            </w:pPr>
            <w:r w:rsidDel="00000000" w:rsidR="00000000" w:rsidRPr="00000000">
              <w:rPr>
                <w:b w:val="1"/>
                <w:rtl w:val="0"/>
              </w:rPr>
              <w:t xml:space="preserve">[X] ДA [ ] НE</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52">
            <w:pPr>
              <w:spacing w:after="40" w:line="240" w:lineRule="auto"/>
              <w:rPr/>
            </w:pPr>
            <w:r w:rsidDel="00000000" w:rsidR="00000000" w:rsidRPr="00000000">
              <w:rPr>
                <w:rtl w:val="0"/>
              </w:rPr>
              <w:t xml:space="preserve">Погледајте одељак (А), (B) у наставку</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0" w:line="240" w:lineRule="auto"/>
              <w:ind w:left="360" w:right="-1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Заузимање земљишта</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55">
            <w:pPr>
              <w:spacing w:after="40" w:line="240" w:lineRule="auto"/>
              <w:jc w:val="center"/>
              <w:rPr>
                <w:b w:val="1"/>
              </w:rPr>
            </w:pPr>
            <w:r w:rsidDel="00000000" w:rsidR="00000000" w:rsidRPr="00000000">
              <w:rPr>
                <w:b w:val="1"/>
                <w:rtl w:val="0"/>
              </w:rPr>
              <w:t xml:space="preserve">[X] ДA [ ] НE</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56">
            <w:pPr>
              <w:spacing w:after="40" w:line="240" w:lineRule="auto"/>
              <w:rPr/>
            </w:pPr>
            <w:r w:rsidDel="00000000" w:rsidR="00000000" w:rsidRPr="00000000">
              <w:rPr>
                <w:rtl w:val="0"/>
              </w:rPr>
              <w:t xml:space="preserve">Погледајте одељак (А), (B) и (C) у наставку</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5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0" w:line="240" w:lineRule="auto"/>
              <w:ind w:left="360" w:right="-1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Управљање опасним материјалима</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59">
            <w:pPr>
              <w:spacing w:after="40" w:line="240" w:lineRule="auto"/>
              <w:jc w:val="center"/>
              <w:rPr>
                <w:b w:val="1"/>
              </w:rPr>
            </w:pPr>
            <w:r w:rsidDel="00000000" w:rsidR="00000000" w:rsidRPr="00000000">
              <w:rPr>
                <w:b w:val="1"/>
                <w:rtl w:val="0"/>
              </w:rPr>
              <w:t xml:space="preserve">[Х] ДA [] НE</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5A">
            <w:pPr>
              <w:spacing w:after="40" w:line="240" w:lineRule="auto"/>
              <w:rPr/>
            </w:pPr>
            <w:r w:rsidDel="00000000" w:rsidR="00000000" w:rsidRPr="00000000">
              <w:rPr>
                <w:rtl w:val="0"/>
              </w:rPr>
              <w:t xml:space="preserve">Погледајте одељак (А), (B) и (D) у наставку</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5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40" w:before="0" w:line="240" w:lineRule="auto"/>
              <w:ind w:left="360" w:right="-12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Безбедност саобраћаја и пешака</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5D">
            <w:pPr>
              <w:spacing w:after="40" w:line="240" w:lineRule="auto"/>
              <w:jc w:val="center"/>
              <w:rPr>
                <w:b w:val="1"/>
              </w:rPr>
            </w:pPr>
            <w:r w:rsidDel="00000000" w:rsidR="00000000" w:rsidRPr="00000000">
              <w:rPr>
                <w:b w:val="1"/>
                <w:rtl w:val="0"/>
              </w:rPr>
              <w:t xml:space="preserve">[X] ДA [ ] НE</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5E">
            <w:pPr>
              <w:spacing w:after="40" w:line="240" w:lineRule="auto"/>
              <w:rPr/>
            </w:pPr>
            <w:r w:rsidDel="00000000" w:rsidR="00000000" w:rsidRPr="00000000">
              <w:rPr>
                <w:rtl w:val="0"/>
              </w:rPr>
              <w:t xml:space="preserve">Погледајте одељак (А), (B), (E) и (F) у наставку</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60">
            <w:pPr>
              <w:tabs>
                <w:tab w:val="left" w:leader="none" w:pos="478"/>
              </w:tabs>
              <w:spacing w:after="40" w:line="240" w:lineRule="auto"/>
              <w:ind w:right="-120"/>
              <w:rPr/>
            </w:pPr>
            <w:r w:rsidDel="00000000" w:rsidR="00000000" w:rsidRPr="00000000">
              <w:rPr>
                <w:b w:val="1"/>
                <w:rtl w:val="0"/>
              </w:rPr>
              <w:t xml:space="preserve">F.</w:t>
            </w:r>
            <w:r w:rsidDel="00000000" w:rsidR="00000000" w:rsidRPr="00000000">
              <w:rPr>
                <w:rtl w:val="0"/>
              </w:rPr>
              <w:t xml:space="preserve"> Социјална, здравствена и питања безбедности</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61">
            <w:pPr>
              <w:spacing w:after="40" w:line="240" w:lineRule="auto"/>
              <w:jc w:val="center"/>
              <w:rPr>
                <w:b w:val="1"/>
              </w:rPr>
            </w:pPr>
            <w:r w:rsidDel="00000000" w:rsidR="00000000" w:rsidRPr="00000000">
              <w:rPr>
                <w:b w:val="1"/>
                <w:rtl w:val="0"/>
              </w:rPr>
              <w:t xml:space="preserve">[X] ДA [ ] НE</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62">
            <w:pPr>
              <w:spacing w:after="40" w:line="240" w:lineRule="auto"/>
              <w:rPr/>
            </w:pPr>
            <w:r w:rsidDel="00000000" w:rsidR="00000000" w:rsidRPr="00000000">
              <w:rPr>
                <w:rtl w:val="0"/>
              </w:rPr>
              <w:t xml:space="preserve">Погледајте одељак А), (B) i (E) и у наставку</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64">
            <w:pPr>
              <w:tabs>
                <w:tab w:val="left" w:leader="none" w:pos="478"/>
              </w:tabs>
              <w:spacing w:after="40" w:line="240" w:lineRule="auto"/>
              <w:ind w:right="-120"/>
              <w:rPr/>
            </w:pPr>
            <w:r w:rsidDel="00000000" w:rsidR="00000000" w:rsidRPr="00000000">
              <w:rPr>
                <w:b w:val="1"/>
                <w:rtl w:val="0"/>
              </w:rPr>
              <w:t xml:space="preserve">G.</w:t>
            </w:r>
            <w:r w:rsidDel="00000000" w:rsidR="00000000" w:rsidRPr="00000000">
              <w:rPr>
                <w:rtl w:val="0"/>
              </w:rPr>
              <w:t xml:space="preserve"> Историјске зграде и културне целине, случајни налази </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65">
            <w:pPr>
              <w:spacing w:after="40" w:line="240" w:lineRule="auto"/>
              <w:jc w:val="center"/>
              <w:rPr>
                <w:b w:val="1"/>
                <w:strike w:val="1"/>
              </w:rPr>
            </w:pPr>
            <w:r w:rsidDel="00000000" w:rsidR="00000000" w:rsidRPr="00000000">
              <w:rPr>
                <w:b w:val="1"/>
                <w:rtl w:val="0"/>
              </w:rPr>
              <w:t xml:space="preserve">[ ] ДA [ ] НE [Х]  МОЖДА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66">
            <w:pPr>
              <w:spacing w:after="40" w:line="240" w:lineRule="auto"/>
              <w:rPr>
                <w:strike w:val="1"/>
              </w:rPr>
            </w:pPr>
            <w:r w:rsidDel="00000000" w:rsidR="00000000" w:rsidRPr="00000000">
              <w:rPr>
                <w:rtl w:val="0"/>
              </w:rPr>
              <w:t xml:space="preserve">Погледајте одељак (А), (B) и (G) у наставку</w:t>
            </w:r>
            <w:r w:rsidDel="00000000" w:rsidR="00000000" w:rsidRPr="00000000">
              <w:rPr>
                <w:rtl w:val="0"/>
              </w:rPr>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trike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68">
            <w:pPr>
              <w:tabs>
                <w:tab w:val="left" w:leader="none" w:pos="478"/>
              </w:tabs>
              <w:spacing w:after="40" w:line="240" w:lineRule="auto"/>
              <w:ind w:right="-120"/>
              <w:rPr/>
            </w:pPr>
            <w:r w:rsidDel="00000000" w:rsidR="00000000" w:rsidRPr="00000000">
              <w:rPr>
                <w:b w:val="1"/>
                <w:rtl w:val="0"/>
              </w:rPr>
              <w:t xml:space="preserve">H.</w:t>
            </w:r>
            <w:r w:rsidDel="00000000" w:rsidR="00000000" w:rsidRPr="00000000">
              <w:rPr>
                <w:rtl w:val="0"/>
              </w:rPr>
              <w:t xml:space="preserve"> Утицај на заштићена подручја </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69">
            <w:pPr>
              <w:spacing w:after="40" w:line="240" w:lineRule="auto"/>
              <w:jc w:val="center"/>
              <w:rPr>
                <w:b w:val="1"/>
              </w:rPr>
            </w:pPr>
            <w:r w:rsidDel="00000000" w:rsidR="00000000" w:rsidRPr="00000000">
              <w:rPr>
                <w:b w:val="1"/>
                <w:rtl w:val="0"/>
              </w:rPr>
              <w:t xml:space="preserve">[ ] ДA [Х] НE [] МОЖДА</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6A">
            <w:pPr>
              <w:spacing w:after="40" w:line="240" w:lineRule="auto"/>
              <w:rPr/>
            </w:pPr>
            <w:r w:rsidDel="00000000" w:rsidR="00000000" w:rsidRPr="00000000">
              <w:rPr>
                <w:rtl w:val="0"/>
              </w:rPr>
              <w:t xml:space="preserve">Погледајте одељак (А), и (B) у наставку</w:t>
            </w:r>
          </w:p>
        </w:tc>
      </w:tr>
      <w:tr>
        <w:trPr>
          <w:cantSplit w:val="0"/>
          <w:trHeight w:val="340" w:hRule="atLeast"/>
          <w:tblHeader w:val="0"/>
        </w:trPr>
        <w:tc>
          <w:tcPr>
            <w:vMerge w:val="continue"/>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6C">
            <w:pPr>
              <w:tabs>
                <w:tab w:val="left" w:leader="none" w:pos="478"/>
              </w:tabs>
              <w:spacing w:after="40" w:line="240" w:lineRule="auto"/>
              <w:ind w:right="-120"/>
              <w:rPr/>
            </w:pPr>
            <w:r w:rsidDel="00000000" w:rsidR="00000000" w:rsidRPr="00000000">
              <w:rPr>
                <w:b w:val="1"/>
                <w:rtl w:val="0"/>
              </w:rPr>
              <w:t xml:space="preserve">I.</w:t>
            </w:r>
            <w:r w:rsidDel="00000000" w:rsidR="00000000" w:rsidRPr="00000000">
              <w:rPr>
                <w:rtl w:val="0"/>
              </w:rPr>
              <w:t xml:space="preserve"> Постављање/Премештање/ Демонтажа стубова јавне расвете</w:t>
            </w:r>
          </w:p>
          <w:p w:rsidR="00000000" w:rsidDel="00000000" w:rsidP="00000000" w:rsidRDefault="00000000" w:rsidRPr="00000000" w14:paraId="0000016D">
            <w:pPr>
              <w:tabs>
                <w:tab w:val="left" w:leader="none" w:pos="478"/>
              </w:tabs>
              <w:spacing w:after="40" w:line="240" w:lineRule="auto"/>
              <w:ind w:right="-120"/>
              <w:rPr/>
            </w:pPr>
            <w:r w:rsidDel="00000000" w:rsidR="00000000" w:rsidRPr="00000000">
              <w:rPr>
                <w:rtl w:val="0"/>
              </w:rPr>
              <w:t xml:space="preserve"> - Постављање каблова за стубове јавне расвете</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6E">
            <w:pPr>
              <w:spacing w:after="40" w:line="240" w:lineRule="auto"/>
              <w:jc w:val="center"/>
              <w:rPr>
                <w:b w:val="1"/>
              </w:rPr>
            </w:pPr>
            <w:r w:rsidDel="00000000" w:rsidR="00000000" w:rsidRPr="00000000">
              <w:rPr>
                <w:b w:val="1"/>
                <w:rtl w:val="0"/>
              </w:rPr>
              <w:t xml:space="preserve">[ ] ДA [X] НE [ ] МОЖДА</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vAlign w:val="center"/>
          </w:tcPr>
          <w:p w:rsidR="00000000" w:rsidDel="00000000" w:rsidP="00000000" w:rsidRDefault="00000000" w:rsidRPr="00000000" w14:paraId="0000016F">
            <w:pPr>
              <w:spacing w:after="40" w:line="240" w:lineRule="auto"/>
              <w:rPr/>
            </w:pPr>
            <w:r w:rsidDel="00000000" w:rsidR="00000000" w:rsidRPr="00000000">
              <w:rPr>
                <w:rtl w:val="0"/>
              </w:rPr>
              <w:t xml:space="preserve">Погледајте одељак (А), и (B) у наставку</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28.0" w:type="dxa"/>
              <w:left w:w="57.0" w:type="dxa"/>
              <w:bottom w:w="28.0" w:type="dxa"/>
              <w:right w:w="57.0" w:type="dxa"/>
            </w:tcMar>
          </w:tcPr>
          <w:p w:rsidR="00000000" w:rsidDel="00000000" w:rsidP="00000000" w:rsidRDefault="00000000" w:rsidRPr="00000000" w14:paraId="00000170">
            <w:pPr>
              <w:spacing w:after="0" w:line="240" w:lineRule="auto"/>
              <w:jc w:val="center"/>
              <w:rPr>
                <w:b w:val="1"/>
              </w:rPr>
            </w:pPr>
            <w:r w:rsidDel="00000000" w:rsidR="00000000" w:rsidRPr="00000000">
              <w:rPr>
                <w:b w:val="1"/>
                <w:rtl w:val="0"/>
              </w:rPr>
              <w:t xml:space="preserve">AКТИВНОСТ</w:t>
            </w:r>
          </w:p>
        </w:tc>
        <w:tc>
          <w:tcPr>
            <w:tcBorders>
              <w:top w:color="000000" w:space="0" w:sz="4" w:val="single"/>
              <w:left w:color="000000" w:space="0" w:sz="4" w:val="single"/>
              <w:bottom w:color="000000" w:space="0" w:sz="4" w:val="single"/>
              <w:right w:color="000000" w:space="0" w:sz="4" w:val="single"/>
            </w:tcBorders>
            <w:shd w:fill="e6e6e6" w:val="clear"/>
            <w:tcMar>
              <w:top w:w="28.0" w:type="dxa"/>
              <w:left w:w="57.0" w:type="dxa"/>
              <w:bottom w:w="28.0" w:type="dxa"/>
              <w:right w:w="57.0" w:type="dxa"/>
            </w:tcMar>
          </w:tcPr>
          <w:p w:rsidR="00000000" w:rsidDel="00000000" w:rsidP="00000000" w:rsidRDefault="00000000" w:rsidRPr="00000000" w14:paraId="00000171">
            <w:pPr>
              <w:spacing w:after="0" w:line="240" w:lineRule="auto"/>
              <w:jc w:val="center"/>
              <w:rPr>
                <w:b w:val="1"/>
              </w:rPr>
            </w:pPr>
            <w:r w:rsidDel="00000000" w:rsidR="00000000" w:rsidRPr="00000000">
              <w:rPr>
                <w:b w:val="1"/>
                <w:rtl w:val="0"/>
              </w:rPr>
              <w:t xml:space="preserve">ПРОЦЕЊЕНИ УТИЦАЈ </w:t>
            </w:r>
          </w:p>
        </w:tc>
        <w:tc>
          <w:tcPr>
            <w:gridSpan w:val="2"/>
            <w:tcBorders>
              <w:top w:color="000000" w:space="0" w:sz="4" w:val="single"/>
              <w:left w:color="000000" w:space="0" w:sz="4" w:val="single"/>
              <w:bottom w:color="000000" w:space="0" w:sz="4" w:val="single"/>
              <w:right w:color="000000" w:space="0" w:sz="4" w:val="single"/>
            </w:tcBorders>
            <w:shd w:fill="e6e6e6" w:val="clear"/>
            <w:tcMar>
              <w:top w:w="28.0" w:type="dxa"/>
              <w:left w:w="57.0" w:type="dxa"/>
              <w:bottom w:w="28.0" w:type="dxa"/>
              <w:right w:w="57.0" w:type="dxa"/>
            </w:tcMar>
          </w:tcPr>
          <w:p w:rsidR="00000000" w:rsidDel="00000000" w:rsidP="00000000" w:rsidRDefault="00000000" w:rsidRPr="00000000" w14:paraId="00000172">
            <w:pPr>
              <w:spacing w:after="0" w:line="240" w:lineRule="auto"/>
              <w:jc w:val="both"/>
              <w:rPr>
                <w:b w:val="1"/>
              </w:rPr>
            </w:pPr>
            <w:r w:rsidDel="00000000" w:rsidR="00000000" w:rsidRPr="00000000">
              <w:rPr>
                <w:b w:val="1"/>
                <w:rtl w:val="0"/>
              </w:rPr>
              <w:t xml:space="preserve">МЕРА УБЛАЖАВАЊА</w:t>
            </w:r>
          </w:p>
        </w:tc>
      </w:tr>
      <w:tr>
        <w:trPr>
          <w:cantSplit w:val="0"/>
          <w:trHeight w:val="340" w:hRule="atLeast"/>
          <w:tblHeader w:val="0"/>
        </w:trPr>
        <w:tc>
          <w:tcPr>
            <w:tcBorders>
              <w:top w:color="000000" w:space="0" w:sz="4" w:val="single"/>
              <w:left w:color="000000" w:space="0" w:sz="6" w:val="single"/>
              <w:bottom w:color="000000" w:space="0" w:sz="4" w:val="single"/>
              <w:right w:color="000000" w:space="0" w:sz="6" w:val="single"/>
            </w:tcBorders>
            <w:tcMar>
              <w:top w:w="28.0" w:type="dxa"/>
              <w:left w:w="57.0" w:type="dxa"/>
              <w:bottom w:w="28.0" w:type="dxa"/>
              <w:right w:w="57.0" w:type="dxa"/>
            </w:tcMar>
          </w:tcPr>
          <w:p w:rsidR="00000000" w:rsidDel="00000000" w:rsidP="00000000" w:rsidRDefault="00000000" w:rsidRPr="00000000" w14:paraId="0000017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0" w:line="240" w:lineRule="auto"/>
              <w:ind w:left="39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Општи услови изградње</w:t>
            </w:r>
          </w:p>
        </w:tc>
        <w:tc>
          <w:tcPr>
            <w:tcBorders>
              <w:top w:color="000000" w:space="0" w:sz="4" w:val="single"/>
              <w:left w:color="000000" w:space="0" w:sz="6" w:val="single"/>
              <w:bottom w:color="000000" w:space="0" w:sz="4" w:val="single"/>
              <w:right w:color="000000" w:space="0" w:sz="6" w:val="single"/>
            </w:tcBorders>
            <w:tcMar>
              <w:top w:w="28.0" w:type="dxa"/>
              <w:left w:w="57.0" w:type="dxa"/>
              <w:bottom w:w="28.0" w:type="dxa"/>
              <w:right w:w="57.0" w:type="dxa"/>
            </w:tcMar>
          </w:tcPr>
          <w:p w:rsidR="00000000" w:rsidDel="00000000" w:rsidP="00000000" w:rsidRDefault="00000000" w:rsidRPr="00000000" w14:paraId="00000175">
            <w:pPr>
              <w:spacing w:after="40" w:line="240" w:lineRule="auto"/>
              <w:rPr/>
            </w:pPr>
            <w:r w:rsidDel="00000000" w:rsidR="00000000" w:rsidRPr="00000000">
              <w:rPr>
                <w:rtl w:val="0"/>
              </w:rPr>
              <w:t xml:space="preserve">Информисаност, безбедност заједницe и безбедност и здравље на раду за раднике</w:t>
            </w:r>
          </w:p>
        </w:tc>
        <w:tc>
          <w:tcPr>
            <w:gridSpan w:val="2"/>
            <w:tcBorders>
              <w:top w:color="000000" w:space="0" w:sz="4" w:val="single"/>
              <w:left w:color="000000" w:space="0" w:sz="6" w:val="single"/>
              <w:bottom w:color="000000" w:space="0" w:sz="4" w:val="single"/>
              <w:right w:color="000000" w:space="0" w:sz="6" w:val="single"/>
            </w:tcBorders>
            <w:tcMar>
              <w:top w:w="28.0" w:type="dxa"/>
              <w:left w:w="57.0" w:type="dxa"/>
              <w:bottom w:w="28.0" w:type="dxa"/>
              <w:right w:w="57.0" w:type="dxa"/>
            </w:tcMar>
          </w:tcPr>
          <w:p w:rsidR="00000000" w:rsidDel="00000000" w:rsidP="00000000" w:rsidRDefault="00000000" w:rsidRPr="00000000" w14:paraId="0000017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Прибављене су све потребне дозволе пре почетка радова;</w:t>
            </w:r>
          </w:p>
          <w:p w:rsidR="00000000" w:rsidDel="00000000" w:rsidP="00000000" w:rsidRDefault="00000000" w:rsidRPr="00000000" w14:paraId="0000017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Све релевантне надлежне институције су обавештене о почетку радова, укључујући и инспекције (локалне грађевинске инспекције и инспекције заштите животне средине и друге);</w:t>
            </w:r>
          </w:p>
          <w:p w:rsidR="00000000" w:rsidDel="00000000" w:rsidP="00000000" w:rsidRDefault="00000000" w:rsidRPr="00000000" w14:paraId="0000017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Јавност је обавештена о радовима путем одговарајућег обавештења на видном месту на прилазима градилишту, на свим објектима јавне намене који су идентификовани у овом документу и предочени су им начини и канали упућивања жалби и сугестија преко успостављеног жалбеног механизма који је такође доступан на свим пунктовима;</w:t>
            </w:r>
          </w:p>
          <w:p w:rsidR="00000000" w:rsidDel="00000000" w:rsidP="00000000" w:rsidRDefault="00000000" w:rsidRPr="00000000" w14:paraId="0000017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План заштите на раду, План управљања отпадом, План управљања саобраћајем (који укључује захтеве и мере за безбедно кретање возила, покретних погона и пешака унутар, кроз и око локација – детаљније у Прилогу број 03 ове Контролне листе) биће припремљени пре почетка радова; </w:t>
            </w:r>
          </w:p>
          <w:p w:rsidR="00000000" w:rsidDel="00000000" w:rsidP="00000000" w:rsidRDefault="00000000" w:rsidRPr="00000000" w14:paraId="0000017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Генерисано отпад биће предат предузећу - овлашћеном оператеру за збрињавање електронског (и амбалажног) отпада, у складу са већ потписаним Уговором о сарадњи, односно о преузимању и збрињавању отпада. Исто важи у сличају генерисања опасног отпада (светиљки са живом). При предаји отпада, попуњава се и прилаже одговарајући Документ о кретању отпада;</w:t>
            </w:r>
          </w:p>
          <w:p w:rsidR="00000000" w:rsidDel="00000000" w:rsidP="00000000" w:rsidRDefault="00000000" w:rsidRPr="00000000" w14:paraId="0000017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извођачи радова ће доставити радницима приручник или упутство за раднике у којем ће се налазити правила понашања (Кодекс понашања) у вези са сексуалним злостављањем и узнемиравањем, који су ови потписали пре почетка радова (документи се налазе у Прилогу 5);</w:t>
            </w:r>
          </w:p>
          <w:p w:rsidR="00000000" w:rsidDel="00000000" w:rsidP="00000000" w:rsidRDefault="00000000" w:rsidRPr="00000000" w14:paraId="0000017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Сав посао обављаће се на безбедан и дисциплинован начин, организован тако да спречи незгоде и акциденте, те умањи утицај на раднике, суседне становнике и животну средину;</w:t>
            </w:r>
          </w:p>
          <w:p w:rsidR="00000000" w:rsidDel="00000000" w:rsidP="00000000" w:rsidRDefault="00000000" w:rsidRPr="00000000" w14:paraId="0000017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радови морају бити изведени тако да буду сигурни за грађане (нарочито за осетљиве и угрожене групе). Приоритетно јасно обележеним путањама за кретање радника и јасно постављеним знацима забране уласка у зону градилишта за сва незапослена лица током времена трајања радова; </w:t>
            </w:r>
          </w:p>
          <w:p w:rsidR="00000000" w:rsidDel="00000000" w:rsidP="00000000" w:rsidRDefault="00000000" w:rsidRPr="00000000" w14:paraId="0000017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Заштитна опрема за раднике задовољава стандард међународне добре праксе, користиће се у сваком тренутку (увек заштитне капе, прслуци, по потреби маске, рукавице и заштитне наочаре и заштитна обућа);</w:t>
            </w:r>
          </w:p>
          <w:p w:rsidR="00000000" w:rsidDel="00000000" w:rsidP="00000000" w:rsidRDefault="00000000" w:rsidRPr="00000000" w14:paraId="0000017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Одговарајућа обавештења на локацији информисаће раднике о кључним правилима и прописима којих се морају придржавати;</w:t>
            </w:r>
          </w:p>
          <w:p w:rsidR="00000000" w:rsidDel="00000000" w:rsidP="00000000" w:rsidRDefault="00000000" w:rsidRPr="00000000" w14:paraId="0000018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радници морају бити обучени и са искуством за извођење додељених задатака/ радова;</w:t>
            </w:r>
          </w:p>
          <w:p w:rsidR="00000000" w:rsidDel="00000000" w:rsidP="00000000" w:rsidRDefault="00000000" w:rsidRPr="00000000" w14:paraId="0000018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који раде са струјом, високим-напоном, на висинама, с хемикалијама, итд. морају поступати врло опрезно, у складу са националним законодавством и сигурносним стандардима и најбољим праксама. Такви послови се обављају искључиво од стране адекватно обучених и сертификованих радника за рад са ризиком;</w:t>
            </w:r>
          </w:p>
          <w:p w:rsidR="00000000" w:rsidDel="00000000" w:rsidP="00000000" w:rsidRDefault="00000000" w:rsidRPr="00000000" w14:paraId="0000018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Ако се догоди инцидент или несрећа са озбиљним негативним утицајем или последицама по животну средину и / или здравље људи, Јединица за имплементацију пројекта (ПИУ) треба бити обавештена без одлагања. ПИУ ће обавестити Светску банку у року од 48 сати од инцидента. Обавештење ће садржати све доступне информације о догађају. Детаљнија анализа (анализа узрока) биц́е спроведена у договореном року; </w:t>
            </w:r>
          </w:p>
          <w:p w:rsidR="00000000" w:rsidDel="00000000" w:rsidP="00000000" w:rsidRDefault="00000000" w:rsidRPr="00000000" w14:paraId="0000018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Опрема за безбедност и здравље на раду за раднике мора бити доступна и у употреби  (прва помоћ, заштитна одећа за раднике, одговарајуће машине и алати, противпожарна опрема, итд.);</w:t>
            </w:r>
          </w:p>
          <w:p w:rsidR="00000000" w:rsidDel="00000000" w:rsidP="00000000" w:rsidRDefault="00000000" w:rsidRPr="00000000" w14:paraId="0000018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Извођач радова мора бити упознат са важећим Планом евакуације и спашавања за објекат на коме изводи радове пре почетка радова и мора се придржавати прописаних мера </w:t>
            </w:r>
          </w:p>
          <w:p w:rsidR="00000000" w:rsidDel="00000000" w:rsidP="00000000" w:rsidRDefault="00000000" w:rsidRPr="00000000" w14:paraId="0000018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радници морају бити упознати са опасностима од пожара и мерама заштите од пожара и морају бити обучени за руковање апаратима за гашење пожара, хидрантима и другим уређајима који се користе за гашење пожара;</w:t>
            </w:r>
          </w:p>
          <w:p w:rsidR="00000000" w:rsidDel="00000000" w:rsidP="00000000" w:rsidRDefault="00000000" w:rsidRPr="00000000" w14:paraId="0000018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Противпожарне мере: </w:t>
            </w:r>
          </w:p>
          <w:p w:rsidR="00000000" w:rsidDel="00000000" w:rsidP="00000000" w:rsidRDefault="00000000" w:rsidRPr="00000000" w14:paraId="0000018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8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 лицу места треба обезбедити стално присуство атестираних уређаја за гашење пожара у случају пожара или друге штете. Њихов положај се саопштава радницима и обележава. Ниво опреме за гашење пожара мора бити процењен и процењен кроз типичну процену ризика; </w:t>
            </w:r>
          </w:p>
          <w:p w:rsidR="00000000" w:rsidDel="00000000" w:rsidP="00000000" w:rsidRDefault="00000000" w:rsidRPr="00000000" w14:paraId="0000018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8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Надзор над објектима за заштиту од пожара/противпожарних објеката који ће вршити одређено особље; </w:t>
            </w:r>
          </w:p>
          <w:p w:rsidR="00000000" w:rsidDel="00000000" w:rsidP="00000000" w:rsidRDefault="00000000" w:rsidRPr="00000000" w14:paraId="0000018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58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Поступци у случају пожара се преносе свим запосленима; </w:t>
            </w:r>
          </w:p>
          <w:p w:rsidR="00000000" w:rsidDel="00000000" w:rsidP="00000000" w:rsidRDefault="00000000" w:rsidRPr="00000000" w14:paraId="0000018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Радници морају редовно одржавати локацију пројекта уредном, редовно уклањати прекомерни отпад и остатке течности;</w:t>
            </w:r>
          </w:p>
          <w:p w:rsidR="00000000" w:rsidDel="00000000" w:rsidP="00000000" w:rsidRDefault="00000000" w:rsidRPr="00000000" w14:paraId="0000018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Веће количине запаљивих течности не треба држати на локацији;</w:t>
            </w:r>
          </w:p>
          <w:p w:rsidR="00000000" w:rsidDel="00000000" w:rsidP="00000000" w:rsidRDefault="00000000" w:rsidRPr="00000000" w14:paraId="0000018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ангажовани радници (укључујући странце)  на овом пројекту морају имати регулисан радни статус од стране добављача/подизвођача и морају имати пуно здравствено и пензионо осигурање, а све у складу са локалним законодавством о раду и међународним стандардима рада;</w:t>
            </w:r>
          </w:p>
          <w:p w:rsidR="00000000" w:rsidDel="00000000" w:rsidP="00000000" w:rsidRDefault="00000000" w:rsidRPr="00000000" w14:paraId="0000018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ангажовани радници на овом пројекту морају се обавезати да ће се суздржавати било које акције која се може окарактерисати као сексуално узнемиравање и злостављање, а та одредба ће бити унетау уговоре о раду или правилнике о поступању током рада на градилишту;</w:t>
            </w:r>
          </w:p>
          <w:p w:rsidR="00000000" w:rsidDel="00000000" w:rsidP="00000000" w:rsidRDefault="00000000" w:rsidRPr="00000000" w14:paraId="0000018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опасни делови површина под радовима, морају се адекватно означити и оградити ради спречавања озледа;</w:t>
            </w:r>
          </w:p>
          <w:p w:rsidR="00000000" w:rsidDel="00000000" w:rsidP="00000000" w:rsidRDefault="00000000" w:rsidRPr="00000000" w14:paraId="0000018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40" w:before="0" w:line="240" w:lineRule="auto"/>
              <w:ind w:left="3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Свако намерно уништавање зеленила и травнатих површина је строго забрањено. У случају ненамјерног оштећења или уништавања зеленила исто ће се вратити у првобитно стање (озеленити) након завршених радова. </w:t>
            </w:r>
          </w:p>
        </w:tc>
      </w:tr>
      <w:tr>
        <w:trPr>
          <w:cantSplit w:val="0"/>
          <w:trHeight w:val="2533" w:hRule="atLeast"/>
          <w:tblHeader w:val="0"/>
        </w:trPr>
        <w:tc>
          <w:tcPr>
            <w:vMerge w:val="restart"/>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9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0" w:line="240" w:lineRule="auto"/>
              <w:ind w:left="381"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Грађевински радови мањег обима на постојећим јавним површинама </w:t>
            </w:r>
          </w:p>
        </w:tc>
        <w:tc>
          <w:tcPr>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92">
            <w:pPr>
              <w:spacing w:after="40" w:line="240" w:lineRule="auto"/>
              <w:rPr/>
            </w:pPr>
            <w:r w:rsidDel="00000000" w:rsidR="00000000" w:rsidRPr="00000000">
              <w:rPr>
                <w:rtl w:val="0"/>
              </w:rPr>
              <w:t xml:space="preserve">Квалитет ваздуха </w:t>
            </w:r>
          </w:p>
        </w:tc>
        <w:tc>
          <w:tcPr>
            <w:gridSpan w:val="2"/>
            <w:tcBorders>
              <w:top w:color="000000" w:space="0" w:sz="4" w:val="single"/>
              <w:left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9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31" w:right="0" w:hanging="33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Током извођења радова неће бити прекомерног празног хода грађевинских и других возила, као ни возила која довозе и одвозе потребни материjал и раднике;</w:t>
            </w:r>
          </w:p>
          <w:p w:rsidR="00000000" w:rsidDel="00000000" w:rsidP="00000000" w:rsidRDefault="00000000" w:rsidRPr="00000000" w14:paraId="000001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31" w:right="0" w:hanging="33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Обавезно коришћење заштитних маски за раднике ако се ствара прашина током радова;</w:t>
            </w:r>
          </w:p>
          <w:p w:rsidR="00000000" w:rsidDel="00000000" w:rsidP="00000000" w:rsidRDefault="00000000" w:rsidRPr="00000000" w14:paraId="0000019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31" w:right="0" w:hanging="33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Околно окружење (тротоари, приступне саобраћајнице) треба да се заштити од шута како би се прашина свела на минимум;</w:t>
            </w:r>
          </w:p>
          <w:p w:rsidR="00000000" w:rsidDel="00000000" w:rsidP="00000000" w:rsidRDefault="00000000" w:rsidRPr="00000000" w14:paraId="0000019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40" w:before="0" w:line="240" w:lineRule="auto"/>
              <w:ind w:left="331" w:right="0" w:hanging="33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 дозволити отворено спаљивање грађевинског/отпадног материјала на градилишту или било где другде у зони радова и складиштења.</w:t>
            </w:r>
          </w:p>
        </w:tc>
      </w:tr>
      <w:tr>
        <w:trPr>
          <w:cantSplit w:val="0"/>
          <w:trHeight w:val="3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99">
            <w:pPr>
              <w:spacing w:after="40" w:line="240" w:lineRule="auto"/>
              <w:rPr/>
            </w:pPr>
            <w:r w:rsidDel="00000000" w:rsidR="00000000" w:rsidRPr="00000000">
              <w:rPr>
                <w:rtl w:val="0"/>
              </w:rPr>
              <w:t xml:space="preserve">Бука </w:t>
            </w:r>
          </w:p>
        </w:tc>
        <w:tc>
          <w:tcPr>
            <w:gridSpan w:val="2"/>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9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Грађевинска бука ће бити ограничена законом дозвољен ниво за насељено место;</w:t>
            </w:r>
          </w:p>
          <w:p w:rsidR="00000000" w:rsidDel="00000000" w:rsidP="00000000" w:rsidRDefault="00000000" w:rsidRPr="00000000" w14:paraId="0000019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46" w:right="0" w:hanging="34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 треба дозволити извођење грађевинских радова ноћу, активности на градилишту треба ограничити на период од 7 h до 19 h. Имајући у виду горепоменуте мере за безбедност и здравље на раду, распоред се евентуално може променити у складу са посебним одобрењем које издаје релевантни орган.</w:t>
            </w:r>
          </w:p>
          <w:p w:rsidR="00000000" w:rsidDel="00000000" w:rsidP="00000000" w:rsidRDefault="00000000" w:rsidRPr="00000000" w14:paraId="0000019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346" w:right="0" w:hanging="34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Радови ће бити организовани на начин да се радови за које се зна да производе повећани ниво буке планирају у складу са радним временом градилишта.</w:t>
            </w:r>
          </w:p>
          <w:p w:rsidR="00000000" w:rsidDel="00000000" w:rsidP="00000000" w:rsidRDefault="00000000" w:rsidRPr="00000000" w14:paraId="0000019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40" w:before="0" w:line="240" w:lineRule="auto"/>
              <w:ind w:left="346" w:right="0" w:hanging="346"/>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Уколико буде притужби на буку или прашину, обавиће се додатна мерења и увести додатне мере, нпр. Панои за заштиту од буке и прашине, и сл.</w:t>
            </w:r>
          </w:p>
        </w:tc>
      </w:tr>
      <w:tr>
        <w:trPr>
          <w:cantSplit w:val="0"/>
          <w:trHeight w:val="3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A0">
            <w:pPr>
              <w:spacing w:after="40" w:line="240" w:lineRule="auto"/>
              <w:rPr/>
            </w:pPr>
            <w:r w:rsidDel="00000000" w:rsidR="00000000" w:rsidRPr="00000000">
              <w:rPr>
                <w:rtl w:val="0"/>
              </w:rPr>
              <w:t xml:space="preserve">Квалитет воде и  тла </w:t>
            </w:r>
          </w:p>
        </w:tc>
        <w:tc>
          <w:tcPr>
            <w:gridSpan w:val="2"/>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420" w:right="0" w:hanging="4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Успоставити мере превенције за случајно просипање горива, мазива и других токсичних или штетних супстанци;</w:t>
            </w:r>
          </w:p>
          <w:p w:rsidR="00000000" w:rsidDel="00000000" w:rsidP="00000000" w:rsidRDefault="00000000" w:rsidRPr="00000000" w14:paraId="000001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0" w:line="240" w:lineRule="auto"/>
              <w:ind w:left="420" w:right="0" w:hanging="4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Транспорт отпада вршити у обележеним возилима намењеним за превоз отпада, а у складу са Планом управљања отпада како би се смањио ризик од ослобађања опасних и неопасних материја.</w:t>
            </w:r>
          </w:p>
        </w:tc>
      </w:tr>
      <w:tr>
        <w:trPr>
          <w:cantSplit w:val="0"/>
          <w:trHeight w:val="3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A5">
            <w:pPr>
              <w:spacing w:after="40" w:line="240" w:lineRule="auto"/>
              <w:rPr/>
            </w:pPr>
            <w:r w:rsidDel="00000000" w:rsidR="00000000" w:rsidRPr="00000000">
              <w:rPr>
                <w:rtl w:val="0"/>
              </w:rPr>
              <w:t xml:space="preserve">Управљање отпадом</w:t>
            </w:r>
          </w:p>
        </w:tc>
        <w:tc>
          <w:tcPr>
            <w:gridSpan w:val="2"/>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A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8ex5b0chiff2" w:id="14"/>
            <w:bookmarkEnd w:id="1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Током активности реализације пројекта уградње енергетски ефикасних светлосних извора у систему јавног осветљења долазиће до генерисања електронског, у случају светиљки са живом и опасног отпада, као и амбалажног отпада. Потенцијално је могуће генерисање грађевинског и комуналног отпада. Свим овим токовима отпада ће се управљати на начин који прописује Закон о управљању отпадом („Службени гласник РС“, бр. 36/2009, 88/2010, 14/2016 и 95/2018 – др. Закон 35 /2023) и други акти који проистичу из Закона и других релевантних закона за одређену врсту отпада;</w:t>
            </w:r>
          </w:p>
          <w:p w:rsidR="00000000" w:rsidDel="00000000" w:rsidP="00000000" w:rsidRDefault="00000000" w:rsidRPr="00000000" w14:paraId="000001A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Приликом допремања потребног материјала и опреме до градилишта, пре свега светиљки,  доћи ће до стварања амбалажног отпада. У поступању са амбалажним отпадом посебно су важне одредбе Закона о амбалажи и амбалажном отпаду („Сл. Гласник РС“, бр. 36/2009, 95/2018 – др. Закон) које предвиђају да се комунални амбалажни отпад сакупља са одређене територијалне целине у складу са законом; </w:t>
            </w:r>
          </w:p>
          <w:p w:rsidR="00000000" w:rsidDel="00000000" w:rsidP="00000000" w:rsidRDefault="00000000" w:rsidRPr="00000000" w14:paraId="000001A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Када се на локацији генерише замењена отпадна силалица или други отпада који се дефинише као опасан отпад потребно је збринути га посредством лиценцираног управљача за одређену врсту отпада;</w:t>
            </w:r>
          </w:p>
          <w:p w:rsidR="00000000" w:rsidDel="00000000" w:rsidP="00000000" w:rsidRDefault="00000000" w:rsidRPr="00000000" w14:paraId="000001A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Кад год је то могуће, извођач ће поново користити и рециклирати одговарајуће и одрживе материјале (осим азбеста);</w:t>
            </w:r>
          </w:p>
          <w:p w:rsidR="00000000" w:rsidDel="00000000" w:rsidP="00000000" w:rsidRDefault="00000000" w:rsidRPr="00000000" w14:paraId="000001A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Други генерисани отпад током изградње и експлоатације пројекта биће третирани у складу са важећом регулативом а на начин да не изазивају ефекте на животну средину;</w:t>
            </w:r>
          </w:p>
          <w:p w:rsidR="00000000" w:rsidDel="00000000" w:rsidP="00000000" w:rsidRDefault="00000000" w:rsidRPr="00000000" w14:paraId="000001A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Опасни отпад држи се у непорпоусним контејнерима и не меша се.</w:t>
            </w:r>
          </w:p>
          <w:p w:rsidR="00000000" w:rsidDel="00000000" w:rsidP="00000000" w:rsidRDefault="00000000" w:rsidRPr="00000000" w14:paraId="000001A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Сав отпад, укључујући грађевински и опасни отпад сакупљаће се и одлагати у лиценцираним објектима, од стране овлашћених сакупљача;</w:t>
            </w:r>
          </w:p>
          <w:p w:rsidR="00000000" w:rsidDel="00000000" w:rsidP="00000000" w:rsidRDefault="00000000" w:rsidRPr="00000000" w14:paraId="000001A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Треба водити евиденцију о насталом, сакупљеном и превезеном отпаду;</w:t>
            </w:r>
          </w:p>
          <w:p w:rsidR="00000000" w:rsidDel="00000000" w:rsidP="00000000" w:rsidRDefault="00000000" w:rsidRPr="00000000" w14:paraId="000001A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Отпад треба покрити током транспорта;</w:t>
            </w:r>
          </w:p>
          <w:p w:rsidR="00000000" w:rsidDel="00000000" w:rsidP="00000000" w:rsidRDefault="00000000" w:rsidRPr="00000000" w14:paraId="000001A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Спаљивање отпада на локацији или негде другде (осим ако нису лиценциране спалионице) је забрањено;</w:t>
            </w:r>
          </w:p>
          <w:p w:rsidR="00000000" w:rsidDel="00000000" w:rsidP="00000000" w:rsidRDefault="00000000" w:rsidRPr="00000000" w14:paraId="000001B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Након завршетка радова, сав отпад ће бити уклоњен са локације;</w:t>
            </w:r>
          </w:p>
          <w:p w:rsidR="00000000" w:rsidDel="00000000" w:rsidP="00000000" w:rsidRDefault="00000000" w:rsidRPr="00000000" w14:paraId="000001B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случају откривања азбеста на постојећем објекту, развити План/процедуру за управљање азбестом у складу са законском регулативом и најбољим праксама, прихватљив ЈУП и СБ; </w:t>
            </w:r>
          </w:p>
          <w:p w:rsidR="00000000" w:rsidDel="00000000" w:rsidP="00000000" w:rsidRDefault="00000000" w:rsidRPr="00000000" w14:paraId="000001B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Применити све мере за заштиту здравља и безбедности запослених у складу са планом/процедуром за управљање азбестом; </w:t>
            </w:r>
          </w:p>
          <w:p w:rsidR="00000000" w:rsidDel="00000000" w:rsidP="00000000" w:rsidRDefault="00000000" w:rsidRPr="00000000" w14:paraId="000001B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4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Радове на рушењу или уклањању азбеста мора да обавља лице које је у складу са прописом о управљању отпадом добио одговарајућу дозволу за управљање отпадом који садржи азбест.</w:t>
            </w:r>
          </w:p>
        </w:tc>
      </w:tr>
      <w:tr>
        <w:trPr>
          <w:cantSplit w:val="0"/>
          <w:trHeight w:val="340" w:hRule="atLeast"/>
          <w:tblHeader w:val="0"/>
        </w:trPr>
        <w:tc>
          <w:tcPr>
            <w:tcBorders>
              <w:top w:color="000000" w:space="0" w:sz="4" w:val="single"/>
              <w:left w:color="000000" w:space="0" w:sz="6" w:val="single"/>
              <w:bottom w:color="000000" w:space="0" w:sz="4" w:val="single"/>
              <w:right w:color="000000" w:space="0" w:sz="6" w:val="single"/>
            </w:tcBorders>
            <w:tcMar>
              <w:top w:w="28.0" w:type="dxa"/>
              <w:left w:w="57.0" w:type="dxa"/>
              <w:bottom w:w="28.0" w:type="dxa"/>
              <w:right w:w="57.0" w:type="dxa"/>
            </w:tcMar>
          </w:tcPr>
          <w:p w:rsidR="00000000" w:rsidDel="00000000" w:rsidP="00000000" w:rsidRDefault="00000000" w:rsidRPr="00000000" w14:paraId="000001B5">
            <w:pPr>
              <w:spacing w:after="40" w:line="240" w:lineRule="auto"/>
              <w:jc w:val="center"/>
              <w:rPr>
                <w:b w:val="1"/>
              </w:rPr>
            </w:pPr>
            <w:r w:rsidDel="00000000" w:rsidR="00000000" w:rsidRPr="00000000">
              <w:rPr>
                <w:rtl w:val="0"/>
              </w:rPr>
            </w:r>
          </w:p>
          <w:p w:rsidR="00000000" w:rsidDel="00000000" w:rsidP="00000000" w:rsidRDefault="00000000" w:rsidRPr="00000000" w14:paraId="000001B6">
            <w:pPr>
              <w:spacing w:after="40" w:line="240" w:lineRule="auto"/>
              <w:jc w:val="center"/>
              <w:rPr>
                <w:b w:val="1"/>
              </w:rPr>
            </w:pPr>
            <w:r w:rsidDel="00000000" w:rsidR="00000000" w:rsidRPr="00000000">
              <w:rPr>
                <w:b w:val="1"/>
                <w:rtl w:val="0"/>
              </w:rPr>
              <w:t xml:space="preserve">Грађевински радови мањег обима на постојећим јавним површинама</w:t>
            </w:r>
          </w:p>
        </w:tc>
        <w:tc>
          <w:tcPr>
            <w:tcBorders>
              <w:top w:color="000000" w:space="0" w:sz="4" w:val="single"/>
              <w:left w:color="000000" w:space="0" w:sz="6" w:val="single"/>
              <w:bottom w:color="000000" w:space="0" w:sz="4" w:val="single"/>
              <w:right w:color="000000" w:space="0" w:sz="6" w:val="single"/>
            </w:tcBorders>
            <w:tcMar>
              <w:top w:w="28.0" w:type="dxa"/>
              <w:left w:w="57.0" w:type="dxa"/>
              <w:bottom w:w="28.0" w:type="dxa"/>
              <w:right w:w="57.0" w:type="dxa"/>
            </w:tcMar>
          </w:tcPr>
          <w:p w:rsidR="00000000" w:rsidDel="00000000" w:rsidP="00000000" w:rsidRDefault="00000000" w:rsidRPr="00000000" w14:paraId="000001B7">
            <w:pPr>
              <w:spacing w:after="40" w:line="240" w:lineRule="auto"/>
              <w:jc w:val="center"/>
              <w:rPr/>
            </w:pPr>
            <w:r w:rsidDel="00000000" w:rsidR="00000000" w:rsidRPr="00000000">
              <w:rPr>
                <w:b w:val="1"/>
                <w:rtl w:val="0"/>
              </w:rPr>
              <w:t xml:space="preserve">Транспорт и управљање материјалима</w:t>
            </w:r>
            <w:r w:rsidDel="00000000" w:rsidR="00000000" w:rsidRPr="00000000">
              <w:rPr>
                <w:rtl w:val="0"/>
              </w:rPr>
              <w:t xml:space="preserve"> </w:t>
            </w:r>
          </w:p>
        </w:tc>
        <w:tc>
          <w:tcPr>
            <w:gridSpan w:val="2"/>
            <w:tcBorders>
              <w:top w:color="000000" w:space="0" w:sz="4" w:val="single"/>
              <w:left w:color="000000" w:space="0" w:sz="6" w:val="single"/>
              <w:bottom w:color="000000" w:space="0" w:sz="4" w:val="single"/>
              <w:right w:color="000000" w:space="0" w:sz="6" w:val="single"/>
            </w:tcBorders>
            <w:tcMar>
              <w:top w:w="28.0" w:type="dxa"/>
              <w:left w:w="57.0" w:type="dxa"/>
              <w:bottom w:w="28.0" w:type="dxa"/>
              <w:right w:w="57.0" w:type="dxa"/>
            </w:tcMar>
          </w:tcPr>
          <w:p w:rsidR="00000000" w:rsidDel="00000000" w:rsidP="00000000" w:rsidRDefault="00000000" w:rsidRPr="00000000" w14:paraId="000001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1" w:right="0" w:hanging="42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Сва половна возила и машине су атестирани и добро одржавани;</w:t>
            </w:r>
          </w:p>
          <w:p w:rsidR="00000000" w:rsidDel="00000000" w:rsidP="00000000" w:rsidRDefault="00000000" w:rsidRPr="00000000" w14:paraId="000001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1" w:right="0" w:hanging="421"/>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Приступ возилима за испоруку материјала строго се контролише, посебно током влажног времена;</w:t>
            </w:r>
          </w:p>
          <w:p w:rsidR="00000000" w:rsidDel="00000000" w:rsidP="00000000" w:rsidRDefault="00000000" w:rsidRPr="00000000" w14:paraId="000001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5" w:right="0" w:hanging="3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Управљање хемикалијама обављаће се у складу са безбедоносним листовима произвођача, законом и најбољим праксама. Њима ће управљати особе које су за то обучене;</w:t>
            </w:r>
          </w:p>
          <w:p w:rsidR="00000000" w:rsidDel="00000000" w:rsidP="00000000" w:rsidRDefault="00000000" w:rsidRPr="00000000" w14:paraId="000001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5" w:right="0" w:hanging="3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Хемикалије се набављају само од регистрованих произвођача и њихових заступника;</w:t>
            </w:r>
          </w:p>
          <w:p w:rsidR="00000000" w:rsidDel="00000000" w:rsidP="00000000" w:rsidRDefault="00000000" w:rsidRPr="00000000" w14:paraId="000001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5" w:right="0" w:hanging="3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Сав материал мора бити изворан, не рециклиран нити већ коришћен;</w:t>
            </w:r>
          </w:p>
          <w:p w:rsidR="00000000" w:rsidDel="00000000" w:rsidP="00000000" w:rsidRDefault="00000000" w:rsidRPr="00000000" w14:paraId="000001B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5" w:right="0" w:hanging="3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Користит ће се искључиво неопасне боје и лакови;</w:t>
            </w:r>
          </w:p>
          <w:p w:rsidR="00000000" w:rsidDel="00000000" w:rsidP="00000000" w:rsidRDefault="00000000" w:rsidRPr="00000000" w14:paraId="000001B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0" w:line="240" w:lineRule="auto"/>
              <w:ind w:left="325" w:right="0" w:hanging="3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Употребљават ће се искључиво материјали отпорни на горење;</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28.0" w:type="dxa"/>
              <w:left w:w="57.0" w:type="dxa"/>
              <w:bottom w:w="28.0" w:type="dxa"/>
              <w:right w:w="57.0" w:type="dxa"/>
            </w:tcMar>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AКТИВНОСТ</w:t>
            </w:r>
          </w:p>
        </w:tc>
        <w:tc>
          <w:tcPr>
            <w:tcBorders>
              <w:top w:color="000000" w:space="0" w:sz="4" w:val="single"/>
              <w:left w:color="000000" w:space="0" w:sz="4" w:val="single"/>
              <w:bottom w:color="000000" w:space="0" w:sz="4" w:val="single"/>
              <w:right w:color="000000" w:space="0" w:sz="4" w:val="single"/>
            </w:tcBorders>
            <w:shd w:fill="d9d9d9" w:val="clear"/>
            <w:tcMar>
              <w:top w:w="28.0" w:type="dxa"/>
              <w:left w:w="57.0" w:type="dxa"/>
              <w:bottom w:w="28.0" w:type="dxa"/>
              <w:right w:w="57.0" w:type="dxa"/>
            </w:tcMar>
          </w:tcPr>
          <w:p w:rsidR="00000000" w:rsidDel="00000000" w:rsidP="00000000" w:rsidRDefault="00000000" w:rsidRPr="00000000" w14:paraId="000001C1">
            <w:pPr>
              <w:spacing w:after="40" w:line="240" w:lineRule="auto"/>
              <w:jc w:val="center"/>
              <w:rPr>
                <w:b w:val="1"/>
              </w:rPr>
            </w:pPr>
            <w:r w:rsidDel="00000000" w:rsidR="00000000" w:rsidRPr="00000000">
              <w:rPr>
                <w:b w:val="1"/>
                <w:rtl w:val="0"/>
              </w:rPr>
              <w:t xml:space="preserve">ПРОЦЕЊЕНИ УТИЦАЈ </w:t>
            </w:r>
          </w:p>
        </w:tc>
        <w:tc>
          <w:tcPr>
            <w:gridSpan w:val="2"/>
            <w:tcBorders>
              <w:top w:color="000000" w:space="0" w:sz="4" w:val="single"/>
              <w:left w:color="000000" w:space="0" w:sz="4" w:val="single"/>
              <w:bottom w:color="000000" w:space="0" w:sz="4" w:val="single"/>
              <w:right w:color="000000" w:space="0" w:sz="4" w:val="single"/>
            </w:tcBorders>
            <w:shd w:fill="d9d9d9" w:val="clear"/>
            <w:tcMar>
              <w:top w:w="28.0" w:type="dxa"/>
              <w:left w:w="57.0" w:type="dxa"/>
              <w:bottom w:w="28.0" w:type="dxa"/>
              <w:right w:w="57.0" w:type="dxa"/>
            </w:tcMar>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426"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КОНТРОЛНА ЛИСТА МЕРА УБЛАЖАВАЊА</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C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0" w:line="240" w:lineRule="auto"/>
              <w:ind w:left="30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Радови на замени елктричних инсталација</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C5">
            <w:pPr>
              <w:spacing w:after="40" w:line="240" w:lineRule="auto"/>
              <w:jc w:val="center"/>
              <w:rPr/>
            </w:pPr>
            <w:r w:rsidDel="00000000" w:rsidR="00000000" w:rsidRPr="00000000">
              <w:rPr>
                <w:b w:val="1"/>
                <w:rtl w:val="0"/>
              </w:rPr>
              <w:t xml:space="preserve">Заузимање земљишта/приступ објектима и сервисима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C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40" w:before="0" w:line="240" w:lineRule="auto"/>
              <w:ind w:left="325" w:right="0" w:hanging="325"/>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Током извођења радова дефинисаће се алтернативне руте приступа објектима и земљишту које је у зони утицаја радова у случају потребе. </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C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0" w:line="240" w:lineRule="auto"/>
              <w:ind w:left="30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Грађевински радови мањег обима на постојећим јавним површинама </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C9">
            <w:pPr>
              <w:spacing w:after="40" w:line="240" w:lineRule="auto"/>
              <w:jc w:val="center"/>
              <w:rPr/>
            </w:pPr>
            <w:r w:rsidDel="00000000" w:rsidR="00000000" w:rsidRPr="00000000">
              <w:rPr>
                <w:b w:val="1"/>
                <w:rtl w:val="0"/>
              </w:rPr>
              <w:t xml:space="preserve">Управљање опасним и другим отпадом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C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Привремено складиштити све опасне или отровне супстанце/отпад на градилишту у сигурним контејнерима са ознаком индексног броја отпада, информација о саставу, својствима и подацима о руковању</w:t>
            </w:r>
          </w:p>
          <w:p w:rsidR="00000000" w:rsidDel="00000000" w:rsidP="00000000" w:rsidRDefault="00000000" w:rsidRPr="00000000" w14:paraId="000001C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Ставити контејнере са опасним материјама у непропусне контејнере како би се спречило просипање и испирање</w:t>
            </w:r>
          </w:p>
          <w:p w:rsidR="00000000" w:rsidDel="00000000" w:rsidP="00000000" w:rsidRDefault="00000000" w:rsidRPr="00000000" w14:paraId="000001C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Лиценцирани оператер транспортује и одлаже отпад на званичне легалне депоније, тј. у складу са националним прописима у вези са управљањем отпада датог индексног броја; </w:t>
            </w:r>
          </w:p>
          <w:p w:rsidR="00000000" w:rsidDel="00000000" w:rsidP="00000000" w:rsidRDefault="00000000" w:rsidRPr="00000000" w14:paraId="000001C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Не користити материјале са отровним састојцима или растварачима, нити фарбе на бази олова</w:t>
            </w:r>
          </w:p>
          <w:p w:rsidR="00000000" w:rsidDel="00000000" w:rsidP="00000000" w:rsidRDefault="00000000" w:rsidRPr="00000000" w14:paraId="000001C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0" w:line="240" w:lineRule="auto"/>
              <w:ind w:left="325"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Применити одговарајућег начине управљања различитим врстама отпада који евентуално настане (нпр. електронски, амбалажа)</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D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0" w:line="240" w:lineRule="auto"/>
              <w:ind w:left="30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Грађевински радови мањег обима на постојећим јавним површинама </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D1">
            <w:pPr>
              <w:spacing w:after="40" w:line="240" w:lineRule="auto"/>
              <w:rPr/>
            </w:pPr>
            <w:r w:rsidDel="00000000" w:rsidR="00000000" w:rsidRPr="00000000">
              <w:rPr>
                <w:b w:val="1"/>
                <w:rtl w:val="0"/>
              </w:rPr>
              <w:t xml:space="preserve">Безбедност саобраћаја и пешака</w:t>
            </w:r>
            <w:r w:rsidDel="00000000" w:rsidR="00000000" w:rsidRPr="00000000">
              <w:rPr>
                <w:rtl w:val="0"/>
              </w:rPr>
              <w:t xml:space="preserve"> Директне или индиректне опасности за јавни саобраћај и пешаке због пројектних активности</w:t>
            </w:r>
          </w:p>
        </w:tc>
        <w:tc>
          <w:tcPr>
            <w:gridSpan w:val="2"/>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D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Прилагодити радно време локалним обрасцима саобраћаја, нпр. избегавати веће транспортне активности у време саобраћајног шпица; </w:t>
            </w:r>
          </w:p>
          <w:p w:rsidR="00000000" w:rsidDel="00000000" w:rsidP="00000000" w:rsidRDefault="00000000" w:rsidRPr="00000000" w14:paraId="000001D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Активно управљати саобраћајем ако је то потребно за сигуран и погодан пролаз за јавност приликом допремња материјала и опреме на локацију;</w:t>
            </w:r>
          </w:p>
          <w:p w:rsidR="00000000" w:rsidDel="00000000" w:rsidP="00000000" w:rsidRDefault="00000000" w:rsidRPr="00000000" w14:paraId="000001D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Поставити знакове упозорења/путоказе тако да градилиште буде јасно видљиво, а јавност упозорена на све потенцијалне опасности. Постављене табле и знакови не смеју да ометају безбедност и прегледност саобраћаја;</w:t>
            </w:r>
          </w:p>
          <w:p w:rsidR="00000000" w:rsidDel="00000000" w:rsidP="00000000" w:rsidRDefault="00000000" w:rsidRPr="00000000" w14:paraId="000001D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План управљања саобраћајем је припремљен уз координацију општинског особља и спроводи се у циљу обезбеђивања правилног одвијања саобраћаја и алтернативних праваца унутар пројектног подручја (и шире) и спречавања могућих саобраћајних незгода;</w:t>
            </w:r>
          </w:p>
          <w:p w:rsidR="00000000" w:rsidDel="00000000" w:rsidP="00000000" w:rsidRDefault="00000000" w:rsidRPr="00000000" w14:paraId="000001D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Обезбеђене и постављене адекватне траке упозорења и ознаке;</w:t>
            </w:r>
          </w:p>
          <w:p w:rsidR="00000000" w:rsidDel="00000000" w:rsidP="00000000" w:rsidRDefault="00000000" w:rsidRPr="00000000" w14:paraId="000001D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Забранити прелазак незапослених лица кроз радни простор;</w:t>
            </w:r>
          </w:p>
          <w:p w:rsidR="00000000" w:rsidDel="00000000" w:rsidP="00000000" w:rsidRDefault="00000000" w:rsidRPr="00000000" w14:paraId="000001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Активно управљање саобраћајем треба да води обучено и видљиво особље на локацији, ако је потребно за безбедан и погодан пролаз;</w:t>
            </w:r>
          </w:p>
          <w:p w:rsidR="00000000" w:rsidDel="00000000" w:rsidP="00000000" w:rsidRDefault="00000000" w:rsidRPr="00000000" w14:paraId="000001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Месној заједници најавити благовремено алтернативно регулисање саобраћаја за време радова;</w:t>
            </w:r>
          </w:p>
          <w:p w:rsidR="00000000" w:rsidDel="00000000" w:rsidP="00000000" w:rsidRDefault="00000000" w:rsidRPr="00000000" w14:paraId="000001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Обезбедити безбедност пешака. Посебан фокус на безбедност деце ако је школа у близини (оградите градилиште, поставите безбедне ходнике, ручно регулишете саобраћај у вршним сатима итд.);</w:t>
            </w:r>
          </w:p>
          <w:p w:rsidR="00000000" w:rsidDel="00000000" w:rsidP="00000000" w:rsidRDefault="00000000" w:rsidRPr="00000000" w14:paraId="000001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Осигурати безбедан и континуиран приступ канцеларијским објектима, радњама и резиденцијама током рехабилитационих активности;</w:t>
            </w:r>
          </w:p>
          <w:p w:rsidR="00000000" w:rsidDel="00000000" w:rsidP="00000000" w:rsidRDefault="00000000" w:rsidRPr="00000000" w14:paraId="000001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331"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Становништво ће бити детаљно и благовремено обавештавано о изменама режима саобраћаја, евентуалним привременим искљичењима струје, ограничењима и алтернативним приступима објектима током трајања радова. Посебну пажњу у обезбеђивању алтернативних приступа треба обратити на угрожене и рањиве категорије становништва укључујући особе са инвалидитетом, тако да се алтернативни приступи прилагоде свима.</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28.0" w:type="dxa"/>
              <w:left w:w="57.0" w:type="dxa"/>
              <w:bottom w:w="28.0" w:type="dxa"/>
              <w:right w:w="57.0" w:type="dxa"/>
            </w:tcMar>
          </w:tcPr>
          <w:p w:rsidR="00000000" w:rsidDel="00000000" w:rsidP="00000000" w:rsidRDefault="00000000" w:rsidRPr="00000000" w14:paraId="000001DE">
            <w:pPr>
              <w:spacing w:after="40" w:line="240" w:lineRule="auto"/>
              <w:ind w:left="300" w:hanging="360"/>
              <w:jc w:val="center"/>
              <w:rPr/>
            </w:pPr>
            <w:r w:rsidDel="00000000" w:rsidR="00000000" w:rsidRPr="00000000">
              <w:rPr>
                <w:b w:val="1"/>
                <w:rtl w:val="0"/>
              </w:rPr>
              <w:t xml:space="preserve">AКТИВНОСТ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28.0" w:type="dxa"/>
              <w:left w:w="57.0" w:type="dxa"/>
              <w:bottom w:w="28.0" w:type="dxa"/>
              <w:right w:w="57.0" w:type="dxa"/>
            </w:tcMar>
          </w:tcPr>
          <w:p w:rsidR="00000000" w:rsidDel="00000000" w:rsidP="00000000" w:rsidRDefault="00000000" w:rsidRPr="00000000" w14:paraId="000001DF">
            <w:pPr>
              <w:spacing w:after="0" w:line="240" w:lineRule="auto"/>
              <w:jc w:val="center"/>
              <w:rPr>
                <w:b w:val="1"/>
              </w:rPr>
            </w:pPr>
            <w:r w:rsidDel="00000000" w:rsidR="00000000" w:rsidRPr="00000000">
              <w:rPr>
                <w:b w:val="1"/>
                <w:rtl w:val="0"/>
              </w:rPr>
              <w:t xml:space="preserve">ПРОЦЕЊЕНИ УТИЦАЈ </w:t>
            </w:r>
          </w:p>
        </w:tc>
        <w:tc>
          <w:tcPr>
            <w:gridSpan w:val="2"/>
            <w:tcBorders>
              <w:top w:color="000000" w:space="0" w:sz="4" w:val="single"/>
              <w:left w:color="000000" w:space="0" w:sz="4" w:val="single"/>
              <w:bottom w:color="000000" w:space="0" w:sz="4" w:val="single"/>
              <w:right w:color="000000" w:space="0" w:sz="4" w:val="single"/>
            </w:tcBorders>
            <w:shd w:fill="e6e6e6" w:val="clear"/>
            <w:tcMar>
              <w:top w:w="28.0" w:type="dxa"/>
              <w:left w:w="57.0" w:type="dxa"/>
              <w:bottom w:w="28.0" w:type="dxa"/>
              <w:right w:w="57.0" w:type="dxa"/>
            </w:tcMar>
          </w:tcPr>
          <w:p w:rsidR="00000000" w:rsidDel="00000000" w:rsidP="00000000" w:rsidRDefault="00000000" w:rsidRPr="00000000" w14:paraId="000001E0">
            <w:pPr>
              <w:spacing w:after="40" w:line="240" w:lineRule="auto"/>
              <w:jc w:val="center"/>
              <w:rPr>
                <w:b w:val="1"/>
              </w:rPr>
            </w:pPr>
            <w:r w:rsidDel="00000000" w:rsidR="00000000" w:rsidRPr="00000000">
              <w:rPr>
                <w:b w:val="1"/>
                <w:rtl w:val="0"/>
              </w:rPr>
              <w:t xml:space="preserve">КОНТРОЛНА ЛИСТА МЕРА УБЛАЖАВАЊА</w:t>
            </w:r>
          </w:p>
        </w:tc>
      </w:tr>
      <w:tr>
        <w:trPr>
          <w:cantSplit w:val="0"/>
          <w:trHeight w:val="340" w:hRule="atLeast"/>
          <w:tblHeader w:val="0"/>
        </w:trPr>
        <w:tc>
          <w:tcPr>
            <w:vMerge w:val="restart"/>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E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20" w:before="0" w:line="240" w:lineRule="auto"/>
              <w:ind w:left="39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Грађевински радови мањег обима на постојећим јавним површинама</w:t>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E3">
            <w:pPr>
              <w:spacing w:after="120" w:line="240" w:lineRule="auto"/>
              <w:rPr/>
            </w:pPr>
            <w:r w:rsidDel="00000000" w:rsidR="00000000" w:rsidRPr="00000000">
              <w:rPr>
                <w:rtl w:val="0"/>
              </w:rPr>
              <w:t xml:space="preserve">Информисање, безбедност заштита људског здравља</w:t>
            </w:r>
          </w:p>
        </w:tc>
        <w:tc>
          <w:tcPr>
            <w:gridSpan w:val="2"/>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E4">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 локацији ће бити ангажоване контакт особе које су задужене за комуникацију и пријем захтева/жалби од локалног становништва на на нивоу локације градилишта; </w:t>
            </w:r>
          </w:p>
          <w:p w:rsidR="00000000" w:rsidDel="00000000" w:rsidP="00000000" w:rsidRDefault="00000000" w:rsidRPr="00000000" w14:paraId="000001E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складу са планом за ангажман заинетерсованих страна и посебно остљивих група, редовно ће се спроводити консултације са заинтересованим странама и грађанима, нарочито посебно угроженим и осетљивим групама. Информације о потенцијалним променама траса саобраћаја или искључену електричне нергеије биће правовремено достављена свим заинтересованим странама; </w:t>
            </w:r>
          </w:p>
          <w:p w:rsidR="00000000" w:rsidDel="00000000" w:rsidP="00000000" w:rsidRDefault="00000000" w:rsidRPr="00000000" w14:paraId="000001E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извођачи радова, укључујући све подизвођаче и радно ангажоване појединце, су упознати са обавезом забране сексуалног узнемиравања/злостављања  и придржаваће се овога током свих активности извођења радова. Сваки покушај кршења или заташкавања ове обавазе биће строго санкционисан; бити документовано кроз давање потписа на правилнике о понашању;</w:t>
            </w:r>
          </w:p>
          <w:p w:rsidR="00000000" w:rsidDel="00000000" w:rsidP="00000000" w:rsidRDefault="00000000" w:rsidRPr="00000000" w14:paraId="000001E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извођачи радова су у обавези да доставе писану сагласнот   запослених да ће поступати у складу са одредбом забране сексуланог злостављања, током извођења радова (кроз писаане изјаве или уговоре о раду); </w:t>
            </w:r>
          </w:p>
          <w:p w:rsidR="00000000" w:rsidDel="00000000" w:rsidP="00000000" w:rsidRDefault="00000000" w:rsidRPr="00000000" w14:paraId="000001E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извођачи радова ће доставити радницима приручник или упутсво за раднике у којем ће се налазити правила понашања (Кодекс понашања) у вези са сексуалним злостављањем и узнемиравањем;</w:t>
            </w:r>
          </w:p>
          <w:p w:rsidR="00000000" w:rsidDel="00000000" w:rsidP="00000000" w:rsidRDefault="00000000" w:rsidRPr="00000000" w14:paraId="000001E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Ако је локација насељена, грађевинске активности биће забрањене ноћу; </w:t>
            </w:r>
          </w:p>
          <w:p w:rsidR="00000000" w:rsidDel="00000000" w:rsidP="00000000" w:rsidRDefault="00000000" w:rsidRPr="00000000" w14:paraId="000001E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Правилно обележити градилиште (таблу са основним подацима о потпројекту, укључујући и доступност жалбених механизама) спречавајући улазак и излазак незапослених на градилиште да се мешају и комуницирају са радницима; </w:t>
            </w:r>
          </w:p>
          <w:p w:rsidR="00000000" w:rsidDel="00000000" w:rsidP="00000000" w:rsidRDefault="00000000" w:rsidRPr="00000000" w14:paraId="000001E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Приступ градилишту ће бити јасно означен;</w:t>
            </w:r>
          </w:p>
          <w:p w:rsidR="00000000" w:rsidDel="00000000" w:rsidP="00000000" w:rsidRDefault="00000000" w:rsidRPr="00000000" w14:paraId="000001E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Опасни делови градилишта су јасно озачени и ограђени.</w:t>
            </w:r>
          </w:p>
          <w:p w:rsidR="00000000" w:rsidDel="00000000" w:rsidP="00000000" w:rsidRDefault="00000000" w:rsidRPr="00000000" w14:paraId="000001E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Извршити све неопходне радње и провере да се осигура да је линијски објекат након извођења радова сигуран за употребу.</w:t>
            </w:r>
          </w:p>
          <w:p w:rsidR="00000000" w:rsidDel="00000000" w:rsidP="00000000" w:rsidRDefault="00000000" w:rsidRPr="00000000" w14:paraId="000001E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40" w:before="0" w:line="240" w:lineRule="auto"/>
              <w:ind w:left="40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Знакови опасности и обавезног ношења опреме су постављени на видљива места.</w:t>
            </w:r>
          </w:p>
        </w:tc>
      </w:tr>
      <w:tr>
        <w:trPr>
          <w:cantSplit w:val="0"/>
          <w:trHeight w:val="340" w:hRule="atLeast"/>
          <w:tblHeader w:val="0"/>
        </w:trPr>
        <w:tc>
          <w:tcPr>
            <w:vMerge w:val="continue"/>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Безбедност и здрављена раду</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F3">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98" w:right="0" w:hanging="3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ангажовани радници ће бити ангажовани у складу са националним законодавством (Закон о раду) како би се предупредило нелегално ангажовање радне снаге;</w:t>
            </w:r>
          </w:p>
          <w:p w:rsidR="00000000" w:rsidDel="00000000" w:rsidP="00000000" w:rsidRDefault="00000000" w:rsidRPr="00000000" w14:paraId="000001F4">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40" w:before="0" w:line="240" w:lineRule="auto"/>
              <w:ind w:left="398" w:right="0" w:hanging="3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 грађевинске раднике – потребна је примена законски прописаних здравствених и безбедносних мера, и то:</w:t>
            </w:r>
          </w:p>
          <w:p w:rsidR="00000000" w:rsidDel="00000000" w:rsidP="00000000" w:rsidRDefault="00000000" w:rsidRPr="00000000" w14:paraId="000001F5">
            <w:pPr>
              <w:spacing w:after="40" w:line="240" w:lineRule="auto"/>
              <w:ind w:left="383" w:firstLine="0"/>
              <w:jc w:val="both"/>
              <w:rPr/>
            </w:pPr>
            <w:r w:rsidDel="00000000" w:rsidR="00000000" w:rsidRPr="00000000">
              <w:rPr>
                <w:rtl w:val="0"/>
              </w:rPr>
              <w:t xml:space="preserve">а) коришћење одговарајуће заштитне одеће и опреме (маске против прашине, иверја и дрвених влакана, шлемови, као и сигурносни појасеви за рад на висини, итд.); и друга опрема за рад у складу са потребама;</w:t>
            </w:r>
          </w:p>
          <w:p w:rsidR="00000000" w:rsidDel="00000000" w:rsidP="00000000" w:rsidRDefault="00000000" w:rsidRPr="00000000" w14:paraId="000001F6">
            <w:pPr>
              <w:spacing w:after="40" w:line="240" w:lineRule="auto"/>
              <w:ind w:left="383" w:firstLine="0"/>
              <w:jc w:val="both"/>
              <w:rPr/>
            </w:pPr>
            <w:r w:rsidDel="00000000" w:rsidR="00000000" w:rsidRPr="00000000">
              <w:rPr>
                <w:rtl w:val="0"/>
              </w:rPr>
              <w:t xml:space="preserve">б) одржавање доброг нивоа личне хигијене;</w:t>
            </w:r>
          </w:p>
          <w:p w:rsidR="00000000" w:rsidDel="00000000" w:rsidP="00000000" w:rsidRDefault="00000000" w:rsidRPr="00000000" w14:paraId="000001F7">
            <w:pPr>
              <w:spacing w:after="40" w:line="240" w:lineRule="auto"/>
              <w:ind w:left="383" w:firstLine="0"/>
              <w:jc w:val="both"/>
              <w:rPr/>
            </w:pPr>
            <w:r w:rsidDel="00000000" w:rsidR="00000000" w:rsidRPr="00000000">
              <w:rPr>
                <w:rtl w:val="0"/>
              </w:rPr>
              <w:t xml:space="preserve">в) здравствена заштита – обезбеђивање комплета прве помоћи и лица обучених за пружање прве помоћи на градилишту током извођења радова;</w:t>
            </w:r>
          </w:p>
          <w:p w:rsidR="00000000" w:rsidDel="00000000" w:rsidP="00000000" w:rsidRDefault="00000000" w:rsidRPr="00000000" w14:paraId="000001F8">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98" w:right="0" w:hanging="3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Адекватне противпожарне мере су проведене и опрема је доступна;</w:t>
            </w:r>
          </w:p>
          <w:p w:rsidR="00000000" w:rsidDel="00000000" w:rsidP="00000000" w:rsidRDefault="00000000" w:rsidRPr="00000000" w14:paraId="000001F9">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0" w:before="0" w:line="240" w:lineRule="auto"/>
              <w:ind w:left="398" w:right="0" w:hanging="3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Сви радници су прошли адекватну обуку;</w:t>
            </w:r>
          </w:p>
          <w:p w:rsidR="00000000" w:rsidDel="00000000" w:rsidP="00000000" w:rsidRDefault="00000000" w:rsidRPr="00000000" w14:paraId="000001FA">
            <w:pPr>
              <w:keepNext w:val="0"/>
              <w:keepLines w:val="0"/>
              <w:pageBreakBefore w:val="0"/>
              <w:widowControl w:val="1"/>
              <w:numPr>
                <w:ilvl w:val="1"/>
                <w:numId w:val="28"/>
              </w:numPr>
              <w:pBdr>
                <w:top w:space="0" w:sz="0" w:val="nil"/>
                <w:left w:space="0" w:sz="0" w:val="nil"/>
                <w:bottom w:space="0" w:sz="0" w:val="nil"/>
                <w:right w:space="0" w:sz="0" w:val="nil"/>
                <w:between w:space="0" w:sz="0" w:val="nil"/>
              </w:pBdr>
              <w:shd w:fill="auto" w:val="clear"/>
              <w:spacing w:after="40" w:before="0" w:line="240" w:lineRule="auto"/>
              <w:ind w:left="398" w:right="0" w:hanging="398"/>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Процедуре и планови су представљени и доступни запосленима;</w:t>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F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0" w:line="240" w:lineRule="auto"/>
              <w:ind w:left="30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Грађевински радови мањег обима на постојећим јавним површинама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F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40" w:before="0" w:line="240" w:lineRule="auto"/>
              <w:ind w:left="30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Историјске зграде и културне целине</w:t>
            </w:r>
          </w:p>
          <w:p w:rsidR="00000000" w:rsidDel="00000000" w:rsidP="00000000" w:rsidRDefault="00000000" w:rsidRPr="00000000" w14:paraId="000001FE">
            <w:pPr>
              <w:spacing w:after="120" w:line="240" w:lineRule="auto"/>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28.0" w:type="dxa"/>
              <w:left w:w="57.0" w:type="dxa"/>
              <w:bottom w:w="28.0" w:type="dxa"/>
              <w:right w:w="57.0" w:type="dxa"/>
            </w:tcMar>
          </w:tcPr>
          <w:p w:rsidR="00000000" w:rsidDel="00000000" w:rsidP="00000000" w:rsidRDefault="00000000" w:rsidRPr="00000000" w14:paraId="000001F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43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Током извођења радова придржавати се општих услова заштите објекта и евентуалних прописаних мера дефинисаних у одобрењу надлежног органа и мера дефинисаних пројектном документацијом;</w:t>
            </w:r>
          </w:p>
          <w:p w:rsidR="00000000" w:rsidDel="00000000" w:rsidP="00000000" w:rsidRDefault="00000000" w:rsidRPr="00000000" w14:paraId="0000020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40" w:before="0" w:line="240" w:lineRule="auto"/>
              <w:ind w:left="436"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случају проналаска археолошких и/или културних налазака, радове је потребно одмах прекинути те обавестити за то надлежно тело (нпр. Завод за заштиту споменика културе Србије), и предузети мере да се налаз не уништи и не оштети и да се сачува на месту и у положају у коме је откривен. Радови се могу наставити када надлежно тело за то изда одобрење.</w:t>
            </w:r>
          </w:p>
        </w:tc>
      </w:tr>
    </w:tbl>
    <w:p w:rsidR="00000000" w:rsidDel="00000000" w:rsidP="00000000" w:rsidRDefault="00000000" w:rsidRPr="00000000" w14:paraId="00000202">
      <w:pPr>
        <w:spacing w:after="120" w:line="240" w:lineRule="auto"/>
        <w:rPr>
          <w:color w:val="000000"/>
          <w:sz w:val="28"/>
          <w:szCs w:val="28"/>
        </w:rPr>
      </w:pPr>
      <w:r w:rsidDel="00000000" w:rsidR="00000000" w:rsidRPr="00000000">
        <w:rPr>
          <w:color w:val="000000"/>
          <w:sz w:val="10"/>
          <w:szCs w:val="1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03">
      <w:pPr>
        <w:pStyle w:val="Heading2"/>
        <w:rPr>
          <w:sz w:val="28"/>
          <w:szCs w:val="28"/>
        </w:rPr>
      </w:pPr>
      <w:bookmarkStart w:colFirst="0" w:colLast="0" w:name="_heading=h.x9sz39wa769v" w:id="15"/>
      <w:bookmarkEnd w:id="15"/>
      <w:r w:rsidDel="00000000" w:rsidR="00000000" w:rsidRPr="00000000">
        <w:rPr>
          <w:sz w:val="28"/>
          <w:szCs w:val="28"/>
          <w:rtl w:val="0"/>
        </w:rPr>
        <w:t xml:space="preserve">ДЕО 3: План мониторинга </w:t>
      </w:r>
    </w:p>
    <w:tbl>
      <w:tblPr>
        <w:tblStyle w:val="Table5"/>
        <w:tblW w:w="13663.999999999998" w:type="dxa"/>
        <w:jc w:val="left"/>
        <w:tblLayout w:type="fixed"/>
        <w:tblLook w:val="0400"/>
      </w:tblPr>
      <w:tblGrid>
        <w:gridCol w:w="1554"/>
        <w:gridCol w:w="1746"/>
        <w:gridCol w:w="2044"/>
        <w:gridCol w:w="2209"/>
        <w:gridCol w:w="1714"/>
        <w:gridCol w:w="1802"/>
        <w:gridCol w:w="1119"/>
        <w:gridCol w:w="1476"/>
        <w:tblGridChange w:id="0">
          <w:tblGrid>
            <w:gridCol w:w="1554"/>
            <w:gridCol w:w="1746"/>
            <w:gridCol w:w="2044"/>
            <w:gridCol w:w="2209"/>
            <w:gridCol w:w="1714"/>
            <w:gridCol w:w="1802"/>
            <w:gridCol w:w="1119"/>
            <w:gridCol w:w="1476"/>
          </w:tblGrid>
        </w:tblGridChange>
      </w:tblGrid>
      <w:tr>
        <w:trPr>
          <w:cantSplit w:val="0"/>
          <w:trHeight w:val="340" w:hRule="atLeast"/>
          <w:tblHeader w:val="1"/>
        </w:trPr>
        <w:tc>
          <w:tcPr>
            <w:gridSpan w:val="8"/>
            <w:tcBorders>
              <w:top w:color="000000" w:space="0" w:sz="6" w:val="single"/>
              <w:left w:color="000000" w:space="0" w:sz="6" w:val="single"/>
              <w:bottom w:color="000000" w:space="0" w:sz="6" w:val="single"/>
              <w:right w:color="000000" w:space="0" w:sz="6" w:val="single"/>
            </w:tcBorders>
            <w:shd w:fill="d1e7a8" w:val="clear"/>
            <w:tcMar>
              <w:top w:w="14.0" w:type="dxa"/>
              <w:left w:w="57.0" w:type="dxa"/>
              <w:bottom w:w="14.0" w:type="dxa"/>
              <w:right w:w="57.0" w:type="dxa"/>
            </w:tcMar>
            <w:vAlign w:val="center"/>
          </w:tcPr>
          <w:p w:rsidR="00000000" w:rsidDel="00000000" w:rsidP="00000000" w:rsidRDefault="00000000" w:rsidRPr="00000000" w14:paraId="00000204">
            <w:pPr>
              <w:spacing w:after="0" w:line="240" w:lineRule="auto"/>
              <w:jc w:val="center"/>
              <w:rPr/>
            </w:pPr>
            <w:r w:rsidDel="00000000" w:rsidR="00000000" w:rsidRPr="00000000">
              <w:rPr>
                <w:b w:val="1"/>
                <w:color w:val="000000"/>
                <w:rtl w:val="0"/>
              </w:rPr>
              <w:t xml:space="preserve">ДЕО 3: ПЛАН МОНИТОРИНГА</w:t>
            </w:r>
            <w:r w:rsidDel="00000000" w:rsidR="00000000" w:rsidRPr="00000000">
              <w:rPr>
                <w:rtl w:val="0"/>
              </w:rPr>
            </w:r>
          </w:p>
        </w:tc>
      </w:tr>
      <w:tr>
        <w:trPr>
          <w:cantSplit w:val="0"/>
          <w:trHeight w:val="340" w:hRule="atLeast"/>
          <w:tblHeader w:val="1"/>
        </w:trPr>
        <w:tc>
          <w:tcPr>
            <w:tcBorders>
              <w:top w:color="000000" w:space="0" w:sz="6" w:val="single"/>
              <w:left w:color="000000" w:space="0" w:sz="6" w:val="single"/>
              <w:bottom w:color="000000" w:space="0" w:sz="6" w:val="single"/>
              <w:right w:color="000000" w:space="0" w:sz="6" w:val="single"/>
            </w:tcBorders>
            <w:shd w:fill="daeef3" w:val="clear"/>
            <w:tcMar>
              <w:top w:w="14.0" w:type="dxa"/>
              <w:left w:w="57.0" w:type="dxa"/>
              <w:bottom w:w="14.0" w:type="dxa"/>
              <w:right w:w="57.0" w:type="dxa"/>
            </w:tcMar>
            <w:vAlign w:val="center"/>
          </w:tcPr>
          <w:p w:rsidR="00000000" w:rsidDel="00000000" w:rsidP="00000000" w:rsidRDefault="00000000" w:rsidRPr="00000000" w14:paraId="0000020C">
            <w:pPr>
              <w:spacing w:after="0" w:line="240" w:lineRule="auto"/>
              <w:rPr/>
            </w:pPr>
            <w:r w:rsidDel="00000000" w:rsidR="00000000" w:rsidRPr="00000000">
              <w:rPr>
                <w:b w:val="1"/>
                <w:rtl w:val="0"/>
              </w:rPr>
              <w:t xml:space="preserve">Фаза</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aeef3" w:val="clear"/>
            <w:tcMar>
              <w:top w:w="14.0" w:type="dxa"/>
              <w:left w:w="57.0" w:type="dxa"/>
              <w:bottom w:w="14.0" w:type="dxa"/>
              <w:right w:w="57.0" w:type="dxa"/>
            </w:tcMar>
            <w:vAlign w:val="center"/>
          </w:tcPr>
          <w:p w:rsidR="00000000" w:rsidDel="00000000" w:rsidP="00000000" w:rsidRDefault="00000000" w:rsidRPr="00000000" w14:paraId="0000020D">
            <w:pPr>
              <w:spacing w:after="0" w:line="240" w:lineRule="auto"/>
              <w:jc w:val="center"/>
              <w:rPr>
                <w:b w:val="1"/>
              </w:rPr>
            </w:pPr>
            <w:r w:rsidDel="00000000" w:rsidR="00000000" w:rsidRPr="00000000">
              <w:rPr>
                <w:b w:val="1"/>
                <w:rtl w:val="0"/>
              </w:rPr>
              <w:t xml:space="preserve">Који се параметар прати?</w:t>
            </w:r>
          </w:p>
        </w:tc>
        <w:tc>
          <w:tcPr>
            <w:tcBorders>
              <w:top w:color="000000" w:space="0" w:sz="6" w:val="single"/>
              <w:left w:color="000000" w:space="0" w:sz="6" w:val="single"/>
              <w:bottom w:color="000000" w:space="0" w:sz="6" w:val="single"/>
              <w:right w:color="000000" w:space="0" w:sz="6" w:val="single"/>
            </w:tcBorders>
            <w:shd w:fill="daeef3" w:val="clear"/>
            <w:tcMar>
              <w:top w:w="14.0" w:type="dxa"/>
              <w:left w:w="57.0" w:type="dxa"/>
              <w:bottom w:w="14.0" w:type="dxa"/>
              <w:right w:w="57.0" w:type="dxa"/>
            </w:tcMar>
            <w:vAlign w:val="center"/>
          </w:tcPr>
          <w:p w:rsidR="00000000" w:rsidDel="00000000" w:rsidP="00000000" w:rsidRDefault="00000000" w:rsidRPr="00000000" w14:paraId="0000020E">
            <w:pPr>
              <w:spacing w:after="0" w:line="240" w:lineRule="auto"/>
              <w:jc w:val="center"/>
              <w:rPr>
                <w:b w:val="1"/>
              </w:rPr>
            </w:pPr>
            <w:r w:rsidDel="00000000" w:rsidR="00000000" w:rsidRPr="00000000">
              <w:rPr>
                <w:b w:val="1"/>
                <w:rtl w:val="0"/>
              </w:rPr>
              <w:t xml:space="preserve">Где?</w:t>
            </w:r>
          </w:p>
          <w:p w:rsidR="00000000" w:rsidDel="00000000" w:rsidP="00000000" w:rsidRDefault="00000000" w:rsidRPr="00000000" w14:paraId="0000020F">
            <w:pPr>
              <w:spacing w:after="0" w:line="240" w:lineRule="auto"/>
              <w:jc w:val="center"/>
              <w:rPr>
                <w:b w:val="1"/>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aeef3" w:val="clear"/>
            <w:tcMar>
              <w:top w:w="14.0" w:type="dxa"/>
              <w:left w:w="57.0" w:type="dxa"/>
              <w:bottom w:w="14.0" w:type="dxa"/>
              <w:right w:w="57.0" w:type="dxa"/>
            </w:tcMar>
            <w:vAlign w:val="center"/>
          </w:tcPr>
          <w:p w:rsidR="00000000" w:rsidDel="00000000" w:rsidP="00000000" w:rsidRDefault="00000000" w:rsidRPr="00000000" w14:paraId="00000210">
            <w:pPr>
              <w:spacing w:after="0" w:line="240" w:lineRule="auto"/>
              <w:jc w:val="center"/>
              <w:rPr/>
            </w:pPr>
            <w:r w:rsidDel="00000000" w:rsidR="00000000" w:rsidRPr="00000000">
              <w:rPr>
                <w:b w:val="1"/>
                <w:color w:val="000000"/>
                <w:rtl w:val="0"/>
              </w:rPr>
              <w:t xml:space="preserve">Како ће се пратитит параметар?</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aeef3" w:val="clear"/>
            <w:tcMar>
              <w:top w:w="14.0" w:type="dxa"/>
              <w:left w:w="57.0" w:type="dxa"/>
              <w:bottom w:w="14.0" w:type="dxa"/>
              <w:right w:w="57.0" w:type="dxa"/>
            </w:tcMar>
            <w:vAlign w:val="center"/>
          </w:tcPr>
          <w:p w:rsidR="00000000" w:rsidDel="00000000" w:rsidP="00000000" w:rsidRDefault="00000000" w:rsidRPr="00000000" w14:paraId="00000211">
            <w:pPr>
              <w:spacing w:after="0" w:line="240" w:lineRule="auto"/>
              <w:jc w:val="center"/>
              <w:rPr/>
            </w:pPr>
            <w:r w:rsidDel="00000000" w:rsidR="00000000" w:rsidRPr="00000000">
              <w:rPr>
                <w:b w:val="1"/>
                <w:color w:val="000000"/>
                <w:rtl w:val="0"/>
              </w:rPr>
              <w:t xml:space="preserve">Када ће се пратитит параметар (учесталост мерења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aeef3" w:val="clear"/>
            <w:tcMar>
              <w:top w:w="14.0" w:type="dxa"/>
              <w:left w:w="57.0" w:type="dxa"/>
              <w:bottom w:w="14.0" w:type="dxa"/>
              <w:right w:w="57.0" w:type="dxa"/>
            </w:tcMar>
            <w:vAlign w:val="center"/>
          </w:tcPr>
          <w:p w:rsidR="00000000" w:rsidDel="00000000" w:rsidP="00000000" w:rsidRDefault="00000000" w:rsidRPr="00000000" w14:paraId="00000212">
            <w:pPr>
              <w:spacing w:after="0" w:line="240" w:lineRule="auto"/>
              <w:jc w:val="center"/>
              <w:rPr/>
            </w:pPr>
            <w:r w:rsidDel="00000000" w:rsidR="00000000" w:rsidRPr="00000000">
              <w:rPr>
                <w:b w:val="1"/>
                <w:color w:val="000000"/>
                <w:rtl w:val="0"/>
              </w:rPr>
              <w:t xml:space="preserve">Зашто ће се пратити параметар?</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aeef3" w:val="clear"/>
            <w:tcMar>
              <w:top w:w="14.0" w:type="dxa"/>
              <w:left w:w="57.0" w:type="dxa"/>
              <w:bottom w:w="14.0" w:type="dxa"/>
              <w:right w:w="57.0" w:type="dxa"/>
            </w:tcMar>
            <w:vAlign w:val="center"/>
          </w:tcPr>
          <w:p w:rsidR="00000000" w:rsidDel="00000000" w:rsidP="00000000" w:rsidRDefault="00000000" w:rsidRPr="00000000" w14:paraId="00000213">
            <w:pPr>
              <w:spacing w:after="0" w:line="240" w:lineRule="auto"/>
              <w:jc w:val="center"/>
              <w:rPr>
                <w:b w:val="1"/>
              </w:rPr>
            </w:pPr>
            <w:r w:rsidDel="00000000" w:rsidR="00000000" w:rsidRPr="00000000">
              <w:rPr>
                <w:b w:val="1"/>
                <w:rtl w:val="0"/>
              </w:rPr>
              <w:t xml:space="preserve">Трошак </w:t>
            </w:r>
          </w:p>
        </w:tc>
        <w:tc>
          <w:tcPr>
            <w:tcBorders>
              <w:top w:color="000000" w:space="0" w:sz="6" w:val="single"/>
              <w:left w:color="000000" w:space="0" w:sz="6" w:val="single"/>
              <w:bottom w:color="000000" w:space="0" w:sz="6" w:val="single"/>
              <w:right w:color="000000" w:space="0" w:sz="6" w:val="single"/>
            </w:tcBorders>
            <w:shd w:fill="daeef3" w:val="clear"/>
            <w:tcMar>
              <w:top w:w="14.0" w:type="dxa"/>
              <w:left w:w="57.0" w:type="dxa"/>
              <w:bottom w:w="14.0" w:type="dxa"/>
              <w:right w:w="57.0" w:type="dxa"/>
            </w:tcMar>
            <w:vAlign w:val="center"/>
          </w:tcPr>
          <w:p w:rsidR="00000000" w:rsidDel="00000000" w:rsidP="00000000" w:rsidRDefault="00000000" w:rsidRPr="00000000" w14:paraId="00000214">
            <w:pPr>
              <w:spacing w:after="0" w:line="240" w:lineRule="auto"/>
              <w:jc w:val="center"/>
              <w:rPr/>
            </w:pPr>
            <w:r w:rsidDel="00000000" w:rsidR="00000000" w:rsidRPr="00000000">
              <w:rPr>
                <w:b w:val="1"/>
                <w:color w:val="000000"/>
                <w:rtl w:val="0"/>
              </w:rPr>
              <w:t xml:space="preserve">Одговорност</w:t>
            </w:r>
            <w:r w:rsidDel="00000000" w:rsidR="00000000" w:rsidRPr="00000000">
              <w:rPr>
                <w:rtl w:val="0"/>
              </w:rPr>
            </w:r>
          </w:p>
        </w:tc>
      </w:tr>
      <w:tr>
        <w:trPr>
          <w:cantSplit w:val="0"/>
          <w:trHeight w:val="322" w:hRule="atLeast"/>
          <w:tblHeader w:val="0"/>
        </w:trPr>
        <w:tc>
          <w:tcPr>
            <w:gridSpan w:val="8"/>
            <w:tcBorders>
              <w:top w:color="000000" w:space="0" w:sz="6" w:val="single"/>
              <w:left w:color="000000" w:space="0" w:sz="6" w:val="single"/>
              <w:bottom w:color="000000" w:space="0" w:sz="6" w:val="dotted"/>
              <w:right w:color="000000" w:space="0" w:sz="6" w:val="single"/>
            </w:tcBorders>
            <w:shd w:fill="ffff99" w:val="clear"/>
            <w:tcMar>
              <w:top w:w="14.0" w:type="dxa"/>
              <w:left w:w="57.0" w:type="dxa"/>
              <w:bottom w:w="14.0" w:type="dxa"/>
              <w:right w:w="57.0" w:type="dxa"/>
            </w:tcMar>
            <w:vAlign w:val="center"/>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ФАЗА ПРИПРЕМНИХ РАДОВА – ПРЕ  ПОЧЕТКА ИЗВОЂЕЊА РАДОВА</w:t>
            </w:r>
            <w:r w:rsidDel="00000000" w:rsidR="00000000" w:rsidRPr="00000000">
              <w:rPr>
                <w:rtl w:val="0"/>
              </w:rPr>
            </w:r>
          </w:p>
        </w:tc>
      </w:tr>
      <w:tr>
        <w:trPr>
          <w:cantSplit w:val="0"/>
          <w:trHeight w:val="1753" w:hRule="atLeast"/>
          <w:tblHeader w:val="0"/>
        </w:trPr>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1D">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2"/>
              </w:tabs>
              <w:spacing w:after="0" w:before="0" w:line="240" w:lineRule="auto"/>
              <w:ind w:left="22" w:right="1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Све потребне дозволе</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72"/>
              </w:tabs>
              <w:spacing w:after="0" w:before="0" w:line="240" w:lineRule="auto"/>
              <w:ind w:left="22" w:right="11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добијају  се пре извођења радова на реализацији пројекта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20">
            <w:pPr>
              <w:spacing w:after="120" w:line="240" w:lineRule="auto"/>
              <w:rPr/>
            </w:pPr>
            <w:r w:rsidDel="00000000" w:rsidR="00000000" w:rsidRPr="00000000">
              <w:rPr>
                <w:rtl w:val="0"/>
              </w:rPr>
              <w:t xml:space="preserve">Општина Косјерић</w:t>
            </w:r>
          </w:p>
          <w:p w:rsidR="00000000" w:rsidDel="00000000" w:rsidP="00000000" w:rsidRDefault="00000000" w:rsidRPr="00000000" w14:paraId="00000221">
            <w:pPr>
              <w:spacing w:after="0" w:line="240" w:lineRule="auto"/>
              <w:rPr/>
            </w:pPr>
            <w:r w:rsidDel="00000000" w:rsidR="00000000" w:rsidRPr="00000000">
              <w:rPr>
                <w:rtl w:val="0"/>
              </w:rPr>
              <w:t xml:space="preserve">Администрација општинске  управе</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22">
            <w:pPr>
              <w:spacing w:after="0" w:line="240" w:lineRule="auto"/>
              <w:rPr/>
            </w:pPr>
            <w:r w:rsidDel="00000000" w:rsidR="00000000" w:rsidRPr="00000000">
              <w:rPr>
                <w:rtl w:val="0"/>
              </w:rPr>
              <w:t xml:space="preserve">Преглед неопходних дозвола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23">
            <w:pPr>
              <w:spacing w:after="0" w:line="240" w:lineRule="auto"/>
              <w:rPr/>
            </w:pPr>
            <w:r w:rsidDel="00000000" w:rsidR="00000000" w:rsidRPr="00000000">
              <w:rPr>
                <w:rtl w:val="0"/>
              </w:rPr>
              <w:t xml:space="preserve">Пре почетка грађевинских радова </w:t>
            </w:r>
          </w:p>
          <w:p w:rsidR="00000000" w:rsidDel="00000000" w:rsidP="00000000" w:rsidRDefault="00000000" w:rsidRPr="00000000" w14:paraId="00000224">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25">
            <w:pPr>
              <w:spacing w:after="0" w:line="240" w:lineRule="auto"/>
              <w:rPr/>
            </w:pPr>
            <w:r w:rsidDel="00000000" w:rsidR="00000000" w:rsidRPr="00000000">
              <w:rPr>
                <w:rtl w:val="0"/>
              </w:rPr>
              <w:t xml:space="preserve">Како би се осигурала потпуна усклађеност са прописима Републике Србије и зајмодавца </w:t>
            </w:r>
          </w:p>
          <w:p w:rsidR="00000000" w:rsidDel="00000000" w:rsidP="00000000" w:rsidRDefault="00000000" w:rsidRPr="00000000" w14:paraId="00000226">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27">
            <w:pPr>
              <w:spacing w:after="0" w:line="240" w:lineRule="auto"/>
              <w:rPr/>
            </w:pPr>
            <w:r w:rsidDel="00000000" w:rsidR="00000000" w:rsidRPr="00000000">
              <w:rPr>
                <w:rtl w:val="0"/>
              </w:rPr>
              <w:t xml:space="preserve">Укључено у   буџет пројекта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28">
            <w:pPr>
              <w:spacing w:after="0" w:line="240" w:lineRule="auto"/>
              <w:ind w:left="-24" w:firstLine="24"/>
              <w:rPr/>
            </w:pPr>
            <w:r w:rsidDel="00000000" w:rsidR="00000000" w:rsidRPr="00000000">
              <w:rPr>
                <w:rtl w:val="0"/>
              </w:rPr>
              <w:t xml:space="preserve">Извођач</w:t>
            </w:r>
          </w:p>
          <w:p w:rsidR="00000000" w:rsidDel="00000000" w:rsidP="00000000" w:rsidRDefault="00000000" w:rsidRPr="00000000" w14:paraId="00000229">
            <w:pPr>
              <w:spacing w:after="0" w:line="240" w:lineRule="auto"/>
              <w:ind w:left="-24" w:firstLine="24"/>
              <w:rPr/>
            </w:pPr>
            <w:r w:rsidDel="00000000" w:rsidR="00000000" w:rsidRPr="00000000">
              <w:rPr>
                <w:rtl w:val="0"/>
              </w:rPr>
              <w:t xml:space="preserve">Стручни надзор </w:t>
            </w:r>
          </w:p>
          <w:p w:rsidR="00000000" w:rsidDel="00000000" w:rsidP="00000000" w:rsidRDefault="00000000" w:rsidRPr="00000000" w14:paraId="0000022A">
            <w:pPr>
              <w:spacing w:after="0" w:line="240" w:lineRule="auto"/>
              <w:ind w:left="-24" w:firstLine="24"/>
              <w:rPr/>
            </w:pPr>
            <w:r w:rsidDel="00000000" w:rsidR="00000000" w:rsidRPr="00000000">
              <w:rPr>
                <w:rtl w:val="0"/>
              </w:rPr>
              <w:t xml:space="preserve">ЈЛС - Инвеститор </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2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ЈУП </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4" w:right="0" w:firstLine="24"/>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Инспекцијске службе </w:t>
            </w:r>
          </w:p>
        </w:tc>
      </w:tr>
      <w:tr>
        <w:trPr>
          <w:cantSplit w:val="0"/>
          <w:trHeight w:val="641" w:hRule="atLeast"/>
          <w:tblHeader w:val="0"/>
        </w:trPr>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2D">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2E">
            <w:pPr>
              <w:spacing w:after="0" w:line="240" w:lineRule="auto"/>
              <w:rPr/>
            </w:pPr>
            <w:r w:rsidDel="00000000" w:rsidR="00000000" w:rsidRPr="00000000">
              <w:rPr>
                <w:rtl w:val="0"/>
              </w:rPr>
              <w:t xml:space="preserve">Укључивање одредби </w:t>
            </w:r>
          </w:p>
          <w:p w:rsidR="00000000" w:rsidDel="00000000" w:rsidP="00000000" w:rsidRDefault="00000000" w:rsidRPr="00000000" w14:paraId="0000022F">
            <w:pPr>
              <w:spacing w:after="0" w:line="240" w:lineRule="auto"/>
              <w:rPr/>
            </w:pPr>
            <w:r w:rsidDel="00000000" w:rsidR="00000000" w:rsidRPr="00000000">
              <w:rPr>
                <w:rtl w:val="0"/>
              </w:rPr>
              <w:t xml:space="preserve">ЕСМП Контролне листе у уговоре </w:t>
            </w:r>
          </w:p>
          <w:p w:rsidR="00000000" w:rsidDel="00000000" w:rsidP="00000000" w:rsidRDefault="00000000" w:rsidRPr="00000000" w14:paraId="00000230">
            <w:pPr>
              <w:spacing w:after="0" w:line="240" w:lineRule="auto"/>
              <w:rPr/>
            </w:pPr>
            <w:r w:rsidDel="00000000" w:rsidR="00000000" w:rsidRPr="00000000">
              <w:rPr>
                <w:rtl w:val="0"/>
              </w:rPr>
              <w:t xml:space="preserve"> (План организације градилишта, План управљање отпадом, Именована особа за пријем жалби, План за заштиту безбедности и здравља на раду, Извештај о усаглашености са планом управљања радном снагом за трећа лица која ангажују уговорене раднике,  Изјава о правној и регулативној усаглашености)</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31">
            <w:pPr>
              <w:spacing w:after="0" w:line="240" w:lineRule="auto"/>
              <w:rPr/>
            </w:pPr>
            <w:r w:rsidDel="00000000" w:rsidR="00000000" w:rsidRPr="00000000">
              <w:rPr>
                <w:rtl w:val="0"/>
              </w:rPr>
              <w:t xml:space="preserve">На локацији </w:t>
            </w:r>
          </w:p>
          <w:p w:rsidR="00000000" w:rsidDel="00000000" w:rsidP="00000000" w:rsidRDefault="00000000" w:rsidRPr="00000000" w14:paraId="00000232">
            <w:pPr>
              <w:spacing w:after="0" w:line="240" w:lineRule="auto"/>
              <w:rPr/>
            </w:pPr>
            <w:r w:rsidDel="00000000" w:rsidR="00000000" w:rsidRPr="00000000">
              <w:rPr>
                <w:rtl w:val="0"/>
              </w:rPr>
              <w:t xml:space="preserve">ЈЛС - Инвеститор </w:t>
            </w:r>
          </w:p>
          <w:p w:rsidR="00000000" w:rsidDel="00000000" w:rsidP="00000000" w:rsidRDefault="00000000" w:rsidRPr="00000000" w14:paraId="00000233">
            <w:pPr>
              <w:spacing w:after="0" w:line="240" w:lineRule="auto"/>
              <w:rPr/>
            </w:pPr>
            <w:r w:rsidDel="00000000" w:rsidR="00000000" w:rsidRPr="00000000">
              <w:rPr>
                <w:rtl w:val="0"/>
              </w:rPr>
              <w:t xml:space="preserve">Извођач</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34">
            <w:pPr>
              <w:spacing w:after="0" w:line="240" w:lineRule="auto"/>
              <w:rPr/>
            </w:pPr>
            <w:r w:rsidDel="00000000" w:rsidR="00000000" w:rsidRPr="00000000">
              <w:rPr>
                <w:rtl w:val="0"/>
              </w:rPr>
              <w:t xml:space="preserve">Преглед неопходних дозвола, планова и уговора са Извођачима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35">
            <w:pPr>
              <w:spacing w:after="0" w:line="240" w:lineRule="auto"/>
              <w:rPr/>
            </w:pPr>
            <w:r w:rsidDel="00000000" w:rsidR="00000000" w:rsidRPr="00000000">
              <w:rPr>
                <w:rtl w:val="0"/>
              </w:rPr>
              <w:t xml:space="preserve">Пре почетка грађевинских радова </w:t>
            </w:r>
          </w:p>
          <w:p w:rsidR="00000000" w:rsidDel="00000000" w:rsidP="00000000" w:rsidRDefault="00000000" w:rsidRPr="00000000" w14:paraId="00000236">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37">
            <w:pPr>
              <w:spacing w:after="0" w:line="240" w:lineRule="auto"/>
              <w:rPr/>
            </w:pPr>
            <w:r w:rsidDel="00000000" w:rsidR="00000000" w:rsidRPr="00000000">
              <w:rPr>
                <w:rtl w:val="0"/>
              </w:rPr>
              <w:t xml:space="preserve">Како би се осигурала потпуна усклађеност са прописима Републике Србије и зајмодавца како би се осигурала пуна примена ЕСМП Контролне листе од стране Извођача </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38">
            <w:pPr>
              <w:spacing w:after="0" w:line="240" w:lineRule="auto"/>
              <w:rPr/>
            </w:pPr>
            <w:r w:rsidDel="00000000" w:rsidR="00000000" w:rsidRPr="00000000">
              <w:rPr>
                <w:rtl w:val="0"/>
              </w:rPr>
              <w:t xml:space="preserve">Укључено у   буџет пројекта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39">
            <w:pPr>
              <w:spacing w:after="0" w:line="240" w:lineRule="auto"/>
              <w:rPr/>
            </w:pPr>
            <w:r w:rsidDel="00000000" w:rsidR="00000000" w:rsidRPr="00000000">
              <w:rPr>
                <w:rtl w:val="0"/>
              </w:rPr>
              <w:t xml:space="preserve">Извођач </w:t>
            </w:r>
          </w:p>
          <w:p w:rsidR="00000000" w:rsidDel="00000000" w:rsidP="00000000" w:rsidRDefault="00000000" w:rsidRPr="00000000" w14:paraId="0000023A">
            <w:pPr>
              <w:spacing w:after="0" w:line="240" w:lineRule="auto"/>
              <w:rPr/>
            </w:pPr>
            <w:r w:rsidDel="00000000" w:rsidR="00000000" w:rsidRPr="00000000">
              <w:rPr>
                <w:rtl w:val="0"/>
              </w:rPr>
              <w:t xml:space="preserve">Стручни надзор </w:t>
            </w:r>
          </w:p>
          <w:p w:rsidR="00000000" w:rsidDel="00000000" w:rsidP="00000000" w:rsidRDefault="00000000" w:rsidRPr="00000000" w14:paraId="0000023B">
            <w:pPr>
              <w:spacing w:after="0" w:line="240" w:lineRule="auto"/>
              <w:rPr/>
            </w:pPr>
            <w:r w:rsidDel="00000000" w:rsidR="00000000" w:rsidRPr="00000000">
              <w:rPr>
                <w:rtl w:val="0"/>
              </w:rPr>
              <w:t xml:space="preserve">ЈЛС - Инвеститор </w:t>
            </w:r>
          </w:p>
          <w:p w:rsidR="00000000" w:rsidDel="00000000" w:rsidP="00000000" w:rsidRDefault="00000000" w:rsidRPr="00000000" w14:paraId="0000023C">
            <w:pPr>
              <w:spacing w:after="0" w:line="240" w:lineRule="auto"/>
              <w:rPr/>
            </w:pPr>
            <w:r w:rsidDel="00000000" w:rsidR="00000000" w:rsidRPr="00000000">
              <w:rPr>
                <w:rtl w:val="0"/>
              </w:rPr>
              <w:t xml:space="preserve">ЈУП</w:t>
            </w:r>
          </w:p>
        </w:tc>
      </w:tr>
      <w:tr>
        <w:trPr>
          <w:cantSplit w:val="0"/>
          <w:trHeight w:val="983" w:hRule="atLeast"/>
          <w:tblHeader w:val="0"/>
        </w:trPr>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3D">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План управљања саобраћајем (који укључује захтеве и мере за безбедно кретање возила, покретних погона и пешака унутар, кроз и око локација) </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3F">
            <w:pPr>
              <w:spacing w:after="0" w:line="240" w:lineRule="auto"/>
              <w:rPr/>
            </w:pPr>
            <w:r w:rsidDel="00000000" w:rsidR="00000000" w:rsidRPr="00000000">
              <w:rPr>
                <w:rtl w:val="0"/>
              </w:rPr>
              <w:t xml:space="preserve">На локацији </w:t>
            </w:r>
          </w:p>
          <w:p w:rsidR="00000000" w:rsidDel="00000000" w:rsidP="00000000" w:rsidRDefault="00000000" w:rsidRPr="00000000" w14:paraId="00000240">
            <w:pPr>
              <w:spacing w:after="0" w:line="240" w:lineRule="auto"/>
              <w:rPr/>
            </w:pPr>
            <w:r w:rsidDel="00000000" w:rsidR="00000000" w:rsidRPr="00000000">
              <w:rPr>
                <w:rtl w:val="0"/>
              </w:rPr>
              <w:t xml:space="preserve">ЈЛС - Инвеститор </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Извођач</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42">
            <w:pPr>
              <w:spacing w:after="0" w:line="240" w:lineRule="auto"/>
              <w:rPr/>
            </w:pPr>
            <w:r w:rsidDel="00000000" w:rsidR="00000000" w:rsidRPr="00000000">
              <w:rPr>
                <w:rtl w:val="0"/>
              </w:rPr>
              <w:t xml:space="preserve">Преглед неопходних дозвола, планова и уговора са Извођачима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43">
            <w:pPr>
              <w:spacing w:after="0" w:line="240" w:lineRule="auto"/>
              <w:rPr/>
            </w:pPr>
            <w:r w:rsidDel="00000000" w:rsidR="00000000" w:rsidRPr="00000000">
              <w:rPr>
                <w:rtl w:val="0"/>
              </w:rPr>
              <w:t xml:space="preserve">Пре почетка грађевинских радова </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45">
            <w:pPr>
              <w:spacing w:after="0" w:line="240" w:lineRule="auto"/>
              <w:rPr/>
            </w:pPr>
            <w:r w:rsidDel="00000000" w:rsidR="00000000" w:rsidRPr="00000000">
              <w:rPr>
                <w:rtl w:val="0"/>
              </w:rPr>
              <w:t xml:space="preserve">Како би се осигурала потпуна усклађеност са прописима Републике Србије и зајмодавца како би се осигурала пуна примена ЕСМП Контролне листе од стране Извођача </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46">
            <w:pPr>
              <w:spacing w:after="0" w:line="240" w:lineRule="auto"/>
              <w:rPr/>
            </w:pPr>
            <w:r w:rsidDel="00000000" w:rsidR="00000000" w:rsidRPr="00000000">
              <w:rPr>
                <w:rtl w:val="0"/>
              </w:rPr>
              <w:t xml:space="preserve">Извођач</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47">
            <w:pPr>
              <w:spacing w:after="0" w:line="240" w:lineRule="auto"/>
              <w:rPr/>
            </w:pPr>
            <w:r w:rsidDel="00000000" w:rsidR="00000000" w:rsidRPr="00000000">
              <w:rPr>
                <w:rtl w:val="0"/>
              </w:rPr>
              <w:t xml:space="preserve">Извођач </w:t>
            </w:r>
          </w:p>
          <w:p w:rsidR="00000000" w:rsidDel="00000000" w:rsidP="00000000" w:rsidRDefault="00000000" w:rsidRPr="00000000" w14:paraId="00000248">
            <w:pPr>
              <w:spacing w:after="0" w:line="240" w:lineRule="auto"/>
              <w:rPr/>
            </w:pPr>
            <w:r w:rsidDel="00000000" w:rsidR="00000000" w:rsidRPr="00000000">
              <w:rPr>
                <w:rtl w:val="0"/>
              </w:rPr>
              <w:t xml:space="preserve">Стручни надзор </w:t>
            </w:r>
          </w:p>
          <w:p w:rsidR="00000000" w:rsidDel="00000000" w:rsidP="00000000" w:rsidRDefault="00000000" w:rsidRPr="00000000" w14:paraId="00000249">
            <w:pPr>
              <w:spacing w:after="0" w:line="240" w:lineRule="auto"/>
              <w:rPr/>
            </w:pPr>
            <w:r w:rsidDel="00000000" w:rsidR="00000000" w:rsidRPr="00000000">
              <w:rPr>
                <w:rtl w:val="0"/>
              </w:rPr>
              <w:t xml:space="preserve">ЈЛС - Инвеститор </w:t>
            </w:r>
          </w:p>
          <w:p w:rsidR="00000000" w:rsidDel="00000000" w:rsidP="00000000" w:rsidRDefault="00000000" w:rsidRPr="00000000" w14:paraId="0000024A">
            <w:pPr>
              <w:spacing w:after="0" w:line="240" w:lineRule="auto"/>
              <w:ind w:left="-24" w:firstLine="24"/>
              <w:rPr/>
            </w:pPr>
            <w:r w:rsidDel="00000000" w:rsidR="00000000" w:rsidRPr="00000000">
              <w:rPr>
                <w:rtl w:val="0"/>
              </w:rPr>
              <w:t xml:space="preserve">ЈУП</w:t>
            </w:r>
          </w:p>
        </w:tc>
      </w:tr>
      <w:tr>
        <w:trPr>
          <w:cantSplit w:val="0"/>
          <w:trHeight w:val="641" w:hRule="atLeast"/>
          <w:tblHeader w:val="0"/>
        </w:trPr>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4B">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Благовремено обавестити све грађане у зони утицаја о тачном датуму почетка радова и времену трајања, као и о условима током измењеног распореда саобраћаја или нестанка електричне енергије </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 локацији радова/градилишта (Улице у којој се врши замена јавне расвете)</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4E">
            <w:pPr>
              <w:spacing w:after="0" w:line="240" w:lineRule="auto"/>
              <w:rPr/>
            </w:pPr>
            <w:r w:rsidDel="00000000" w:rsidR="00000000" w:rsidRPr="00000000">
              <w:rPr>
                <w:rtl w:val="0"/>
              </w:rPr>
              <w:t xml:space="preserve">Увидом у припремљена обавештења за грађане</w:t>
            </w:r>
          </w:p>
          <w:p w:rsidR="00000000" w:rsidDel="00000000" w:rsidP="00000000" w:rsidRDefault="00000000" w:rsidRPr="00000000" w14:paraId="0000024F">
            <w:pPr>
              <w:spacing w:after="0" w:line="240" w:lineRule="auto"/>
              <w:rPr/>
            </w:pPr>
            <w:r w:rsidDel="00000000" w:rsidR="00000000" w:rsidRPr="00000000">
              <w:rPr>
                <w:rtl w:val="0"/>
              </w:rPr>
              <w:t xml:space="preserve">Осигурати могућност коришћења жалбеног механизма  </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Пре почетка грађевинских радова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Како би се осигурала пуна примена ЕСМП Контролне листе од стране ЈЛС</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2">
            <w:pPr>
              <w:spacing w:after="0" w:line="240" w:lineRule="auto"/>
              <w:rPr/>
            </w:pPr>
            <w:r w:rsidDel="00000000" w:rsidR="00000000" w:rsidRPr="00000000">
              <w:rPr>
                <w:rtl w:val="0"/>
              </w:rPr>
              <w:t xml:space="preserve">Нема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3">
            <w:pPr>
              <w:spacing w:after="0" w:line="240" w:lineRule="auto"/>
              <w:rPr/>
            </w:pPr>
            <w:r w:rsidDel="00000000" w:rsidR="00000000" w:rsidRPr="00000000">
              <w:rPr>
                <w:rtl w:val="0"/>
              </w:rPr>
              <w:t xml:space="preserve">Стручни надзор</w:t>
            </w:r>
          </w:p>
          <w:p w:rsidR="00000000" w:rsidDel="00000000" w:rsidP="00000000" w:rsidRDefault="00000000" w:rsidRPr="00000000" w14:paraId="00000254">
            <w:pPr>
              <w:spacing w:after="0" w:line="240" w:lineRule="auto"/>
              <w:rPr/>
            </w:pPr>
            <w:r w:rsidDel="00000000" w:rsidR="00000000" w:rsidRPr="00000000">
              <w:rPr>
                <w:rtl w:val="0"/>
              </w:rPr>
              <w:t xml:space="preserve">ЈЛС - Инвеститор </w:t>
            </w:r>
          </w:p>
          <w:p w:rsidR="00000000" w:rsidDel="00000000" w:rsidP="00000000" w:rsidRDefault="00000000" w:rsidRPr="00000000" w14:paraId="00000255">
            <w:pPr>
              <w:spacing w:after="0" w:line="240" w:lineRule="auto"/>
              <w:rPr/>
            </w:pPr>
            <w:r w:rsidDel="00000000" w:rsidR="00000000" w:rsidRPr="00000000">
              <w:rPr>
                <w:rtl w:val="0"/>
              </w:rPr>
              <w:t xml:space="preserve">ЈУП</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83" w:hRule="atLeast"/>
          <w:tblHeader w:val="0"/>
        </w:trPr>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7">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Благовремено обавестити све јавне институције</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 локацији јавних институција у близини  локације потпројекта (Улице у којој се врши замена јавне расвете)</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A">
            <w:pPr>
              <w:spacing w:after="0" w:line="240" w:lineRule="auto"/>
              <w:rPr/>
            </w:pPr>
            <w:r w:rsidDel="00000000" w:rsidR="00000000" w:rsidRPr="00000000">
              <w:rPr>
                <w:rtl w:val="0"/>
              </w:rPr>
              <w:t xml:space="preserve">Увидом у припремљена обавештења за грађане</w:t>
            </w:r>
          </w:p>
          <w:p w:rsidR="00000000" w:rsidDel="00000000" w:rsidP="00000000" w:rsidRDefault="00000000" w:rsidRPr="00000000" w14:paraId="0000025B">
            <w:pPr>
              <w:spacing w:after="0" w:line="240" w:lineRule="auto"/>
              <w:rPr/>
            </w:pPr>
            <w:r w:rsidDel="00000000" w:rsidR="00000000" w:rsidRPr="00000000">
              <w:rPr>
                <w:rtl w:val="0"/>
              </w:rPr>
              <w:t xml:space="preserve">Осигурати могућност коришћења жалбеног механизма  </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Пре почетка грађевинских радова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Како би се осигурала пуна примена ЕСМП Контролне листе од стране ЈЛС</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E">
            <w:pPr>
              <w:spacing w:after="0" w:line="240" w:lineRule="auto"/>
              <w:rPr/>
            </w:pPr>
            <w:r w:rsidDel="00000000" w:rsidR="00000000" w:rsidRPr="00000000">
              <w:rPr>
                <w:rtl w:val="0"/>
              </w:rPr>
              <w:t xml:space="preserve">Укључено у   буџет пројекта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5F">
            <w:pPr>
              <w:spacing w:after="0" w:line="240" w:lineRule="auto"/>
              <w:ind w:left="-24" w:firstLine="24"/>
              <w:rPr/>
            </w:pPr>
            <w:r w:rsidDel="00000000" w:rsidR="00000000" w:rsidRPr="00000000">
              <w:rPr>
                <w:rtl w:val="0"/>
              </w:rPr>
              <w:t xml:space="preserve">Извођач радова; </w:t>
            </w:r>
          </w:p>
          <w:p w:rsidR="00000000" w:rsidDel="00000000" w:rsidP="00000000" w:rsidRDefault="00000000" w:rsidRPr="00000000" w14:paraId="00000260">
            <w:pPr>
              <w:spacing w:after="0" w:line="240" w:lineRule="auto"/>
              <w:ind w:left="-24" w:firstLine="24"/>
              <w:rPr/>
            </w:pPr>
            <w:r w:rsidDel="00000000" w:rsidR="00000000" w:rsidRPr="00000000">
              <w:rPr>
                <w:rtl w:val="0"/>
              </w:rPr>
              <w:t xml:space="preserve">Надзор над извођењем радова </w:t>
            </w:r>
          </w:p>
        </w:tc>
      </w:tr>
      <w:tr>
        <w:trPr>
          <w:cantSplit w:val="0"/>
          <w:trHeight w:val="340" w:hRule="atLeast"/>
          <w:tblHeader w:val="0"/>
        </w:trPr>
        <w:tc>
          <w:tcPr>
            <w:gridSpan w:val="8"/>
            <w:tcBorders>
              <w:top w:color="000000" w:space="0" w:sz="6" w:val="single"/>
              <w:left w:color="000000" w:space="0" w:sz="6" w:val="single"/>
              <w:bottom w:color="000000" w:space="0" w:sz="6" w:val="dotted"/>
              <w:right w:color="000000" w:space="0" w:sz="6" w:val="single"/>
            </w:tcBorders>
            <w:shd w:fill="ffff99" w:val="clear"/>
            <w:tcMar>
              <w:top w:w="14.0" w:type="dxa"/>
              <w:left w:w="57.0" w:type="dxa"/>
              <w:bottom w:w="14.0" w:type="dxa"/>
              <w:right w:w="57.0" w:type="dxa"/>
            </w:tcMar>
          </w:tcPr>
          <w:p w:rsidR="00000000" w:rsidDel="00000000" w:rsidP="00000000" w:rsidRDefault="00000000" w:rsidRPr="00000000" w14:paraId="00000261">
            <w:pPr>
              <w:spacing w:after="0" w:line="240" w:lineRule="auto"/>
              <w:rPr>
                <w:b w:val="1"/>
              </w:rPr>
            </w:pPr>
            <w:r w:rsidDel="00000000" w:rsidR="00000000" w:rsidRPr="00000000">
              <w:rPr>
                <w:b w:val="1"/>
                <w:rtl w:val="0"/>
              </w:rPr>
              <w:t xml:space="preserve">ФАЗА РАДОВА </w:t>
            </w:r>
          </w:p>
        </w:tc>
      </w:tr>
      <w:tr>
        <w:trPr>
          <w:cantSplit w:val="0"/>
          <w:trHeight w:val="641" w:hRule="atLeast"/>
          <w:tblHeader w:val="0"/>
        </w:trPr>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69">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6A">
            <w:pPr>
              <w:rPr/>
            </w:pPr>
            <w:r w:rsidDel="00000000" w:rsidR="00000000" w:rsidRPr="00000000">
              <w:rPr>
                <w:rtl w:val="0"/>
              </w:rPr>
              <w:t xml:space="preserve">Безбедан ток измењеног режима саобраћаја у оквиру зоне утицаја према претходно израђеном плану  </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Око зоне утицаја реализације Потпројекта (уколико долази до измена режима саобраћаја)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Визуелне провере и извештавање</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14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Током испоруке опреме за измену саобраћаја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Како би се смањили здравствени и безбедносни ризици – повреде.</w:t>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Укључено у буџет пројеката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72">
            <w:pPr>
              <w:spacing w:after="0" w:line="240" w:lineRule="auto"/>
              <w:ind w:left="-24" w:firstLine="24"/>
              <w:rPr/>
            </w:pPr>
            <w:r w:rsidDel="00000000" w:rsidR="00000000" w:rsidRPr="00000000">
              <w:rPr>
                <w:rtl w:val="0"/>
              </w:rPr>
              <w:t xml:space="preserve">Извођач радова; </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Надзор над извођењем радова </w:t>
            </w:r>
          </w:p>
        </w:tc>
      </w:tr>
      <w:tr>
        <w:trPr>
          <w:cantSplit w:val="0"/>
          <w:trHeight w:val="641" w:hRule="atLeast"/>
          <w:tblHeader w:val="0"/>
        </w:trPr>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74">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Успостављање и спровођење одговарајућих процедура, уредност, организација и безбедност градилишта,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76">
            <w:pPr>
              <w:spacing w:after="0" w:line="240" w:lineRule="auto"/>
              <w:rPr/>
            </w:pPr>
            <w:r w:rsidDel="00000000" w:rsidR="00000000" w:rsidRPr="00000000">
              <w:rPr>
                <w:rtl w:val="0"/>
              </w:rPr>
              <w:t xml:space="preserve">На локацији радова </w:t>
            </w:r>
          </w:p>
          <w:p w:rsidR="00000000" w:rsidDel="00000000" w:rsidP="00000000" w:rsidRDefault="00000000" w:rsidRPr="00000000" w14:paraId="00000277">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78">
            <w:pPr>
              <w:spacing w:after="0" w:line="240" w:lineRule="auto"/>
              <w:rPr/>
            </w:pPr>
            <w:r w:rsidDel="00000000" w:rsidR="00000000" w:rsidRPr="00000000">
              <w:rPr>
                <w:rtl w:val="0"/>
              </w:rPr>
              <w:t xml:space="preserve">Провера планова и уговора са Извођачима </w:t>
            </w:r>
          </w:p>
          <w:p w:rsidR="00000000" w:rsidDel="00000000" w:rsidP="00000000" w:rsidRDefault="00000000" w:rsidRPr="00000000" w14:paraId="00000279">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7A">
            <w:pPr>
              <w:spacing w:after="0" w:line="240" w:lineRule="auto"/>
              <w:rPr/>
            </w:pPr>
            <w:r w:rsidDel="00000000" w:rsidR="00000000" w:rsidRPr="00000000">
              <w:rPr>
                <w:rtl w:val="0"/>
              </w:rPr>
              <w:t xml:space="preserve">Пре почетка грађевинских радова </w:t>
            </w:r>
          </w:p>
          <w:p w:rsidR="00000000" w:rsidDel="00000000" w:rsidP="00000000" w:rsidRDefault="00000000" w:rsidRPr="00000000" w14:paraId="0000027B">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Како би се на најмању меру смањио ризик од неповољних утицаја на животну средину, безбедност и здравље на раду услед непостојања или непоштовања релевантних процедура.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7D">
            <w:pPr>
              <w:spacing w:after="0" w:line="240" w:lineRule="auto"/>
              <w:rPr/>
            </w:pPr>
            <w:r w:rsidDel="00000000" w:rsidR="00000000" w:rsidRPr="00000000">
              <w:rPr>
                <w:rtl w:val="0"/>
              </w:rPr>
              <w:t xml:space="preserve">Нема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Извођач </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Стручни надзор</w:t>
            </w:r>
          </w:p>
          <w:p w:rsidR="00000000" w:rsidDel="00000000" w:rsidP="00000000" w:rsidRDefault="00000000" w:rsidRPr="00000000" w14:paraId="00000280">
            <w:pPr>
              <w:spacing w:after="0" w:line="240" w:lineRule="auto"/>
              <w:rPr/>
            </w:pPr>
            <w:r w:rsidDel="00000000" w:rsidR="00000000" w:rsidRPr="00000000">
              <w:rPr>
                <w:rtl w:val="0"/>
              </w:rPr>
              <w:t xml:space="preserve">ЈУП</w:t>
            </w:r>
          </w:p>
        </w:tc>
      </w:tr>
      <w:tr>
        <w:trPr>
          <w:cantSplit w:val="0"/>
          <w:trHeight w:val="340" w:hRule="atLeast"/>
          <w:tblHeader w:val="0"/>
        </w:trPr>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1">
            <w:pPr>
              <w:spacing w:after="0" w:line="240" w:lineRule="auto"/>
              <w:rPr/>
            </w:pPr>
            <w:r w:rsidDel="00000000" w:rsidR="00000000" w:rsidRPr="00000000">
              <w:rPr>
                <w:rtl w:val="0"/>
              </w:rPr>
              <w:t xml:space="preserve">Обезбеђивање грађевинског материјалаи опреме</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2">
            <w:pPr>
              <w:spacing w:after="0" w:line="240" w:lineRule="auto"/>
              <w:rPr/>
            </w:pPr>
            <w:r w:rsidDel="00000000" w:rsidR="00000000" w:rsidRPr="00000000">
              <w:rPr>
                <w:rtl w:val="0"/>
              </w:rPr>
              <w:t xml:space="preserve">Набавка грађевинског материјала  и опреме од лиценцираних добављача/ произвођача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3">
            <w:pPr>
              <w:spacing w:after="0" w:line="240" w:lineRule="auto"/>
              <w:rPr/>
            </w:pPr>
            <w:r w:rsidDel="00000000" w:rsidR="00000000" w:rsidRPr="00000000">
              <w:rPr>
                <w:rtl w:val="0"/>
              </w:rPr>
              <w:t xml:space="preserve">Канцеларија или складиште извођача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4">
            <w:pPr>
              <w:spacing w:after="0" w:line="240" w:lineRule="auto"/>
              <w:rPr/>
            </w:pPr>
            <w:bookmarkStart w:colFirst="0" w:colLast="0" w:name="_heading=h.akh8fmfydujx" w:id="16"/>
            <w:bookmarkEnd w:id="16"/>
            <w:r w:rsidDel="00000000" w:rsidR="00000000" w:rsidRPr="00000000">
              <w:rPr>
                <w:rtl w:val="0"/>
              </w:rPr>
              <w:t xml:space="preserve">Верификација докумената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5">
            <w:pPr>
              <w:spacing w:after="0" w:line="240" w:lineRule="auto"/>
              <w:rPr/>
            </w:pPr>
            <w:r w:rsidDel="00000000" w:rsidR="00000000" w:rsidRPr="00000000">
              <w:rPr>
                <w:rtl w:val="0"/>
              </w:rPr>
              <w:t xml:space="preserve">Током закључења уговора о извођењу радова</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6">
            <w:pPr>
              <w:spacing w:after="0" w:line="240" w:lineRule="auto"/>
              <w:rPr/>
            </w:pPr>
            <w:r w:rsidDel="00000000" w:rsidR="00000000" w:rsidRPr="00000000">
              <w:rPr>
                <w:rtl w:val="0"/>
              </w:rPr>
              <w:t xml:space="preserve">Осигурати поузданост грађевинских материјала и њихову сигурност за здравље људи</w:t>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7">
            <w:pPr>
              <w:spacing w:after="0" w:line="240" w:lineRule="auto"/>
              <w:rPr/>
            </w:pPr>
            <w:r w:rsidDel="00000000" w:rsidR="00000000" w:rsidRPr="00000000">
              <w:rPr>
                <w:rtl w:val="0"/>
              </w:rPr>
            </w:r>
          </w:p>
        </w:tc>
        <w:tc>
          <w:tcPr>
            <w:tcBorders>
              <w:top w:color="000000" w:space="0" w:sz="6" w:val="single"/>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8">
            <w:pPr>
              <w:spacing w:after="0" w:line="240" w:lineRule="auto"/>
              <w:rPr/>
            </w:pPr>
            <w:r w:rsidDel="00000000" w:rsidR="00000000" w:rsidRPr="00000000">
              <w:rPr>
                <w:rtl w:val="0"/>
              </w:rPr>
              <w:t xml:space="preserve">Извођач </w:t>
            </w:r>
          </w:p>
          <w:p w:rsidR="00000000" w:rsidDel="00000000" w:rsidP="00000000" w:rsidRDefault="00000000" w:rsidRPr="00000000" w14:paraId="00000289">
            <w:pPr>
              <w:spacing w:after="0" w:line="240" w:lineRule="auto"/>
              <w:rPr/>
            </w:pPr>
            <w:r w:rsidDel="00000000" w:rsidR="00000000" w:rsidRPr="00000000">
              <w:rPr>
                <w:rtl w:val="0"/>
              </w:rPr>
              <w:t xml:space="preserve">Стручни надзор</w:t>
            </w:r>
          </w:p>
          <w:p w:rsidR="00000000" w:rsidDel="00000000" w:rsidP="00000000" w:rsidRDefault="00000000" w:rsidRPr="00000000" w14:paraId="0000028A">
            <w:pPr>
              <w:spacing w:after="0" w:line="240" w:lineRule="auto"/>
              <w:rPr/>
            </w:pPr>
            <w:r w:rsidDel="00000000" w:rsidR="00000000" w:rsidRPr="00000000">
              <w:rPr>
                <w:rtl w:val="0"/>
              </w:rPr>
              <w:t xml:space="preserve">ЈУП</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B">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C">
            <w:pPr>
              <w:spacing w:after="0" w:line="240" w:lineRule="auto"/>
              <w:rPr/>
            </w:pPr>
            <w:r w:rsidDel="00000000" w:rsidR="00000000" w:rsidRPr="00000000">
              <w:rPr>
                <w:rtl w:val="0"/>
              </w:rPr>
              <w:t xml:space="preserve">План за управљање отпадом за све произведене токове отпада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D">
            <w:pPr>
              <w:spacing w:after="0" w:line="240" w:lineRule="auto"/>
              <w:rPr/>
            </w:pPr>
            <w:r w:rsidDel="00000000" w:rsidR="00000000" w:rsidRPr="00000000">
              <w:rPr>
                <w:rtl w:val="0"/>
              </w:rPr>
              <w:t xml:space="preserve">На локацији радова</w:t>
            </w:r>
          </w:p>
          <w:p w:rsidR="00000000" w:rsidDel="00000000" w:rsidP="00000000" w:rsidRDefault="00000000" w:rsidRPr="00000000" w14:paraId="0000028E">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8F">
            <w:pPr>
              <w:spacing w:after="0" w:line="240" w:lineRule="auto"/>
              <w:rPr/>
            </w:pPr>
            <w:r w:rsidDel="00000000" w:rsidR="00000000" w:rsidRPr="00000000">
              <w:rPr>
                <w:rtl w:val="0"/>
              </w:rPr>
              <w:t xml:space="preserve">Визуелна провера, Провера документације – План за управљање отпадом, лиценце одлагалишта и превозника, документи о кретању отпада (количине, врсте, итд.)</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0">
            <w:pPr>
              <w:spacing w:after="0" w:line="240" w:lineRule="auto"/>
              <w:rPr/>
            </w:pPr>
            <w:r w:rsidDel="00000000" w:rsidR="00000000" w:rsidRPr="00000000">
              <w:rPr>
                <w:rtl w:val="0"/>
              </w:rPr>
              <w:t xml:space="preserve">Пре почетка радова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1">
            <w:pPr>
              <w:spacing w:after="0" w:line="240" w:lineRule="auto"/>
              <w:rPr/>
            </w:pPr>
            <w:r w:rsidDel="00000000" w:rsidR="00000000" w:rsidRPr="00000000">
              <w:rPr>
                <w:rtl w:val="0"/>
              </w:rPr>
              <w:t xml:space="preserve">Како би се смањила производња отпада и обезбедио одговарајући начин одлагања отпада.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2">
            <w:pPr>
              <w:spacing w:after="0" w:line="240" w:lineRule="auto"/>
              <w:rPr/>
            </w:pPr>
            <w:r w:rsidDel="00000000" w:rsidR="00000000" w:rsidRPr="00000000">
              <w:rPr>
                <w:rtl w:val="0"/>
              </w:rPr>
              <w:t xml:space="preserve">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3">
            <w:pPr>
              <w:spacing w:after="0" w:line="240" w:lineRule="auto"/>
              <w:rPr/>
            </w:pPr>
            <w:r w:rsidDel="00000000" w:rsidR="00000000" w:rsidRPr="00000000">
              <w:rPr>
                <w:rtl w:val="0"/>
              </w:rPr>
              <w:t xml:space="preserve">Извођач </w:t>
            </w:r>
          </w:p>
          <w:p w:rsidR="00000000" w:rsidDel="00000000" w:rsidP="00000000" w:rsidRDefault="00000000" w:rsidRPr="00000000" w14:paraId="00000294">
            <w:pPr>
              <w:spacing w:after="0" w:line="240" w:lineRule="auto"/>
              <w:rPr/>
            </w:pPr>
            <w:r w:rsidDel="00000000" w:rsidR="00000000" w:rsidRPr="00000000">
              <w:rPr>
                <w:rtl w:val="0"/>
              </w:rPr>
              <w:t xml:space="preserve">Стручни надзор</w:t>
            </w:r>
          </w:p>
          <w:p w:rsidR="00000000" w:rsidDel="00000000" w:rsidP="00000000" w:rsidRDefault="00000000" w:rsidRPr="00000000" w14:paraId="00000295">
            <w:pPr>
              <w:spacing w:after="0" w:line="240" w:lineRule="auto"/>
              <w:rPr/>
            </w:pPr>
            <w:r w:rsidDel="00000000" w:rsidR="00000000" w:rsidRPr="00000000">
              <w:rPr>
                <w:rtl w:val="0"/>
              </w:rPr>
              <w:t xml:space="preserve">Градски службеници: комунални инспектор и инспектор за заштиту животне средине</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6">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7">
            <w:pPr>
              <w:spacing w:after="0" w:line="240" w:lineRule="auto"/>
              <w:rPr/>
            </w:pPr>
            <w:r w:rsidDel="00000000" w:rsidR="00000000" w:rsidRPr="00000000">
              <w:rPr>
                <w:rtl w:val="0"/>
              </w:rPr>
              <w:t xml:space="preserve">Примењени прописи за безбедност заједнице и мере заштите дефинисане Планом</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8">
            <w:pPr>
              <w:spacing w:after="0" w:line="240" w:lineRule="auto"/>
              <w:rPr/>
            </w:pPr>
            <w:r w:rsidDel="00000000" w:rsidR="00000000" w:rsidRPr="00000000">
              <w:rPr>
                <w:rtl w:val="0"/>
              </w:rPr>
              <w:t xml:space="preserve">На локацији радова </w:t>
            </w:r>
          </w:p>
          <w:p w:rsidR="00000000" w:rsidDel="00000000" w:rsidP="00000000" w:rsidRDefault="00000000" w:rsidRPr="00000000" w14:paraId="00000299">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A">
            <w:pPr>
              <w:spacing w:after="0" w:line="240" w:lineRule="auto"/>
              <w:rPr/>
            </w:pPr>
            <w:r w:rsidDel="00000000" w:rsidR="00000000" w:rsidRPr="00000000">
              <w:rPr>
                <w:rtl w:val="0"/>
              </w:rPr>
              <w:t xml:space="preserve">Визуелне провере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B">
            <w:pPr>
              <w:spacing w:after="0" w:line="240" w:lineRule="auto"/>
              <w:rPr/>
            </w:pPr>
            <w:r w:rsidDel="00000000" w:rsidR="00000000" w:rsidRPr="00000000">
              <w:rPr>
                <w:rtl w:val="0"/>
              </w:rPr>
              <w:t xml:space="preserve">На почетку радова и сваког радног дана до завршетка радова </w:t>
            </w:r>
          </w:p>
          <w:p w:rsidR="00000000" w:rsidDel="00000000" w:rsidP="00000000" w:rsidRDefault="00000000" w:rsidRPr="00000000" w14:paraId="0000029C">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D">
            <w:pPr>
              <w:spacing w:after="0" w:line="240" w:lineRule="auto"/>
              <w:rPr/>
            </w:pPr>
            <w:r w:rsidDel="00000000" w:rsidR="00000000" w:rsidRPr="00000000">
              <w:rPr>
                <w:rtl w:val="0"/>
              </w:rPr>
              <w:t xml:space="preserve">Како би се смањили здравствени и безбедносни ризици – повреде чланова локалне заједнице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9F">
            <w:pPr>
              <w:spacing w:after="0" w:line="240" w:lineRule="auto"/>
              <w:rPr/>
            </w:pPr>
            <w:r w:rsidDel="00000000" w:rsidR="00000000" w:rsidRPr="00000000">
              <w:rPr>
                <w:rtl w:val="0"/>
              </w:rPr>
              <w:t xml:space="preserve">Извођач </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0">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1">
            <w:pPr>
              <w:spacing w:after="0" w:line="240" w:lineRule="auto"/>
              <w:rPr/>
            </w:pPr>
            <w:r w:rsidDel="00000000" w:rsidR="00000000" w:rsidRPr="00000000">
              <w:rPr>
                <w:rtl w:val="0"/>
              </w:rPr>
              <w:t xml:space="preserve">Уговори са радницима садрже прописане мере забране сексуалног узнемиравања (или потписане изјаве радника)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2">
            <w:pPr>
              <w:spacing w:after="0" w:line="240" w:lineRule="auto"/>
              <w:rPr/>
            </w:pPr>
            <w:r w:rsidDel="00000000" w:rsidR="00000000" w:rsidRPr="00000000">
              <w:rPr>
                <w:rtl w:val="0"/>
              </w:rPr>
              <w:t xml:space="preserve">На локацији радова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3">
            <w:pPr>
              <w:spacing w:after="0" w:line="240" w:lineRule="auto"/>
              <w:rPr/>
            </w:pPr>
            <w:r w:rsidDel="00000000" w:rsidR="00000000" w:rsidRPr="00000000">
              <w:rPr>
                <w:rtl w:val="0"/>
              </w:rPr>
              <w:t xml:space="preserve">Визуелна провера, Провера документације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4">
            <w:pPr>
              <w:spacing w:after="0" w:line="240" w:lineRule="auto"/>
              <w:rPr/>
            </w:pPr>
            <w:r w:rsidDel="00000000" w:rsidR="00000000" w:rsidRPr="00000000">
              <w:rPr>
                <w:rtl w:val="0"/>
              </w:rPr>
              <w:t xml:space="preserve">Пре почетка радова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5">
            <w:pPr>
              <w:spacing w:after="0" w:line="240" w:lineRule="auto"/>
              <w:rPr/>
            </w:pPr>
            <w:r w:rsidDel="00000000" w:rsidR="00000000" w:rsidRPr="00000000">
              <w:rPr>
                <w:rtl w:val="0"/>
              </w:rPr>
              <w:t xml:space="preserve">Како би се смањили ризици сексуалног узнемиравања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7">
            <w:pPr>
              <w:spacing w:after="0" w:line="240" w:lineRule="auto"/>
              <w:rPr/>
            </w:pPr>
            <w:r w:rsidDel="00000000" w:rsidR="00000000" w:rsidRPr="00000000">
              <w:rPr>
                <w:rtl w:val="0"/>
              </w:rPr>
              <w:t xml:space="preserve">Извођач</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8">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9">
            <w:pPr>
              <w:spacing w:after="0" w:line="240" w:lineRule="auto"/>
              <w:rPr/>
            </w:pPr>
            <w:r w:rsidDel="00000000" w:rsidR="00000000" w:rsidRPr="00000000">
              <w:rPr>
                <w:rtl w:val="0"/>
              </w:rPr>
              <w:t xml:space="preserve">План евакуације и спасавања становништва у непосредној близини радова;</w:t>
            </w:r>
          </w:p>
          <w:p w:rsidR="00000000" w:rsidDel="00000000" w:rsidP="00000000" w:rsidRDefault="00000000" w:rsidRPr="00000000" w14:paraId="000002AA">
            <w:pPr>
              <w:spacing w:after="0" w:line="240" w:lineRule="auto"/>
              <w:rPr/>
            </w:pPr>
            <w:r w:rsidDel="00000000" w:rsidR="00000000" w:rsidRPr="00000000">
              <w:rPr>
                <w:rtl w:val="0"/>
              </w:rPr>
              <w:t xml:space="preserve">План одржавања и сигурности</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B">
            <w:pPr>
              <w:spacing w:after="0" w:line="240" w:lineRule="auto"/>
              <w:rPr/>
            </w:pPr>
            <w:r w:rsidDel="00000000" w:rsidR="00000000" w:rsidRPr="00000000">
              <w:rPr>
                <w:rtl w:val="0"/>
              </w:rPr>
              <w:t xml:space="preserve">На локацији радова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C">
            <w:pPr>
              <w:spacing w:after="0" w:line="240" w:lineRule="auto"/>
              <w:rPr/>
            </w:pPr>
            <w:r w:rsidDel="00000000" w:rsidR="00000000" w:rsidRPr="00000000">
              <w:rPr>
                <w:rtl w:val="0"/>
              </w:rPr>
              <w:t xml:space="preserve">Визуелне провере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D">
            <w:pPr>
              <w:spacing w:after="0" w:line="240" w:lineRule="auto"/>
              <w:rPr/>
            </w:pPr>
            <w:r w:rsidDel="00000000" w:rsidR="00000000" w:rsidRPr="00000000">
              <w:rPr>
                <w:rtl w:val="0"/>
              </w:rPr>
              <w:t xml:space="preserve">Пре завршетка радова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E">
            <w:pPr>
              <w:spacing w:after="0" w:line="240" w:lineRule="auto"/>
              <w:rPr/>
            </w:pPr>
            <w:r w:rsidDel="00000000" w:rsidR="00000000" w:rsidRPr="00000000">
              <w:rPr>
                <w:rtl w:val="0"/>
              </w:rPr>
              <w:t xml:space="preserve">Сигурност деце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Трошак корисника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Надлежно предузеће ЈЛС, ЈУП</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1">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2">
            <w:pPr>
              <w:spacing w:after="0" w:line="240" w:lineRule="auto"/>
              <w:rPr/>
            </w:pPr>
            <w:r w:rsidDel="00000000" w:rsidR="00000000" w:rsidRPr="00000000">
              <w:rPr>
                <w:rtl w:val="0"/>
              </w:rPr>
              <w:t xml:space="preserve">План евакуације и спасавања радника током извођења радова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3">
            <w:pPr>
              <w:spacing w:after="0" w:line="240" w:lineRule="auto"/>
              <w:rPr/>
            </w:pPr>
            <w:r w:rsidDel="00000000" w:rsidR="00000000" w:rsidRPr="00000000">
              <w:rPr>
                <w:rtl w:val="0"/>
              </w:rPr>
              <w:t xml:space="preserve">На локацији градилишта </w:t>
            </w:r>
          </w:p>
          <w:p w:rsidR="00000000" w:rsidDel="00000000" w:rsidP="00000000" w:rsidRDefault="00000000" w:rsidRPr="00000000" w14:paraId="000002B4">
            <w:pPr>
              <w:spacing w:after="0" w:line="240" w:lineRule="auto"/>
              <w:rPr/>
            </w:pPr>
            <w:r w:rsidDel="00000000" w:rsidR="00000000" w:rsidRPr="00000000">
              <w:rPr>
                <w:rtl w:val="0"/>
              </w:rPr>
              <w:t xml:space="preserve">/ у канцеларији Извођача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5">
            <w:pPr>
              <w:spacing w:after="0" w:line="240" w:lineRule="auto"/>
              <w:rPr/>
            </w:pPr>
            <w:r w:rsidDel="00000000" w:rsidR="00000000" w:rsidRPr="00000000">
              <w:rPr>
                <w:rtl w:val="0"/>
              </w:rPr>
              <w:t xml:space="preserve">Визуелне провере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6">
            <w:pPr>
              <w:spacing w:after="0" w:line="240" w:lineRule="auto"/>
              <w:rPr/>
            </w:pPr>
            <w:r w:rsidDel="00000000" w:rsidR="00000000" w:rsidRPr="00000000">
              <w:rPr>
                <w:rtl w:val="0"/>
              </w:rPr>
              <w:t xml:space="preserve">Пре почетка радова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7">
            <w:pPr>
              <w:spacing w:after="0" w:line="240" w:lineRule="auto"/>
              <w:rPr/>
            </w:pPr>
            <w:r w:rsidDel="00000000" w:rsidR="00000000" w:rsidRPr="00000000">
              <w:rPr>
                <w:rtl w:val="0"/>
              </w:rPr>
              <w:t xml:space="preserve">Сигурност запосленика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Укључен у трошак пројекта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Извођач </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A">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B">
            <w:pPr>
              <w:spacing w:after="0" w:line="240" w:lineRule="auto"/>
              <w:rPr/>
            </w:pPr>
            <w:r w:rsidDel="00000000" w:rsidR="00000000" w:rsidRPr="00000000">
              <w:rPr>
                <w:rtl w:val="0"/>
              </w:rPr>
              <w:t xml:space="preserve">Присуство грађевинског отпада (нарочито стакла), грађевинског материјала насталих током радова</w:t>
            </w:r>
          </w:p>
          <w:p w:rsidR="00000000" w:rsidDel="00000000" w:rsidP="00000000" w:rsidRDefault="00000000" w:rsidRPr="00000000" w14:paraId="000002BC">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D">
            <w:pPr>
              <w:spacing w:after="0" w:line="240" w:lineRule="auto"/>
              <w:rPr/>
            </w:pPr>
            <w:r w:rsidDel="00000000" w:rsidR="00000000" w:rsidRPr="00000000">
              <w:rPr>
                <w:rtl w:val="0"/>
              </w:rPr>
              <w:t xml:space="preserve">На локацији градилишта </w:t>
            </w:r>
          </w:p>
          <w:p w:rsidR="00000000" w:rsidDel="00000000" w:rsidP="00000000" w:rsidRDefault="00000000" w:rsidRPr="00000000" w14:paraId="000002BE">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BF">
            <w:pPr>
              <w:spacing w:after="0" w:line="240" w:lineRule="auto"/>
              <w:jc w:val="both"/>
              <w:rPr/>
            </w:pPr>
            <w:r w:rsidDel="00000000" w:rsidR="00000000" w:rsidRPr="00000000">
              <w:rPr>
                <w:rtl w:val="0"/>
              </w:rPr>
              <w:t xml:space="preserve">Визуелне провере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0">
            <w:pPr>
              <w:spacing w:after="0" w:line="240" w:lineRule="auto"/>
              <w:rPr/>
            </w:pPr>
            <w:r w:rsidDel="00000000" w:rsidR="00000000" w:rsidRPr="00000000">
              <w:rPr>
                <w:rtl w:val="0"/>
              </w:rPr>
              <w:t xml:space="preserve">За ломљено стакло одмах по завршетку радова, за инертни отпад на свака два дана (зависно од количине генерисаног отпада)</w:t>
              <w:tab/>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1">
            <w:pPr>
              <w:spacing w:after="0" w:line="240" w:lineRule="auto"/>
              <w:rPr/>
            </w:pPr>
            <w:r w:rsidDel="00000000" w:rsidR="00000000" w:rsidRPr="00000000">
              <w:rPr>
                <w:rtl w:val="0"/>
              </w:rPr>
              <w:t xml:space="preserve">Како би се избегле и смањиле на најмању меру повреде и удисање прашине.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Укључен у трошак пројекта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3">
            <w:pPr>
              <w:spacing w:after="0" w:line="240" w:lineRule="auto"/>
              <w:rPr/>
            </w:pPr>
            <w:r w:rsidDel="00000000" w:rsidR="00000000" w:rsidRPr="00000000">
              <w:rPr>
                <w:rtl w:val="0"/>
              </w:rPr>
              <w:t xml:space="preserve">Извођач </w:t>
            </w:r>
          </w:p>
          <w:p w:rsidR="00000000" w:rsidDel="00000000" w:rsidP="00000000" w:rsidRDefault="00000000" w:rsidRPr="00000000" w14:paraId="000002C4">
            <w:pPr>
              <w:spacing w:after="0" w:line="240" w:lineRule="auto"/>
              <w:rPr/>
            </w:pPr>
            <w:r w:rsidDel="00000000" w:rsidR="00000000" w:rsidRPr="00000000">
              <w:rPr>
                <w:rtl w:val="0"/>
              </w:rPr>
              <w:t xml:space="preserve">Стручни надзор</w:t>
            </w:r>
          </w:p>
          <w:p w:rsidR="00000000" w:rsidDel="00000000" w:rsidP="00000000" w:rsidRDefault="00000000" w:rsidRPr="00000000" w14:paraId="000002C5">
            <w:pPr>
              <w:spacing w:after="0" w:line="240" w:lineRule="auto"/>
              <w:rPr/>
            </w:pPr>
            <w:r w:rsidDel="00000000" w:rsidR="00000000" w:rsidRPr="00000000">
              <w:rPr>
                <w:rtl w:val="0"/>
              </w:rPr>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6">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7">
            <w:pPr>
              <w:spacing w:after="0" w:line="240" w:lineRule="auto"/>
              <w:rPr/>
            </w:pPr>
            <w:r w:rsidDel="00000000" w:rsidR="00000000" w:rsidRPr="00000000">
              <w:rPr>
                <w:rtl w:val="0"/>
              </w:rPr>
              <w:t xml:space="preserve">Прикупљање, превоз и складиштење отпада, укључујући и електронски, амбалажни и опасан отпад (уколико га има)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8">
            <w:pPr>
              <w:spacing w:after="0" w:line="240" w:lineRule="auto"/>
              <w:rPr/>
            </w:pPr>
            <w:r w:rsidDel="00000000" w:rsidR="00000000" w:rsidRPr="00000000">
              <w:rPr>
                <w:rtl w:val="0"/>
              </w:rPr>
              <w:t xml:space="preserve">На локацији градилишта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9">
            <w:pPr>
              <w:spacing w:after="0" w:line="240" w:lineRule="auto"/>
              <w:ind w:left="41" w:firstLine="0"/>
              <w:rPr/>
            </w:pPr>
            <w:r w:rsidDel="00000000" w:rsidR="00000000" w:rsidRPr="00000000">
              <w:rPr>
                <w:rtl w:val="0"/>
              </w:rPr>
              <w:t xml:space="preserve">Визуелне провере и инструменти за мерење по потреби; мерење након негативног налаза инспекције или пристигле жалбе локалног становниства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A">
            <w:pPr>
              <w:spacing w:after="0" w:line="240" w:lineRule="auto"/>
              <w:rPr/>
            </w:pPr>
            <w:r w:rsidDel="00000000" w:rsidR="00000000" w:rsidRPr="00000000">
              <w:rPr>
                <w:rtl w:val="0"/>
              </w:rPr>
              <w:t xml:space="preserve">Само током реновирања, периодично (у шпицу рада)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B">
            <w:pPr>
              <w:spacing w:after="0" w:line="240" w:lineRule="auto"/>
              <w:rPr/>
            </w:pPr>
            <w:r w:rsidDel="00000000" w:rsidR="00000000" w:rsidRPr="00000000">
              <w:rPr>
                <w:rtl w:val="0"/>
              </w:rPr>
              <w:t xml:space="preserve">Како би се избегло и смањило на најмању меру накупљање прашине у ваздуху и смањили ризици по здравље радника и околног становништва.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C">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D">
            <w:pPr>
              <w:spacing w:after="0" w:line="240" w:lineRule="auto"/>
              <w:rPr/>
            </w:pPr>
            <w:r w:rsidDel="00000000" w:rsidR="00000000" w:rsidRPr="00000000">
              <w:rPr>
                <w:rtl w:val="0"/>
              </w:rPr>
              <w:t xml:space="preserve">Извођач </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E">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CF">
            <w:pPr>
              <w:spacing w:after="0" w:line="240" w:lineRule="auto"/>
              <w:rPr/>
            </w:pPr>
            <w:r w:rsidDel="00000000" w:rsidR="00000000" w:rsidRPr="00000000">
              <w:rPr>
                <w:rtl w:val="0"/>
              </w:rPr>
              <w:t xml:space="preserve">Бука од грађевинских радова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0">
            <w:pPr>
              <w:spacing w:after="0" w:line="240" w:lineRule="auto"/>
              <w:rPr/>
            </w:pPr>
            <w:r w:rsidDel="00000000" w:rsidR="00000000" w:rsidRPr="00000000">
              <w:rPr>
                <w:rtl w:val="0"/>
              </w:rPr>
              <w:t xml:space="preserve">На локацији градилишта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1">
            <w:pPr>
              <w:spacing w:after="0" w:line="240" w:lineRule="auto"/>
              <w:ind w:left="41" w:firstLine="0"/>
              <w:rPr/>
            </w:pPr>
            <w:r w:rsidDel="00000000" w:rsidR="00000000" w:rsidRPr="00000000">
              <w:rPr>
                <w:rtl w:val="0"/>
              </w:rPr>
              <w:t xml:space="preserve">Аудитивно праћење нивоа буке и бележење жалби локалног становништва. У случају жалби увести додатно мерење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2">
            <w:pPr>
              <w:spacing w:after="0" w:line="240" w:lineRule="auto"/>
              <w:rPr/>
            </w:pPr>
            <w:r w:rsidDel="00000000" w:rsidR="00000000" w:rsidRPr="00000000">
              <w:rPr>
                <w:rtl w:val="0"/>
              </w:rPr>
              <w:t xml:space="preserve">Редовно током радова, у складу с националним законодавством </w:t>
            </w:r>
          </w:p>
          <w:p w:rsidR="00000000" w:rsidDel="00000000" w:rsidP="00000000" w:rsidRDefault="00000000" w:rsidRPr="00000000" w14:paraId="000002D3">
            <w:pPr>
              <w:spacing w:after="0" w:line="240" w:lineRule="auto"/>
              <w:rPr/>
            </w:pPr>
            <w:r w:rsidDel="00000000" w:rsidR="00000000" w:rsidRPr="00000000">
              <w:rPr>
                <w:rtl w:val="0"/>
              </w:rPr>
              <w:t xml:space="preserve">По притужби или негативан инспекцијски налаз</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4">
            <w:pPr>
              <w:spacing w:after="0" w:line="240" w:lineRule="auto"/>
              <w:rPr/>
            </w:pPr>
            <w:r w:rsidDel="00000000" w:rsidR="00000000" w:rsidRPr="00000000">
              <w:rPr>
                <w:rtl w:val="0"/>
              </w:rPr>
              <w:t xml:space="preserve">Како би се пратило да ли су нивои буке изнад или испод прага прихватљивости за то конкретно подручје.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5">
            <w:pPr>
              <w:spacing w:after="0" w:line="240" w:lineRule="auto"/>
              <w:rPr/>
            </w:pPr>
            <w:r w:rsidDel="00000000" w:rsidR="00000000" w:rsidRPr="00000000">
              <w:rPr>
                <w:rtl w:val="0"/>
              </w:rPr>
              <w:t xml:space="preserve">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6">
            <w:pPr>
              <w:spacing w:after="0" w:line="240" w:lineRule="auto"/>
              <w:rPr/>
            </w:pPr>
            <w:r w:rsidDel="00000000" w:rsidR="00000000" w:rsidRPr="00000000">
              <w:rPr>
                <w:rtl w:val="0"/>
              </w:rPr>
              <w:t xml:space="preserve">Извођач </w:t>
            </w:r>
          </w:p>
          <w:p w:rsidR="00000000" w:rsidDel="00000000" w:rsidP="00000000" w:rsidRDefault="00000000" w:rsidRPr="00000000" w14:paraId="000002D7">
            <w:pPr>
              <w:spacing w:after="0" w:line="240" w:lineRule="auto"/>
              <w:rPr/>
            </w:pPr>
            <w:r w:rsidDel="00000000" w:rsidR="00000000" w:rsidRPr="00000000">
              <w:rPr>
                <w:rtl w:val="0"/>
              </w:rPr>
              <w:t xml:space="preserve">Извођач радова; Акредитована компанија</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8">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2.0000000000000018"/>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Загађење ваздуха параметри од прашине, честице</w:t>
            </w:r>
          </w:p>
          <w:p w:rsidR="00000000" w:rsidDel="00000000" w:rsidP="00000000" w:rsidRDefault="00000000" w:rsidRPr="00000000" w14:paraId="000002DA">
            <w:pPr>
              <w:spacing w:after="0" w:line="240" w:lineRule="auto"/>
              <w:ind w:left="26" w:firstLine="0"/>
              <w:rPr/>
            </w:pPr>
            <w:r w:rsidDel="00000000" w:rsidR="00000000" w:rsidRPr="00000000">
              <w:rPr>
                <w:rtl w:val="0"/>
              </w:rPr>
              <w:t xml:space="preserve">и слично</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B">
            <w:pPr>
              <w:spacing w:after="0" w:line="240" w:lineRule="auto"/>
              <w:rPr/>
            </w:pPr>
            <w:r w:rsidDel="00000000" w:rsidR="00000000" w:rsidRPr="00000000">
              <w:rPr>
                <w:rtl w:val="0"/>
              </w:rPr>
              <w:t xml:space="preserve">На локацији градилишта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C">
            <w:pPr>
              <w:spacing w:after="0" w:line="240" w:lineRule="auto"/>
              <w:ind w:left="41" w:firstLine="0"/>
              <w:rPr/>
            </w:pPr>
            <w:r w:rsidDel="00000000" w:rsidR="00000000" w:rsidRPr="00000000">
              <w:rPr>
                <w:rtl w:val="0"/>
              </w:rPr>
              <w:t xml:space="preserve">Узорковање овлашћених лабораторија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D">
            <w:pPr>
              <w:spacing w:after="0" w:line="240" w:lineRule="auto"/>
              <w:rPr/>
            </w:pPr>
            <w:r w:rsidDel="00000000" w:rsidR="00000000" w:rsidRPr="00000000">
              <w:rPr>
                <w:rtl w:val="0"/>
              </w:rPr>
              <w:t xml:space="preserve">По притужби или негативан инспекција налаз</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E">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spacing w:after="0" w:line="240" w:lineRule="auto"/>
              <w:rPr/>
            </w:pPr>
            <w:r w:rsidDel="00000000" w:rsidR="00000000" w:rsidRPr="00000000">
              <w:rPr>
                <w:rtl w:val="0"/>
              </w:rPr>
              <w:t xml:space="preserve">Буџет Извођача радова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E1">
            <w:pPr>
              <w:spacing w:after="0" w:line="240" w:lineRule="auto"/>
              <w:rPr/>
            </w:pPr>
            <w:r w:rsidDel="00000000" w:rsidR="00000000" w:rsidRPr="00000000">
              <w:rPr>
                <w:rtl w:val="0"/>
              </w:rPr>
              <w:t xml:space="preserve">Надзор </w:t>
            </w:r>
          </w:p>
          <w:p w:rsidR="00000000" w:rsidDel="00000000" w:rsidP="00000000" w:rsidRDefault="00000000" w:rsidRPr="00000000" w14:paraId="000002E2">
            <w:pPr>
              <w:spacing w:after="0" w:line="240" w:lineRule="auto"/>
              <w:rPr/>
            </w:pPr>
            <w:r w:rsidDel="00000000" w:rsidR="00000000" w:rsidRPr="00000000">
              <w:rPr>
                <w:rtl w:val="0"/>
              </w:rPr>
              <w:t xml:space="preserve">Инспекцијске службе</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E3">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E4">
            <w:pPr>
              <w:spacing w:after="0" w:line="240" w:lineRule="auto"/>
              <w:rPr/>
            </w:pPr>
            <w:r w:rsidDel="00000000" w:rsidR="00000000" w:rsidRPr="00000000">
              <w:rPr>
                <w:rtl w:val="0"/>
              </w:rPr>
              <w:t xml:space="preserve">Загађење воде и тла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E5">
            <w:pPr>
              <w:spacing w:after="0" w:line="240" w:lineRule="auto"/>
              <w:rPr/>
            </w:pPr>
            <w:r w:rsidDel="00000000" w:rsidR="00000000" w:rsidRPr="00000000">
              <w:rPr>
                <w:rtl w:val="0"/>
              </w:rPr>
              <w:t xml:space="preserve">На локацији градилишта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E6">
            <w:pPr>
              <w:spacing w:after="0" w:line="240" w:lineRule="auto"/>
              <w:ind w:left="41" w:firstLine="0"/>
              <w:rPr/>
            </w:pPr>
            <w:r w:rsidDel="00000000" w:rsidR="00000000" w:rsidRPr="00000000">
              <w:rPr>
                <w:rtl w:val="0"/>
              </w:rPr>
              <w:t xml:space="preserve">Визуелне провере и инструменти за мерење по потреби; мерење након негативног налаза инспекције или пристигле жалбе локалног становниства.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spacing w:after="0" w:line="240" w:lineRule="auto"/>
              <w:rPr/>
            </w:pPr>
            <w:r w:rsidDel="00000000" w:rsidR="00000000" w:rsidRPr="00000000">
              <w:rPr>
                <w:rtl w:val="0"/>
              </w:rPr>
              <w:t xml:space="preserve">Редовно</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EC">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F">
            <w:pPr>
              <w:spacing w:after="0" w:line="240" w:lineRule="auto"/>
              <w:rPr/>
            </w:pPr>
            <w:r w:rsidDel="00000000" w:rsidR="00000000" w:rsidRPr="00000000">
              <w:rPr>
                <w:rtl w:val="0"/>
              </w:rPr>
              <w:t xml:space="preserve">Извођач радова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0">
            <w:pPr>
              <w:spacing w:after="0" w:line="240" w:lineRule="auto"/>
              <w:rPr/>
            </w:pPr>
            <w:r w:rsidDel="00000000" w:rsidR="00000000" w:rsidRPr="00000000">
              <w:rPr>
                <w:rtl w:val="0"/>
              </w:rPr>
              <w:t xml:space="preserve">Надзор </w:t>
            </w:r>
          </w:p>
          <w:p w:rsidR="00000000" w:rsidDel="00000000" w:rsidP="00000000" w:rsidRDefault="00000000" w:rsidRPr="00000000" w14:paraId="000002F1">
            <w:pPr>
              <w:spacing w:after="0" w:line="240" w:lineRule="auto"/>
              <w:rPr/>
            </w:pPr>
            <w:r w:rsidDel="00000000" w:rsidR="00000000" w:rsidRPr="00000000">
              <w:rPr>
                <w:rtl w:val="0"/>
              </w:rPr>
              <w:t xml:space="preserve">Инспекцијске службе </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2">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3">
            <w:pPr>
              <w:spacing w:after="0" w:line="240" w:lineRule="auto"/>
              <w:rPr/>
            </w:pPr>
            <w:r w:rsidDel="00000000" w:rsidR="00000000" w:rsidRPr="00000000">
              <w:rPr>
                <w:rtl w:val="0"/>
              </w:rPr>
              <w:t xml:space="preserve">Број примљених жалби у вези са радовима, укључујући притиске на природне ресурсе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4">
            <w:pPr>
              <w:spacing w:after="0" w:line="240" w:lineRule="auto"/>
              <w:rPr/>
            </w:pPr>
            <w:r w:rsidDel="00000000" w:rsidR="00000000" w:rsidRPr="00000000">
              <w:rPr>
                <w:rtl w:val="0"/>
              </w:rPr>
              <w:t xml:space="preserve">Кроз регистар жалби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5">
            <w:pPr>
              <w:spacing w:after="0" w:line="240" w:lineRule="auto"/>
              <w:ind w:left="41" w:firstLine="0"/>
              <w:jc w:val="both"/>
              <w:rPr/>
            </w:pPr>
            <w:r w:rsidDel="00000000" w:rsidR="00000000" w:rsidRPr="00000000">
              <w:rPr>
                <w:rtl w:val="0"/>
              </w:rPr>
              <w:t xml:space="preserve">Кроз регистар жалби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6">
            <w:pPr>
              <w:spacing w:after="0" w:line="240" w:lineRule="auto"/>
              <w:rPr/>
            </w:pPr>
            <w:r w:rsidDel="00000000" w:rsidR="00000000" w:rsidRPr="00000000">
              <w:rPr>
                <w:rtl w:val="0"/>
              </w:rPr>
              <w:t xml:space="preserve">Континуирано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7">
            <w:pPr>
              <w:spacing w:after="0" w:line="240" w:lineRule="auto"/>
              <w:rPr/>
            </w:pPr>
            <w:r w:rsidDel="00000000" w:rsidR="00000000" w:rsidRPr="00000000">
              <w:rPr>
                <w:rtl w:val="0"/>
              </w:rPr>
              <w:t xml:space="preserve">Како би се благовремено идентификовали евентуални недостаци у усвојеним мерама за сузбијање повишене буке, вибрација и прашине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8">
            <w:pPr>
              <w:spacing w:after="0" w:line="240" w:lineRule="auto"/>
              <w:rPr/>
            </w:pPr>
            <w:r w:rsidDel="00000000" w:rsidR="00000000" w:rsidRPr="00000000">
              <w:rPr>
                <w:rtl w:val="0"/>
              </w:rPr>
              <w:t xml:space="preserve">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МГСИ </w:t>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Извођач </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Стручни наџор</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C">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D">
            <w:pPr>
              <w:spacing w:after="0" w:line="240" w:lineRule="auto"/>
              <w:rPr/>
            </w:pPr>
            <w:r w:rsidDel="00000000" w:rsidR="00000000" w:rsidRPr="00000000">
              <w:rPr>
                <w:rtl w:val="0"/>
              </w:rPr>
              <w:t xml:space="preserve">Број примљених жалби у вези са приступом објектима у улици и безбедношћу саобраћаја</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E">
            <w:pPr>
              <w:spacing w:after="0" w:line="240" w:lineRule="auto"/>
              <w:rPr/>
            </w:pPr>
            <w:r w:rsidDel="00000000" w:rsidR="00000000" w:rsidRPr="00000000">
              <w:rPr>
                <w:rtl w:val="0"/>
              </w:rPr>
              <w:t xml:space="preserve">Кроз регистар жалби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2FF">
            <w:pPr>
              <w:spacing w:after="0" w:line="240" w:lineRule="auto"/>
              <w:rPr/>
            </w:pPr>
            <w:r w:rsidDel="00000000" w:rsidR="00000000" w:rsidRPr="00000000">
              <w:rPr>
                <w:rtl w:val="0"/>
              </w:rPr>
              <w:t xml:space="preserve">Кроз регистар жалби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00">
            <w:pPr>
              <w:spacing w:after="0" w:line="240" w:lineRule="auto"/>
              <w:rPr/>
            </w:pPr>
            <w:r w:rsidDel="00000000" w:rsidR="00000000" w:rsidRPr="00000000">
              <w:rPr>
                <w:rtl w:val="0"/>
              </w:rPr>
              <w:t xml:space="preserve">Континуирано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01">
            <w:pPr>
              <w:spacing w:after="0" w:line="240" w:lineRule="auto"/>
              <w:rPr/>
            </w:pPr>
            <w:r w:rsidDel="00000000" w:rsidR="00000000" w:rsidRPr="00000000">
              <w:rPr>
                <w:rtl w:val="0"/>
              </w:rPr>
              <w:t xml:space="preserve">Како би се благовремено идентификовали евентуални недостаци у усвојеним мерама за безбедност саобраћаја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02">
            <w:pPr>
              <w:spacing w:after="0" w:line="240" w:lineRule="auto"/>
              <w:rPr/>
            </w:pPr>
            <w:r w:rsidDel="00000000" w:rsidR="00000000" w:rsidRPr="00000000">
              <w:rPr>
                <w:rtl w:val="0"/>
              </w:rPr>
              <w:t xml:space="preserve">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03">
            <w:pPr>
              <w:spacing w:after="0" w:line="240" w:lineRule="auto"/>
              <w:rPr/>
            </w:pPr>
            <w:r w:rsidDel="00000000" w:rsidR="00000000" w:rsidRPr="00000000">
              <w:rPr>
                <w:rtl w:val="0"/>
              </w:rPr>
              <w:t xml:space="preserve">МГСИ </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Извођач </w:t>
            </w:r>
          </w:p>
          <w:p w:rsidR="00000000" w:rsidDel="00000000" w:rsidP="00000000" w:rsidRDefault="00000000" w:rsidRPr="00000000" w14:paraId="00000305">
            <w:pPr>
              <w:spacing w:after="0" w:line="240" w:lineRule="auto"/>
              <w:rPr/>
            </w:pPr>
            <w:r w:rsidDel="00000000" w:rsidR="00000000" w:rsidRPr="00000000">
              <w:rPr>
                <w:rtl w:val="0"/>
              </w:rPr>
              <w:t xml:space="preserve">Стручни наџор</w:t>
            </w:r>
          </w:p>
        </w:tc>
      </w:tr>
      <w:tr>
        <w:trPr>
          <w:cantSplit w:val="0"/>
          <w:trHeight w:val="340" w:hRule="atLeast"/>
          <w:tblHeader w:val="0"/>
        </w:trPr>
        <w:tc>
          <w:tcPr>
            <w:tcBorders>
              <w:top w:color="000000" w:space="0" w:sz="6" w:val="dotted"/>
              <w:left w:color="000000" w:space="0" w:sz="6" w:val="single"/>
              <w:bottom w:color="000000" w:space="0" w:sz="6" w:val="single"/>
              <w:right w:color="000000" w:space="0" w:sz="6" w:val="single"/>
            </w:tcBorders>
            <w:shd w:fill="auto" w:val="clear"/>
            <w:tcMar>
              <w:top w:w="14.0" w:type="dxa"/>
              <w:left w:w="57.0" w:type="dxa"/>
              <w:bottom w:w="14.0" w:type="dxa"/>
              <w:right w:w="57.0" w:type="dxa"/>
            </w:tcMar>
          </w:tcPr>
          <w:p w:rsidR="00000000" w:rsidDel="00000000" w:rsidP="00000000" w:rsidRDefault="00000000" w:rsidRPr="00000000" w14:paraId="00000306">
            <w:pPr>
              <w:spacing w:after="0" w:line="240" w:lineRule="auto"/>
              <w:rPr/>
            </w:pPr>
            <w:r w:rsidDel="00000000" w:rsidR="00000000" w:rsidRPr="00000000">
              <w:rPr>
                <w:rtl w:val="0"/>
              </w:rPr>
              <w:t xml:space="preserve">Здравље и безбедност</w:t>
            </w:r>
          </w:p>
        </w:tc>
        <w:tc>
          <w:tcPr>
            <w:tcBorders>
              <w:top w:color="000000" w:space="0" w:sz="6" w:val="dotted"/>
              <w:left w:color="000000" w:space="0" w:sz="6" w:val="single"/>
              <w:bottom w:color="000000" w:space="0" w:sz="6" w:val="single"/>
              <w:right w:color="000000" w:space="0" w:sz="6" w:val="single"/>
            </w:tcBorders>
            <w:shd w:fill="auto" w:val="clear"/>
            <w:tcMar>
              <w:top w:w="14.0" w:type="dxa"/>
              <w:left w:w="57.0" w:type="dxa"/>
              <w:bottom w:w="14.0" w:type="dxa"/>
              <w:right w:w="57.0" w:type="dxa"/>
            </w:tcMar>
          </w:tcPr>
          <w:p w:rsidR="00000000" w:rsidDel="00000000" w:rsidP="00000000" w:rsidRDefault="00000000" w:rsidRPr="00000000" w14:paraId="00000307">
            <w:pPr>
              <w:spacing w:after="0" w:line="240" w:lineRule="auto"/>
              <w:rPr/>
            </w:pPr>
            <w:r w:rsidDel="00000000" w:rsidR="00000000" w:rsidRPr="00000000">
              <w:rPr>
                <w:rtl w:val="0"/>
              </w:rPr>
              <w:t xml:space="preserve">Снабдевање грађевинских радника радном одећом и личном заштитном опремом (ЛЗО); Строго поштовање правила рада грађевинске опреме и употребе ОЗО</w:t>
            </w:r>
          </w:p>
          <w:p w:rsidR="00000000" w:rsidDel="00000000" w:rsidP="00000000" w:rsidRDefault="00000000" w:rsidRPr="00000000" w14:paraId="00000308">
            <w:pPr>
              <w:spacing w:after="0" w:line="240" w:lineRule="auto"/>
              <w:rPr/>
            </w:pPr>
            <w:r w:rsidDel="00000000" w:rsidR="00000000" w:rsidRPr="00000000">
              <w:rPr>
                <w:rtl w:val="0"/>
              </w:rPr>
              <w:t xml:space="preserve">Придржавање свих законом прописаних мера</w:t>
            </w:r>
          </w:p>
        </w:tc>
        <w:tc>
          <w:tcPr>
            <w:tcBorders>
              <w:top w:color="000000" w:space="0" w:sz="6" w:val="dotted"/>
              <w:left w:color="000000" w:space="0" w:sz="6" w:val="single"/>
              <w:bottom w:color="000000" w:space="0" w:sz="6" w:val="single"/>
              <w:right w:color="000000" w:space="0" w:sz="6" w:val="single"/>
            </w:tcBorders>
            <w:shd w:fill="auto" w:val="clear"/>
            <w:tcMar>
              <w:top w:w="14.0" w:type="dxa"/>
              <w:left w:w="57.0" w:type="dxa"/>
              <w:bottom w:w="14.0" w:type="dxa"/>
              <w:right w:w="57.0" w:type="dxa"/>
            </w:tcMar>
          </w:tcPr>
          <w:p w:rsidR="00000000" w:rsidDel="00000000" w:rsidP="00000000" w:rsidRDefault="00000000" w:rsidRPr="00000000" w14:paraId="00000309">
            <w:pPr>
              <w:spacing w:after="0" w:line="240" w:lineRule="auto"/>
              <w:rPr/>
            </w:pPr>
            <w:r w:rsidDel="00000000" w:rsidR="00000000" w:rsidRPr="00000000">
              <w:rPr>
                <w:rtl w:val="0"/>
              </w:rPr>
              <w:t xml:space="preserve">На локацији  радова</w:t>
            </w:r>
          </w:p>
        </w:tc>
        <w:tc>
          <w:tcPr>
            <w:tcBorders>
              <w:top w:color="000000" w:space="0" w:sz="6" w:val="dotted"/>
              <w:left w:color="000000" w:space="0" w:sz="6" w:val="single"/>
              <w:bottom w:color="000000" w:space="0" w:sz="6" w:val="single"/>
              <w:right w:color="000000" w:space="0" w:sz="6" w:val="single"/>
            </w:tcBorders>
            <w:shd w:fill="auto" w:val="clear"/>
            <w:tcMar>
              <w:top w:w="14.0" w:type="dxa"/>
              <w:left w:w="57.0" w:type="dxa"/>
              <w:bottom w:w="14.0" w:type="dxa"/>
              <w:right w:w="57.0" w:type="dxa"/>
            </w:tcMar>
          </w:tcPr>
          <w:p w:rsidR="00000000" w:rsidDel="00000000" w:rsidP="00000000" w:rsidRDefault="00000000" w:rsidRPr="00000000" w14:paraId="0000030A">
            <w:pPr>
              <w:spacing w:after="0" w:line="240" w:lineRule="auto"/>
              <w:rPr/>
            </w:pPr>
            <w:r w:rsidDel="00000000" w:rsidR="00000000" w:rsidRPr="00000000">
              <w:rPr>
                <w:rtl w:val="0"/>
              </w:rPr>
              <w:t xml:space="preserve">Инспекција активности </w:t>
            </w:r>
          </w:p>
        </w:tc>
        <w:tc>
          <w:tcPr>
            <w:tcBorders>
              <w:top w:color="000000" w:space="0" w:sz="6" w:val="dotted"/>
              <w:left w:color="000000" w:space="0" w:sz="6" w:val="single"/>
              <w:bottom w:color="000000" w:space="0" w:sz="6" w:val="single"/>
              <w:right w:color="000000" w:space="0" w:sz="6" w:val="single"/>
            </w:tcBorders>
            <w:shd w:fill="auto" w:val="clear"/>
            <w:tcMar>
              <w:top w:w="14.0" w:type="dxa"/>
              <w:left w:w="57.0" w:type="dxa"/>
              <w:bottom w:w="14.0" w:type="dxa"/>
              <w:right w:w="57.0" w:type="dxa"/>
            </w:tcMar>
          </w:tcPr>
          <w:p w:rsidR="00000000" w:rsidDel="00000000" w:rsidP="00000000" w:rsidRDefault="00000000" w:rsidRPr="00000000" w14:paraId="0000030B">
            <w:pPr>
              <w:spacing w:after="0" w:line="240" w:lineRule="auto"/>
              <w:rPr/>
            </w:pPr>
            <w:r w:rsidDel="00000000" w:rsidR="00000000" w:rsidRPr="00000000">
              <w:rPr>
                <w:rtl w:val="0"/>
              </w:rPr>
              <w:t xml:space="preserve">Читав период извођења радова</w:t>
            </w:r>
          </w:p>
        </w:tc>
        <w:tc>
          <w:tcPr>
            <w:tcBorders>
              <w:top w:color="000000" w:space="0" w:sz="6" w:val="dotted"/>
              <w:left w:color="000000" w:space="0" w:sz="6" w:val="single"/>
              <w:bottom w:color="000000" w:space="0" w:sz="6" w:val="single"/>
              <w:right w:color="000000" w:space="0" w:sz="6" w:val="single"/>
            </w:tcBorders>
            <w:shd w:fill="auto" w:val="clear"/>
            <w:tcMar>
              <w:top w:w="14.0" w:type="dxa"/>
              <w:left w:w="57.0" w:type="dxa"/>
              <w:bottom w:w="14.0" w:type="dxa"/>
              <w:right w:w="57.0" w:type="dxa"/>
            </w:tcMar>
          </w:tcPr>
          <w:p w:rsidR="00000000" w:rsidDel="00000000" w:rsidP="00000000" w:rsidRDefault="00000000" w:rsidRPr="00000000" w14:paraId="0000030C">
            <w:pPr>
              <w:spacing w:after="0" w:line="240" w:lineRule="auto"/>
              <w:rPr/>
            </w:pPr>
            <w:r w:rsidDel="00000000" w:rsidR="00000000" w:rsidRPr="00000000">
              <w:rPr>
                <w:rtl w:val="0"/>
              </w:rPr>
              <w:t xml:space="preserve">Смањити вероватноћу трауме и незгода за раднике</w:t>
            </w:r>
          </w:p>
        </w:tc>
        <w:tc>
          <w:tcPr>
            <w:tcBorders>
              <w:top w:color="000000" w:space="0" w:sz="6" w:val="dotted"/>
              <w:left w:color="000000" w:space="0" w:sz="6" w:val="single"/>
              <w:bottom w:color="000000" w:space="0" w:sz="6" w:val="single"/>
              <w:right w:color="000000" w:space="0" w:sz="6" w:val="single"/>
            </w:tcBorders>
            <w:shd w:fill="auto" w:val="clear"/>
            <w:tcMar>
              <w:top w:w="14.0" w:type="dxa"/>
              <w:left w:w="57.0" w:type="dxa"/>
              <w:bottom w:w="14.0" w:type="dxa"/>
              <w:right w:w="57.0" w:type="dxa"/>
            </w:tcMar>
          </w:tcPr>
          <w:p w:rsidR="00000000" w:rsidDel="00000000" w:rsidP="00000000" w:rsidRDefault="00000000" w:rsidRPr="00000000" w14:paraId="0000030D">
            <w:pPr>
              <w:spacing w:after="0" w:line="240" w:lineRule="auto"/>
              <w:rPr/>
            </w:pPr>
            <w:r w:rsidDel="00000000" w:rsidR="00000000" w:rsidRPr="00000000">
              <w:rPr>
                <w:rtl w:val="0"/>
              </w:rPr>
              <w:t xml:space="preserve">Нема посебних додатних трошкова</w:t>
            </w:r>
          </w:p>
        </w:tc>
        <w:tc>
          <w:tcPr>
            <w:tcBorders>
              <w:top w:color="000000" w:space="0" w:sz="6" w:val="dotted"/>
              <w:left w:color="000000" w:space="0" w:sz="6" w:val="single"/>
              <w:bottom w:color="000000" w:space="0" w:sz="6" w:val="single"/>
              <w:right w:color="000000" w:space="0" w:sz="6" w:val="single"/>
            </w:tcBorders>
            <w:shd w:fill="auto" w:val="clear"/>
            <w:tcMar>
              <w:top w:w="14.0" w:type="dxa"/>
              <w:left w:w="57.0" w:type="dxa"/>
              <w:bottom w:w="14.0" w:type="dxa"/>
              <w:right w:w="57.0" w:type="dxa"/>
            </w:tcMar>
          </w:tcPr>
          <w:p w:rsidR="00000000" w:rsidDel="00000000" w:rsidP="00000000" w:rsidRDefault="00000000" w:rsidRPr="00000000" w14:paraId="0000030E">
            <w:pPr>
              <w:spacing w:after="0" w:line="240" w:lineRule="auto"/>
              <w:ind w:left="49" w:firstLine="0"/>
              <w:rPr/>
            </w:pPr>
            <w:r w:rsidDel="00000000" w:rsidR="00000000" w:rsidRPr="00000000">
              <w:rPr>
                <w:rtl w:val="0"/>
              </w:rPr>
              <w:t xml:space="preserve">Извођач</w:t>
            </w:r>
          </w:p>
          <w:p w:rsidR="00000000" w:rsidDel="00000000" w:rsidP="00000000" w:rsidRDefault="00000000" w:rsidRPr="00000000" w14:paraId="0000030F">
            <w:pPr>
              <w:spacing w:after="0" w:line="240" w:lineRule="auto"/>
              <w:ind w:left="49" w:firstLine="0"/>
              <w:rPr/>
            </w:pPr>
            <w:r w:rsidDel="00000000" w:rsidR="00000000" w:rsidRPr="00000000">
              <w:rPr>
                <w:rtl w:val="0"/>
              </w:rPr>
              <w:t xml:space="preserve"> радова</w:t>
            </w:r>
          </w:p>
        </w:tc>
      </w:tr>
      <w:tr>
        <w:trPr>
          <w:cantSplit w:val="0"/>
          <w:trHeight w:val="340" w:hRule="atLeast"/>
          <w:tblHeader w:val="0"/>
        </w:trPr>
        <w:tc>
          <w:tcPr>
            <w:gridSpan w:val="8"/>
            <w:tcBorders>
              <w:top w:color="000000" w:space="0" w:sz="6" w:val="single"/>
              <w:left w:color="000000" w:space="0" w:sz="6" w:val="single"/>
              <w:bottom w:color="000000" w:space="0" w:sz="6" w:val="single"/>
              <w:right w:color="000000" w:space="0" w:sz="6" w:val="single"/>
            </w:tcBorders>
            <w:shd w:fill="ffff99" w:val="clear"/>
            <w:tcMar>
              <w:top w:w="14.0" w:type="dxa"/>
              <w:left w:w="57.0" w:type="dxa"/>
              <w:bottom w:w="14.0" w:type="dxa"/>
              <w:right w:w="57.0" w:type="dxa"/>
            </w:tcMar>
            <w:vAlign w:val="center"/>
          </w:tcPr>
          <w:p w:rsidR="00000000" w:rsidDel="00000000" w:rsidP="00000000" w:rsidRDefault="00000000" w:rsidRPr="00000000" w14:paraId="00000310">
            <w:pPr>
              <w:spacing w:after="0" w:line="240" w:lineRule="auto"/>
              <w:rPr>
                <w:b w:val="1"/>
              </w:rPr>
            </w:pPr>
            <w:r w:rsidDel="00000000" w:rsidR="00000000" w:rsidRPr="00000000">
              <w:rPr>
                <w:b w:val="1"/>
                <w:rtl w:val="0"/>
              </w:rPr>
              <w:t xml:space="preserve">ФАЗА КОРИШЋЕЊА ОБЈЕКТА </w:t>
            </w:r>
          </w:p>
        </w:tc>
      </w:tr>
      <w:tr>
        <w:trPr>
          <w:cantSplit w:val="0"/>
          <w:trHeight w:val="340"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18">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19">
            <w:pPr>
              <w:rPr/>
            </w:pPr>
            <w:r w:rsidDel="00000000" w:rsidR="00000000" w:rsidRPr="00000000">
              <w:rPr>
                <w:rtl w:val="0"/>
              </w:rPr>
              <w:t xml:space="preserve">Редовно одржавање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1A">
            <w:pPr>
              <w:rPr/>
            </w:pPr>
            <w:r w:rsidDel="00000000" w:rsidR="00000000" w:rsidRPr="00000000">
              <w:rPr>
                <w:rtl w:val="0"/>
              </w:rPr>
              <w:t xml:space="preserve">На локацији замењене јавне расвете </w:t>
            </w:r>
          </w:p>
          <w:p w:rsidR="00000000" w:rsidDel="00000000" w:rsidP="00000000" w:rsidRDefault="00000000" w:rsidRPr="00000000" w14:paraId="0000031B">
            <w:pPr>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1C">
            <w:pPr>
              <w:rPr/>
            </w:pPr>
            <w:r w:rsidDel="00000000" w:rsidR="00000000" w:rsidRPr="00000000">
              <w:rPr>
                <w:rtl w:val="0"/>
              </w:rPr>
              <w:t xml:space="preserve">Редовним визуелним прегледима   стања јавне расвете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1D">
            <w:pPr>
              <w:rPr/>
            </w:pPr>
            <w:r w:rsidDel="00000000" w:rsidR="00000000" w:rsidRPr="00000000">
              <w:rPr>
                <w:rtl w:val="0"/>
              </w:rPr>
              <w:t xml:space="preserve">Стално и посебно  у измењеним временским условима итд.</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1E">
            <w:pPr>
              <w:rPr/>
            </w:pPr>
            <w:r w:rsidDel="00000000" w:rsidR="00000000" w:rsidRPr="00000000">
              <w:rPr>
                <w:rtl w:val="0"/>
              </w:rPr>
              <w:t xml:space="preserve">Потреба за адекватним одржавањем</w:t>
            </w:r>
          </w:p>
          <w:p w:rsidR="00000000" w:rsidDel="00000000" w:rsidP="00000000" w:rsidRDefault="00000000" w:rsidRPr="00000000" w14:paraId="0000031F">
            <w:pPr>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20">
            <w:pPr>
              <w:rPr/>
            </w:pPr>
            <w:r w:rsidDel="00000000" w:rsidR="00000000" w:rsidRPr="00000000">
              <w:rPr>
                <w:rtl w:val="0"/>
              </w:rPr>
              <w:t xml:space="preserve">Буџет града /општине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Овлашћено предузеће за одржавање система јавне расвете општине</w:t>
            </w:r>
          </w:p>
        </w:tc>
      </w:tr>
      <w:tr>
        <w:trPr>
          <w:cantSplit w:val="0"/>
          <w:trHeight w:val="1321" w:hRule="atLeast"/>
          <w:tblHeader w:val="0"/>
        </w:trPr>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22">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23">
            <w:pPr>
              <w:rPr/>
            </w:pPr>
            <w:r w:rsidDel="00000000" w:rsidR="00000000" w:rsidRPr="00000000">
              <w:rPr>
                <w:rtl w:val="0"/>
              </w:rPr>
              <w:t xml:space="preserve">Правилно управљање отпадом </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24">
            <w:pPr>
              <w:rPr/>
            </w:pPr>
            <w:r w:rsidDel="00000000" w:rsidR="00000000" w:rsidRPr="00000000">
              <w:rPr>
                <w:rtl w:val="0"/>
              </w:rPr>
              <w:t xml:space="preserve">На локацији замењене јавне расвете </w:t>
            </w:r>
          </w:p>
          <w:p w:rsidR="00000000" w:rsidDel="00000000" w:rsidP="00000000" w:rsidRDefault="00000000" w:rsidRPr="00000000" w14:paraId="00000325">
            <w:pPr>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26">
            <w:pPr>
              <w:rPr/>
            </w:pPr>
            <w:r w:rsidDel="00000000" w:rsidR="00000000" w:rsidRPr="00000000">
              <w:rPr>
                <w:rtl w:val="0"/>
              </w:rPr>
              <w:t xml:space="preserve">Генерисани отпад је прописно прикупљен/сортиран</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27">
            <w:pPr>
              <w:rPr/>
            </w:pPr>
            <w:r w:rsidDel="00000000" w:rsidR="00000000" w:rsidRPr="00000000">
              <w:rPr>
                <w:rtl w:val="0"/>
              </w:rPr>
              <w:t xml:space="preserve">Недељно</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28">
            <w:pPr>
              <w:rPr/>
            </w:pPr>
            <w:r w:rsidDel="00000000" w:rsidR="00000000" w:rsidRPr="00000000">
              <w:rPr>
                <w:rtl w:val="0"/>
              </w:rPr>
              <w:t xml:space="preserve">Потреба за адекватним одржавањем</w:t>
            </w:r>
          </w:p>
          <w:p w:rsidR="00000000" w:rsidDel="00000000" w:rsidP="00000000" w:rsidRDefault="00000000" w:rsidRPr="00000000" w14:paraId="00000329">
            <w:pPr>
              <w:spacing w:after="0" w:line="240" w:lineRule="auto"/>
              <w:rPr/>
            </w:pPr>
            <w:r w:rsidDel="00000000" w:rsidR="00000000" w:rsidRPr="00000000">
              <w:rPr>
                <w:rtl w:val="0"/>
              </w:rPr>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2A">
            <w:pPr>
              <w:spacing w:after="0" w:line="240" w:lineRule="auto"/>
              <w:rPr/>
            </w:pPr>
            <w:r w:rsidDel="00000000" w:rsidR="00000000" w:rsidRPr="00000000">
              <w:rPr>
                <w:rtl w:val="0"/>
              </w:rPr>
              <w:t xml:space="preserve">Буџет града /општине</w:t>
            </w:r>
          </w:p>
        </w:tc>
        <w:tc>
          <w:tcPr>
            <w:tcBorders>
              <w:top w:color="000000" w:space="0" w:sz="6" w:val="dotted"/>
              <w:left w:color="000000" w:space="0" w:sz="6" w:val="single"/>
              <w:bottom w:color="000000" w:space="0" w:sz="6" w:val="dotted"/>
              <w:right w:color="000000" w:space="0" w:sz="6" w:val="single"/>
            </w:tcBorders>
            <w:tcMar>
              <w:top w:w="14.0" w:type="dxa"/>
              <w:left w:w="57.0" w:type="dxa"/>
              <w:bottom w:w="14.0" w:type="dxa"/>
              <w:right w:w="57.0" w:type="dxa"/>
            </w:tcMar>
          </w:tcPr>
          <w:p w:rsidR="00000000" w:rsidDel="00000000" w:rsidP="00000000" w:rsidRDefault="00000000" w:rsidRPr="00000000" w14:paraId="0000032B">
            <w:pPr>
              <w:rPr/>
            </w:pPr>
            <w:r w:rsidDel="00000000" w:rsidR="00000000" w:rsidRPr="00000000">
              <w:rPr>
                <w:rtl w:val="0"/>
              </w:rPr>
              <w:t xml:space="preserve">Овлашћено предузеће за управљање отпадом</w:t>
            </w:r>
          </w:p>
        </w:tc>
      </w:tr>
    </w:tbl>
    <w:p w:rsidR="00000000" w:rsidDel="00000000" w:rsidP="00000000" w:rsidRDefault="00000000" w:rsidRPr="00000000" w14:paraId="0000032C">
      <w:pPr>
        <w:rPr>
          <w:color w:val="000000"/>
        </w:rPr>
      </w:pPr>
      <w:r w:rsidDel="00000000" w:rsidR="00000000" w:rsidRPr="00000000">
        <w:br w:type="page"/>
      </w:r>
      <w:r w:rsidDel="00000000" w:rsidR="00000000" w:rsidRPr="00000000">
        <w:rPr>
          <w:rtl w:val="0"/>
        </w:rPr>
      </w:r>
    </w:p>
    <w:tbl>
      <w:tblPr>
        <w:tblStyle w:val="Table6"/>
        <w:tblW w:w="13428.0" w:type="dxa"/>
        <w:jc w:val="left"/>
        <w:tblBorders>
          <w:top w:color="b6e1e7" w:space="0" w:sz="4" w:val="single"/>
          <w:left w:color="b6e1e7" w:space="0" w:sz="4" w:val="single"/>
          <w:bottom w:color="b6e1e7" w:space="0" w:sz="4" w:val="single"/>
          <w:right w:color="b6e1e7" w:space="0" w:sz="4" w:val="single"/>
          <w:insideH w:color="b6e1e7" w:space="0" w:sz="4" w:val="single"/>
          <w:insideV w:color="b6e1e7" w:space="0" w:sz="4" w:val="single"/>
        </w:tblBorders>
        <w:tblLayout w:type="fixed"/>
        <w:tblLook w:val="0000"/>
      </w:tblPr>
      <w:tblGrid>
        <w:gridCol w:w="1521"/>
        <w:gridCol w:w="2074"/>
        <w:gridCol w:w="1260"/>
        <w:gridCol w:w="1080"/>
        <w:gridCol w:w="1530"/>
        <w:gridCol w:w="1170"/>
        <w:gridCol w:w="1260"/>
        <w:gridCol w:w="1350"/>
        <w:gridCol w:w="1080"/>
        <w:gridCol w:w="1095"/>
        <w:gridCol w:w="8"/>
        <w:tblGridChange w:id="0">
          <w:tblGrid>
            <w:gridCol w:w="1521"/>
            <w:gridCol w:w="2074"/>
            <w:gridCol w:w="1260"/>
            <w:gridCol w:w="1080"/>
            <w:gridCol w:w="1530"/>
            <w:gridCol w:w="1170"/>
            <w:gridCol w:w="1260"/>
            <w:gridCol w:w="1350"/>
            <w:gridCol w:w="1080"/>
            <w:gridCol w:w="1095"/>
            <w:gridCol w:w="8"/>
          </w:tblGrid>
        </w:tblGridChange>
      </w:tblGrid>
      <w:tr>
        <w:trPr>
          <w:cantSplit w:val="0"/>
          <w:trHeight w:val="416" w:hRule="atLeast"/>
          <w:tblHeader w:val="0"/>
        </w:trPr>
        <w:tc>
          <w:tcPr>
            <w:gridSpan w:val="11"/>
          </w:tcPr>
          <w:p w:rsidR="00000000" w:rsidDel="00000000" w:rsidP="00000000" w:rsidRDefault="00000000" w:rsidRPr="00000000" w14:paraId="0000032D">
            <w:pPr>
              <w:rPr>
                <w:color w:val="000000"/>
              </w:rPr>
            </w:pPr>
            <w:r w:rsidDel="00000000" w:rsidR="00000000" w:rsidRPr="00000000">
              <w:rPr>
                <w:b w:val="1"/>
                <w:color w:val="000000"/>
                <w:rtl w:val="0"/>
              </w:rPr>
              <w:t xml:space="preserve">Процена утицаја – реконструкција постојеће улице </w:t>
            </w:r>
            <w:r w:rsidDel="00000000" w:rsidR="00000000" w:rsidRPr="00000000">
              <w:rPr>
                <w:rtl w:val="0"/>
              </w:rPr>
            </w:r>
          </w:p>
        </w:tc>
      </w:tr>
      <w:tr>
        <w:trPr>
          <w:cantSplit w:val="0"/>
          <w:trHeight w:val="510" w:hRule="atLeast"/>
          <w:tblHeader w:val="0"/>
        </w:trPr>
        <w:tc>
          <w:tcPr/>
          <w:p w:rsidR="00000000" w:rsidDel="00000000" w:rsidP="00000000" w:rsidRDefault="00000000" w:rsidRPr="00000000" w14:paraId="00000338">
            <w:pPr>
              <w:rPr>
                <w:b w:val="1"/>
                <w:color w:val="000000"/>
              </w:rPr>
            </w:pPr>
            <w:r w:rsidDel="00000000" w:rsidR="00000000" w:rsidRPr="00000000">
              <w:rPr>
                <w:b w:val="1"/>
                <w:rtl w:val="0"/>
              </w:rPr>
              <w:t xml:space="preserve">Животна средина </w:t>
            </w:r>
            <w:r w:rsidDel="00000000" w:rsidR="00000000" w:rsidRPr="00000000">
              <w:rPr>
                <w:rtl w:val="0"/>
              </w:rPr>
            </w:r>
          </w:p>
        </w:tc>
        <w:tc>
          <w:tcPr/>
          <w:p w:rsidR="00000000" w:rsidDel="00000000" w:rsidP="00000000" w:rsidRDefault="00000000" w:rsidRPr="00000000" w14:paraId="00000339">
            <w:pPr>
              <w:rPr>
                <w:b w:val="1"/>
                <w:color w:val="000000"/>
              </w:rPr>
            </w:pPr>
            <w:r w:rsidDel="00000000" w:rsidR="00000000" w:rsidRPr="00000000">
              <w:rPr>
                <w:b w:val="1"/>
                <w:rtl w:val="0"/>
              </w:rPr>
              <w:t xml:space="preserve">Врста утицаја </w:t>
            </w:r>
            <w:r w:rsidDel="00000000" w:rsidR="00000000" w:rsidRPr="00000000">
              <w:rPr>
                <w:rtl w:val="0"/>
              </w:rPr>
            </w:r>
          </w:p>
        </w:tc>
        <w:tc>
          <w:tcPr/>
          <w:p w:rsidR="00000000" w:rsidDel="00000000" w:rsidP="00000000" w:rsidRDefault="00000000" w:rsidRPr="00000000" w14:paraId="0000033A">
            <w:pPr>
              <w:rPr>
                <w:b w:val="1"/>
                <w:color w:val="000000"/>
              </w:rPr>
            </w:pPr>
            <w:r w:rsidDel="00000000" w:rsidR="00000000" w:rsidRPr="00000000">
              <w:rPr>
                <w:b w:val="1"/>
                <w:rtl w:val="0"/>
              </w:rPr>
              <w:t xml:space="preserve">Позитиван или негативан </w:t>
            </w:r>
            <w:r w:rsidDel="00000000" w:rsidR="00000000" w:rsidRPr="00000000">
              <w:rPr>
                <w:rtl w:val="0"/>
              </w:rPr>
            </w:r>
          </w:p>
        </w:tc>
        <w:tc>
          <w:tcPr/>
          <w:p w:rsidR="00000000" w:rsidDel="00000000" w:rsidP="00000000" w:rsidRDefault="00000000" w:rsidRPr="00000000" w14:paraId="0000033B">
            <w:pPr>
              <w:rPr>
                <w:b w:val="1"/>
                <w:color w:val="000000"/>
              </w:rPr>
            </w:pPr>
            <w:r w:rsidDel="00000000" w:rsidR="00000000" w:rsidRPr="00000000">
              <w:rPr>
                <w:b w:val="1"/>
                <w:rtl w:val="0"/>
              </w:rPr>
              <w:t xml:space="preserve">Јачина утицаја </w:t>
            </w:r>
            <w:r w:rsidDel="00000000" w:rsidR="00000000" w:rsidRPr="00000000">
              <w:rPr>
                <w:rtl w:val="0"/>
              </w:rPr>
            </w:r>
          </w:p>
        </w:tc>
        <w:tc>
          <w:tcPr/>
          <w:p w:rsidR="00000000" w:rsidDel="00000000" w:rsidP="00000000" w:rsidRDefault="00000000" w:rsidRPr="00000000" w14:paraId="0000033C">
            <w:pPr>
              <w:rPr>
                <w:b w:val="1"/>
              </w:rPr>
            </w:pPr>
            <w:r w:rsidDel="00000000" w:rsidR="00000000" w:rsidRPr="00000000">
              <w:rPr>
                <w:b w:val="1"/>
                <w:rtl w:val="0"/>
              </w:rPr>
              <w:t xml:space="preserve">Домет/ </w:t>
            </w:r>
          </w:p>
          <w:p w:rsidR="00000000" w:rsidDel="00000000" w:rsidP="00000000" w:rsidRDefault="00000000" w:rsidRPr="00000000" w14:paraId="0000033D">
            <w:pPr>
              <w:rPr>
                <w:b w:val="1"/>
                <w:color w:val="000000"/>
              </w:rPr>
            </w:pPr>
            <w:r w:rsidDel="00000000" w:rsidR="00000000" w:rsidRPr="00000000">
              <w:rPr>
                <w:b w:val="1"/>
                <w:rtl w:val="0"/>
              </w:rPr>
              <w:t xml:space="preserve">локација јављања утицаја</w:t>
            </w:r>
            <w:r w:rsidDel="00000000" w:rsidR="00000000" w:rsidRPr="00000000">
              <w:rPr>
                <w:rtl w:val="0"/>
              </w:rPr>
            </w:r>
          </w:p>
        </w:tc>
        <w:tc>
          <w:tcPr/>
          <w:p w:rsidR="00000000" w:rsidDel="00000000" w:rsidP="00000000" w:rsidRDefault="00000000" w:rsidRPr="00000000" w14:paraId="0000033E">
            <w:pPr>
              <w:rPr>
                <w:b w:val="1"/>
                <w:color w:val="000000"/>
              </w:rPr>
            </w:pPr>
            <w:r w:rsidDel="00000000" w:rsidR="00000000" w:rsidRPr="00000000">
              <w:rPr>
                <w:b w:val="1"/>
                <w:rtl w:val="0"/>
              </w:rPr>
              <w:t xml:space="preserve">Време јављања утица </w:t>
            </w:r>
            <w:r w:rsidDel="00000000" w:rsidR="00000000" w:rsidRPr="00000000">
              <w:rPr>
                <w:rtl w:val="0"/>
              </w:rPr>
            </w:r>
          </w:p>
        </w:tc>
        <w:tc>
          <w:tcPr/>
          <w:p w:rsidR="00000000" w:rsidDel="00000000" w:rsidP="00000000" w:rsidRDefault="00000000" w:rsidRPr="00000000" w14:paraId="0000033F">
            <w:pPr>
              <w:ind w:left="-56" w:right="-155" w:firstLine="0"/>
              <w:rPr>
                <w:b w:val="1"/>
                <w:color w:val="000000"/>
              </w:rPr>
            </w:pPr>
            <w:r w:rsidDel="00000000" w:rsidR="00000000" w:rsidRPr="00000000">
              <w:rPr>
                <w:b w:val="1"/>
                <w:rtl w:val="0"/>
              </w:rPr>
              <w:t xml:space="preserve">Трајање утицаја</w:t>
            </w:r>
            <w:r w:rsidDel="00000000" w:rsidR="00000000" w:rsidRPr="00000000">
              <w:rPr>
                <w:rtl w:val="0"/>
              </w:rPr>
            </w:r>
          </w:p>
        </w:tc>
        <w:tc>
          <w:tcPr/>
          <w:p w:rsidR="00000000" w:rsidDel="00000000" w:rsidP="00000000" w:rsidRDefault="00000000" w:rsidRPr="00000000" w14:paraId="00000340">
            <w:pPr>
              <w:rPr>
                <w:b w:val="1"/>
                <w:color w:val="000000"/>
              </w:rPr>
            </w:pPr>
            <w:r w:rsidDel="00000000" w:rsidR="00000000" w:rsidRPr="00000000">
              <w:rPr>
                <w:b w:val="1"/>
                <w:color w:val="000000"/>
                <w:rtl w:val="0"/>
              </w:rPr>
              <w:t xml:space="preserve">Повратан/ </w:t>
            </w:r>
          </w:p>
          <w:p w:rsidR="00000000" w:rsidDel="00000000" w:rsidP="00000000" w:rsidRDefault="00000000" w:rsidRPr="00000000" w14:paraId="00000341">
            <w:pPr>
              <w:rPr>
                <w:b w:val="1"/>
                <w:color w:val="000000"/>
              </w:rPr>
            </w:pPr>
            <w:r w:rsidDel="00000000" w:rsidR="00000000" w:rsidRPr="00000000">
              <w:rPr>
                <w:b w:val="1"/>
                <w:color w:val="000000"/>
                <w:rtl w:val="0"/>
              </w:rPr>
              <w:t xml:space="preserve">неповратан</w:t>
            </w:r>
          </w:p>
        </w:tc>
        <w:tc>
          <w:tcPr/>
          <w:p w:rsidR="00000000" w:rsidDel="00000000" w:rsidP="00000000" w:rsidRDefault="00000000" w:rsidRPr="00000000" w14:paraId="00000342">
            <w:pPr>
              <w:rPr>
                <w:b w:val="1"/>
                <w:color w:val="000000"/>
              </w:rPr>
            </w:pPr>
            <w:r w:rsidDel="00000000" w:rsidR="00000000" w:rsidRPr="00000000">
              <w:rPr>
                <w:b w:val="1"/>
                <w:rtl w:val="0"/>
              </w:rPr>
              <w:t xml:space="preserve">Вероватноћа утицаја </w:t>
            </w:r>
            <w:r w:rsidDel="00000000" w:rsidR="00000000" w:rsidRPr="00000000">
              <w:rPr>
                <w:rtl w:val="0"/>
              </w:rPr>
            </w:r>
          </w:p>
        </w:tc>
        <w:tc>
          <w:tcPr/>
          <w:p w:rsidR="00000000" w:rsidDel="00000000" w:rsidP="00000000" w:rsidRDefault="00000000" w:rsidRPr="00000000" w14:paraId="00000343">
            <w:pPr>
              <w:rPr>
                <w:b w:val="1"/>
                <w:color w:val="000000"/>
              </w:rPr>
            </w:pPr>
            <w:r w:rsidDel="00000000" w:rsidR="00000000" w:rsidRPr="00000000">
              <w:rPr>
                <w:b w:val="1"/>
                <w:rtl w:val="0"/>
              </w:rPr>
              <w:t xml:space="preserve">Значај </w:t>
            </w:r>
            <w:r w:rsidDel="00000000" w:rsidR="00000000" w:rsidRPr="00000000">
              <w:rPr>
                <w:rtl w:val="0"/>
              </w:rPr>
            </w:r>
          </w:p>
        </w:tc>
      </w:tr>
      <w:tr>
        <w:trPr>
          <w:cantSplit w:val="0"/>
          <w:trHeight w:val="1022" w:hRule="atLeast"/>
          <w:tblHeader w:val="0"/>
        </w:trPr>
        <w:tc>
          <w:tcPr/>
          <w:p w:rsidR="00000000" w:rsidDel="00000000" w:rsidP="00000000" w:rsidRDefault="00000000" w:rsidRPr="00000000" w14:paraId="00000344">
            <w:pPr>
              <w:rPr>
                <w:color w:val="000000"/>
              </w:rPr>
            </w:pPr>
            <w:r w:rsidDel="00000000" w:rsidR="00000000" w:rsidRPr="00000000">
              <w:rPr>
                <w:rtl w:val="0"/>
              </w:rPr>
              <w:t xml:space="preserve">Отпад (очекују се генерисање електронског и амблажног, потенцијално опсаног и грађевинског отпада) </w:t>
            </w:r>
            <w:r w:rsidDel="00000000" w:rsidR="00000000" w:rsidRPr="00000000">
              <w:rPr>
                <w:rtl w:val="0"/>
              </w:rPr>
            </w:r>
          </w:p>
        </w:tc>
        <w:tc>
          <w:tcPr/>
          <w:p w:rsidR="00000000" w:rsidDel="00000000" w:rsidP="00000000" w:rsidRDefault="00000000" w:rsidRPr="00000000" w14:paraId="00000345">
            <w:pPr>
              <w:rPr>
                <w:color w:val="000000"/>
              </w:rPr>
            </w:pPr>
            <w:r w:rsidDel="00000000" w:rsidR="00000000" w:rsidRPr="00000000">
              <w:rPr>
                <w:rtl w:val="0"/>
              </w:rPr>
              <w:t xml:space="preserve">Утицаји на животну средину и здравље услед неодговарајућег управљања различитим врстама отпада </w:t>
            </w:r>
            <w:r w:rsidDel="00000000" w:rsidR="00000000" w:rsidRPr="00000000">
              <w:rPr>
                <w:rtl w:val="0"/>
              </w:rPr>
            </w:r>
          </w:p>
        </w:tc>
        <w:tc>
          <w:tcPr/>
          <w:p w:rsidR="00000000" w:rsidDel="00000000" w:rsidP="00000000" w:rsidRDefault="00000000" w:rsidRPr="00000000" w14:paraId="00000346">
            <w:pPr>
              <w:rPr>
                <w:color w:val="000000"/>
              </w:rPr>
            </w:pPr>
            <w:r w:rsidDel="00000000" w:rsidR="00000000" w:rsidRPr="00000000">
              <w:rPr>
                <w:rtl w:val="0"/>
              </w:rPr>
              <w:t xml:space="preserve">Негативан </w:t>
            </w:r>
            <w:r w:rsidDel="00000000" w:rsidR="00000000" w:rsidRPr="00000000">
              <w:rPr>
                <w:rtl w:val="0"/>
              </w:rPr>
            </w:r>
          </w:p>
        </w:tc>
        <w:tc>
          <w:tcPr/>
          <w:p w:rsidR="00000000" w:rsidDel="00000000" w:rsidP="00000000" w:rsidRDefault="00000000" w:rsidRPr="00000000" w14:paraId="00000347">
            <w:pPr>
              <w:rPr>
                <w:color w:val="000000"/>
              </w:rPr>
            </w:pPr>
            <w:r w:rsidDel="00000000" w:rsidR="00000000" w:rsidRPr="00000000">
              <w:rPr>
                <w:rtl w:val="0"/>
              </w:rPr>
              <w:t xml:space="preserve">Локалан </w:t>
            </w:r>
            <w:r w:rsidDel="00000000" w:rsidR="00000000" w:rsidRPr="00000000">
              <w:rPr>
                <w:rtl w:val="0"/>
              </w:rPr>
            </w:r>
          </w:p>
        </w:tc>
        <w:tc>
          <w:tcPr/>
          <w:p w:rsidR="00000000" w:rsidDel="00000000" w:rsidP="00000000" w:rsidRDefault="00000000" w:rsidRPr="00000000" w14:paraId="00000348">
            <w:pPr>
              <w:rPr>
                <w:color w:val="000000"/>
              </w:rPr>
            </w:pPr>
            <w:r w:rsidDel="00000000" w:rsidR="00000000" w:rsidRPr="00000000">
              <w:rPr>
                <w:rtl w:val="0"/>
              </w:rPr>
              <w:t xml:space="preserve">На локацији настанка и одлагања </w:t>
            </w:r>
            <w:r w:rsidDel="00000000" w:rsidR="00000000" w:rsidRPr="00000000">
              <w:rPr>
                <w:rtl w:val="0"/>
              </w:rPr>
            </w:r>
          </w:p>
        </w:tc>
        <w:tc>
          <w:tcPr/>
          <w:p w:rsidR="00000000" w:rsidDel="00000000" w:rsidP="00000000" w:rsidRDefault="00000000" w:rsidRPr="00000000" w14:paraId="00000349">
            <w:pPr>
              <w:rPr>
                <w:color w:val="000000"/>
              </w:rPr>
            </w:pPr>
            <w:r w:rsidDel="00000000" w:rsidR="00000000" w:rsidRPr="00000000">
              <w:rPr>
                <w:rtl w:val="0"/>
              </w:rPr>
              <w:t xml:space="preserve">У фази изградње </w:t>
            </w:r>
            <w:r w:rsidDel="00000000" w:rsidR="00000000" w:rsidRPr="00000000">
              <w:rPr>
                <w:rtl w:val="0"/>
              </w:rPr>
            </w:r>
          </w:p>
        </w:tc>
        <w:tc>
          <w:tcPr/>
          <w:p w:rsidR="00000000" w:rsidDel="00000000" w:rsidP="00000000" w:rsidRDefault="00000000" w:rsidRPr="00000000" w14:paraId="0000034A">
            <w:pPr>
              <w:ind w:left="-56" w:right="-155" w:firstLine="0"/>
              <w:rPr>
                <w:color w:val="000000"/>
              </w:rPr>
            </w:pPr>
            <w:r w:rsidDel="00000000" w:rsidR="00000000" w:rsidRPr="00000000">
              <w:rPr>
                <w:rtl w:val="0"/>
              </w:rPr>
              <w:t xml:space="preserve">Краткорочан</w:t>
            </w:r>
            <w:r w:rsidDel="00000000" w:rsidR="00000000" w:rsidRPr="00000000">
              <w:rPr>
                <w:rtl w:val="0"/>
              </w:rPr>
            </w:r>
          </w:p>
        </w:tc>
        <w:tc>
          <w:tcPr/>
          <w:p w:rsidR="00000000" w:rsidDel="00000000" w:rsidP="00000000" w:rsidRDefault="00000000" w:rsidRPr="00000000" w14:paraId="0000034B">
            <w:pPr>
              <w:rPr>
                <w:color w:val="000000"/>
              </w:rPr>
            </w:pPr>
            <w:r w:rsidDel="00000000" w:rsidR="00000000" w:rsidRPr="00000000">
              <w:rPr>
                <w:rtl w:val="0"/>
              </w:rPr>
              <w:t xml:space="preserve">Неповратан </w:t>
            </w:r>
            <w:r w:rsidDel="00000000" w:rsidR="00000000" w:rsidRPr="00000000">
              <w:rPr>
                <w:rtl w:val="0"/>
              </w:rPr>
            </w:r>
          </w:p>
        </w:tc>
        <w:tc>
          <w:tcPr/>
          <w:p w:rsidR="00000000" w:rsidDel="00000000" w:rsidP="00000000" w:rsidRDefault="00000000" w:rsidRPr="00000000" w14:paraId="0000034C">
            <w:pPr>
              <w:rPr/>
            </w:pPr>
            <w:r w:rsidDel="00000000" w:rsidR="00000000" w:rsidRPr="00000000">
              <w:rPr>
                <w:rtl w:val="0"/>
              </w:rPr>
              <w:t xml:space="preserve">Умерена</w:t>
            </w:r>
          </w:p>
        </w:tc>
        <w:tc>
          <w:tcPr/>
          <w:p w:rsidR="00000000" w:rsidDel="00000000" w:rsidP="00000000" w:rsidRDefault="00000000" w:rsidRPr="00000000" w14:paraId="0000034D">
            <w:pPr>
              <w:rPr>
                <w:color w:val="000000"/>
              </w:rPr>
            </w:pPr>
            <w:r w:rsidDel="00000000" w:rsidR="00000000" w:rsidRPr="00000000">
              <w:rPr>
                <w:color w:val="000000"/>
                <w:rtl w:val="0"/>
              </w:rPr>
              <w:t xml:space="preserve">Умерен</w:t>
            </w:r>
          </w:p>
        </w:tc>
      </w:tr>
      <w:tr>
        <w:trPr>
          <w:cantSplit w:val="0"/>
          <w:trHeight w:val="890" w:hRule="atLeast"/>
          <w:tblHeader w:val="0"/>
        </w:trPr>
        <w:tc>
          <w:tcPr/>
          <w:p w:rsidR="00000000" w:rsidDel="00000000" w:rsidP="00000000" w:rsidRDefault="00000000" w:rsidRPr="00000000" w14:paraId="0000034E">
            <w:pPr>
              <w:rPr>
                <w:color w:val="000000"/>
              </w:rPr>
            </w:pPr>
            <w:r w:rsidDel="00000000" w:rsidR="00000000" w:rsidRPr="00000000">
              <w:rPr>
                <w:rtl w:val="0"/>
              </w:rPr>
              <w:t xml:space="preserve">Бука и вибрације </w:t>
            </w:r>
            <w:r w:rsidDel="00000000" w:rsidR="00000000" w:rsidRPr="00000000">
              <w:rPr>
                <w:rtl w:val="0"/>
              </w:rPr>
            </w:r>
          </w:p>
        </w:tc>
        <w:tc>
          <w:tcPr/>
          <w:p w:rsidR="00000000" w:rsidDel="00000000" w:rsidP="00000000" w:rsidRDefault="00000000" w:rsidRPr="00000000" w14:paraId="0000034F">
            <w:pPr>
              <w:rPr>
                <w:color w:val="000000"/>
              </w:rPr>
            </w:pPr>
            <w:r w:rsidDel="00000000" w:rsidR="00000000" w:rsidRPr="00000000">
              <w:rPr>
                <w:rtl w:val="0"/>
              </w:rPr>
              <w:t xml:space="preserve">Бука изазвана извођењем грађевинских радова и вибрације возила, укључујући возила за превоз опреме и материјала, радника и отпада </w:t>
            </w:r>
            <w:r w:rsidDel="00000000" w:rsidR="00000000" w:rsidRPr="00000000">
              <w:rPr>
                <w:rtl w:val="0"/>
              </w:rPr>
            </w:r>
          </w:p>
        </w:tc>
        <w:tc>
          <w:tcPr/>
          <w:p w:rsidR="00000000" w:rsidDel="00000000" w:rsidP="00000000" w:rsidRDefault="00000000" w:rsidRPr="00000000" w14:paraId="00000350">
            <w:pPr>
              <w:rPr>
                <w:color w:val="000000"/>
              </w:rPr>
            </w:pPr>
            <w:r w:rsidDel="00000000" w:rsidR="00000000" w:rsidRPr="00000000">
              <w:rPr>
                <w:rtl w:val="0"/>
              </w:rPr>
              <w:t xml:space="preserve">Негативан </w:t>
            </w:r>
            <w:r w:rsidDel="00000000" w:rsidR="00000000" w:rsidRPr="00000000">
              <w:rPr>
                <w:rtl w:val="0"/>
              </w:rPr>
            </w:r>
          </w:p>
        </w:tc>
        <w:tc>
          <w:tcPr/>
          <w:p w:rsidR="00000000" w:rsidDel="00000000" w:rsidP="00000000" w:rsidRDefault="00000000" w:rsidRPr="00000000" w14:paraId="00000351">
            <w:pPr>
              <w:rPr>
                <w:color w:val="000000"/>
              </w:rPr>
            </w:pPr>
            <w:r w:rsidDel="00000000" w:rsidR="00000000" w:rsidRPr="00000000">
              <w:rPr>
                <w:rtl w:val="0"/>
              </w:rPr>
              <w:t xml:space="preserve">Локалан </w:t>
            </w:r>
            <w:r w:rsidDel="00000000" w:rsidR="00000000" w:rsidRPr="00000000">
              <w:rPr>
                <w:rtl w:val="0"/>
              </w:rPr>
            </w:r>
          </w:p>
        </w:tc>
        <w:tc>
          <w:tcPr/>
          <w:p w:rsidR="00000000" w:rsidDel="00000000" w:rsidP="00000000" w:rsidRDefault="00000000" w:rsidRPr="00000000" w14:paraId="00000352">
            <w:pPr>
              <w:rPr>
                <w:color w:val="000000"/>
              </w:rPr>
            </w:pPr>
            <w:r w:rsidDel="00000000" w:rsidR="00000000" w:rsidRPr="00000000">
              <w:rPr>
                <w:rtl w:val="0"/>
              </w:rPr>
              <w:t xml:space="preserve">На локацији </w:t>
            </w:r>
            <w:r w:rsidDel="00000000" w:rsidR="00000000" w:rsidRPr="00000000">
              <w:rPr>
                <w:rtl w:val="0"/>
              </w:rPr>
            </w:r>
          </w:p>
        </w:tc>
        <w:tc>
          <w:tcPr/>
          <w:p w:rsidR="00000000" w:rsidDel="00000000" w:rsidP="00000000" w:rsidRDefault="00000000" w:rsidRPr="00000000" w14:paraId="00000353">
            <w:pPr>
              <w:rPr>
                <w:color w:val="000000"/>
              </w:rPr>
            </w:pPr>
            <w:r w:rsidDel="00000000" w:rsidR="00000000" w:rsidRPr="00000000">
              <w:rPr>
                <w:rtl w:val="0"/>
              </w:rPr>
              <w:t xml:space="preserve">У фази изградње </w:t>
            </w:r>
            <w:r w:rsidDel="00000000" w:rsidR="00000000" w:rsidRPr="00000000">
              <w:rPr>
                <w:rtl w:val="0"/>
              </w:rPr>
            </w:r>
          </w:p>
        </w:tc>
        <w:tc>
          <w:tcPr/>
          <w:p w:rsidR="00000000" w:rsidDel="00000000" w:rsidP="00000000" w:rsidRDefault="00000000" w:rsidRPr="00000000" w14:paraId="00000354">
            <w:pPr>
              <w:ind w:left="-56" w:right="-155" w:firstLine="0"/>
              <w:rPr>
                <w:color w:val="000000"/>
              </w:rPr>
            </w:pPr>
            <w:r w:rsidDel="00000000" w:rsidR="00000000" w:rsidRPr="00000000">
              <w:rPr>
                <w:rtl w:val="0"/>
              </w:rPr>
              <w:t xml:space="preserve">Краткорочан</w:t>
            </w:r>
            <w:r w:rsidDel="00000000" w:rsidR="00000000" w:rsidRPr="00000000">
              <w:rPr>
                <w:rtl w:val="0"/>
              </w:rPr>
            </w:r>
          </w:p>
        </w:tc>
        <w:tc>
          <w:tcPr/>
          <w:p w:rsidR="00000000" w:rsidDel="00000000" w:rsidP="00000000" w:rsidRDefault="00000000" w:rsidRPr="00000000" w14:paraId="00000355">
            <w:pPr>
              <w:rPr>
                <w:color w:val="000000"/>
              </w:rPr>
            </w:pPr>
            <w:r w:rsidDel="00000000" w:rsidR="00000000" w:rsidRPr="00000000">
              <w:rPr>
                <w:rtl w:val="0"/>
              </w:rPr>
              <w:t xml:space="preserve">Повратан </w:t>
            </w:r>
            <w:r w:rsidDel="00000000" w:rsidR="00000000" w:rsidRPr="00000000">
              <w:rPr>
                <w:rtl w:val="0"/>
              </w:rPr>
            </w:r>
          </w:p>
        </w:tc>
        <w:tc>
          <w:tcPr/>
          <w:p w:rsidR="00000000" w:rsidDel="00000000" w:rsidP="00000000" w:rsidRDefault="00000000" w:rsidRPr="00000000" w14:paraId="00000356">
            <w:pPr>
              <w:rPr>
                <w:color w:val="000000"/>
              </w:rPr>
            </w:pPr>
            <w:r w:rsidDel="00000000" w:rsidR="00000000" w:rsidRPr="00000000">
              <w:rPr>
                <w:rtl w:val="0"/>
              </w:rPr>
              <w:t xml:space="preserve">Мала </w:t>
            </w:r>
            <w:r w:rsidDel="00000000" w:rsidR="00000000" w:rsidRPr="00000000">
              <w:rPr>
                <w:rtl w:val="0"/>
              </w:rPr>
            </w:r>
          </w:p>
        </w:tc>
        <w:tc>
          <w:tcPr/>
          <w:p w:rsidR="00000000" w:rsidDel="00000000" w:rsidP="00000000" w:rsidRDefault="00000000" w:rsidRPr="00000000" w14:paraId="00000357">
            <w:pPr>
              <w:rPr>
                <w:color w:val="000000"/>
              </w:rPr>
            </w:pPr>
            <w:r w:rsidDel="00000000" w:rsidR="00000000" w:rsidRPr="00000000">
              <w:rPr>
                <w:rtl w:val="0"/>
              </w:rPr>
              <w:t xml:space="preserve">Мали </w:t>
            </w:r>
            <w:r w:rsidDel="00000000" w:rsidR="00000000" w:rsidRPr="00000000">
              <w:rPr>
                <w:rtl w:val="0"/>
              </w:rPr>
            </w:r>
          </w:p>
        </w:tc>
      </w:tr>
      <w:tr>
        <w:trPr>
          <w:cantSplit w:val="0"/>
          <w:trHeight w:val="890" w:hRule="atLeast"/>
          <w:tblHeader w:val="0"/>
        </w:trPr>
        <w:tc>
          <w:tcPr/>
          <w:p w:rsidR="00000000" w:rsidDel="00000000" w:rsidP="00000000" w:rsidRDefault="00000000" w:rsidRPr="00000000" w14:paraId="00000358">
            <w:pPr>
              <w:rPr/>
            </w:pPr>
            <w:r w:rsidDel="00000000" w:rsidR="00000000" w:rsidRPr="00000000">
              <w:rPr>
                <w:rtl w:val="0"/>
              </w:rPr>
              <w:t xml:space="preserve">Ваздух</w:t>
            </w:r>
          </w:p>
        </w:tc>
        <w:tc>
          <w:tcPr/>
          <w:p w:rsidR="00000000" w:rsidDel="00000000" w:rsidP="00000000" w:rsidRDefault="00000000" w:rsidRPr="00000000" w14:paraId="00000359">
            <w:pPr>
              <w:rPr/>
            </w:pPr>
            <w:r w:rsidDel="00000000" w:rsidR="00000000" w:rsidRPr="00000000">
              <w:rPr>
                <w:rtl w:val="0"/>
              </w:rPr>
              <w:t xml:space="preserve">Повремена појава прашине током транспорта и уградње </w:t>
            </w:r>
          </w:p>
        </w:tc>
        <w:tc>
          <w:tcPr/>
          <w:p w:rsidR="00000000" w:rsidDel="00000000" w:rsidP="00000000" w:rsidRDefault="00000000" w:rsidRPr="00000000" w14:paraId="0000035A">
            <w:pPr>
              <w:rPr/>
            </w:pPr>
            <w:r w:rsidDel="00000000" w:rsidR="00000000" w:rsidRPr="00000000">
              <w:rPr>
                <w:rtl w:val="0"/>
              </w:rPr>
              <w:t xml:space="preserve">Негативан </w:t>
            </w:r>
          </w:p>
        </w:tc>
        <w:tc>
          <w:tcPr/>
          <w:p w:rsidR="00000000" w:rsidDel="00000000" w:rsidP="00000000" w:rsidRDefault="00000000" w:rsidRPr="00000000" w14:paraId="0000035B">
            <w:pPr>
              <w:rPr/>
            </w:pPr>
            <w:r w:rsidDel="00000000" w:rsidR="00000000" w:rsidRPr="00000000">
              <w:rPr>
                <w:rtl w:val="0"/>
              </w:rPr>
              <w:t xml:space="preserve">Локалан </w:t>
            </w:r>
          </w:p>
        </w:tc>
        <w:tc>
          <w:tcPr/>
          <w:p w:rsidR="00000000" w:rsidDel="00000000" w:rsidP="00000000" w:rsidRDefault="00000000" w:rsidRPr="00000000" w14:paraId="0000035C">
            <w:pPr>
              <w:rPr/>
            </w:pPr>
            <w:r w:rsidDel="00000000" w:rsidR="00000000" w:rsidRPr="00000000">
              <w:rPr>
                <w:rtl w:val="0"/>
              </w:rPr>
              <w:t xml:space="preserve">На локацији </w:t>
            </w:r>
          </w:p>
        </w:tc>
        <w:tc>
          <w:tcPr/>
          <w:p w:rsidR="00000000" w:rsidDel="00000000" w:rsidP="00000000" w:rsidRDefault="00000000" w:rsidRPr="00000000" w14:paraId="0000035D">
            <w:pPr>
              <w:rPr/>
            </w:pPr>
            <w:r w:rsidDel="00000000" w:rsidR="00000000" w:rsidRPr="00000000">
              <w:rPr>
                <w:rtl w:val="0"/>
              </w:rPr>
              <w:t xml:space="preserve">У фази изградње </w:t>
            </w:r>
          </w:p>
        </w:tc>
        <w:tc>
          <w:tcPr/>
          <w:p w:rsidR="00000000" w:rsidDel="00000000" w:rsidP="00000000" w:rsidRDefault="00000000" w:rsidRPr="00000000" w14:paraId="0000035E">
            <w:pPr>
              <w:ind w:left="-96" w:right="-99" w:firstLine="0"/>
              <w:rPr/>
            </w:pPr>
            <w:r w:rsidDel="00000000" w:rsidR="00000000" w:rsidRPr="00000000">
              <w:rPr>
                <w:rtl w:val="0"/>
              </w:rPr>
              <w:t xml:space="preserve">Краткорочан</w:t>
            </w:r>
          </w:p>
        </w:tc>
        <w:tc>
          <w:tcPr/>
          <w:p w:rsidR="00000000" w:rsidDel="00000000" w:rsidP="00000000" w:rsidRDefault="00000000" w:rsidRPr="00000000" w14:paraId="0000035F">
            <w:pPr>
              <w:rPr/>
            </w:pPr>
            <w:r w:rsidDel="00000000" w:rsidR="00000000" w:rsidRPr="00000000">
              <w:rPr>
                <w:rtl w:val="0"/>
              </w:rPr>
              <w:t xml:space="preserve">Неповратан </w:t>
            </w:r>
          </w:p>
        </w:tc>
        <w:tc>
          <w:tcPr/>
          <w:p w:rsidR="00000000" w:rsidDel="00000000" w:rsidP="00000000" w:rsidRDefault="00000000" w:rsidRPr="00000000" w14:paraId="00000360">
            <w:pPr>
              <w:rPr/>
            </w:pPr>
            <w:r w:rsidDel="00000000" w:rsidR="00000000" w:rsidRPr="00000000">
              <w:rPr>
                <w:rtl w:val="0"/>
              </w:rPr>
              <w:t xml:space="preserve">Мала </w:t>
            </w:r>
          </w:p>
        </w:tc>
        <w:tc>
          <w:tcPr/>
          <w:p w:rsidR="00000000" w:rsidDel="00000000" w:rsidP="00000000" w:rsidRDefault="00000000" w:rsidRPr="00000000" w14:paraId="00000361">
            <w:pPr>
              <w:rPr/>
            </w:pPr>
            <w:r w:rsidDel="00000000" w:rsidR="00000000" w:rsidRPr="00000000">
              <w:rPr>
                <w:rtl w:val="0"/>
              </w:rPr>
              <w:t xml:space="preserve">Мали </w:t>
            </w:r>
          </w:p>
        </w:tc>
      </w:tr>
      <w:tr>
        <w:trPr>
          <w:cantSplit w:val="0"/>
          <w:trHeight w:val="890" w:hRule="atLeast"/>
          <w:tblHeader w:val="0"/>
        </w:trPr>
        <w:tc>
          <w:tcPr/>
          <w:p w:rsidR="00000000" w:rsidDel="00000000" w:rsidP="00000000" w:rsidRDefault="00000000" w:rsidRPr="00000000" w14:paraId="00000362">
            <w:pPr>
              <w:rPr>
                <w:color w:val="000000"/>
              </w:rPr>
            </w:pPr>
            <w:r w:rsidDel="00000000" w:rsidR="00000000" w:rsidRPr="00000000">
              <w:rPr>
                <w:rtl w:val="0"/>
              </w:rPr>
              <w:t xml:space="preserve">Безбедност и здравље на раду </w:t>
            </w:r>
            <w:r w:rsidDel="00000000" w:rsidR="00000000" w:rsidRPr="00000000">
              <w:rPr>
                <w:rtl w:val="0"/>
              </w:rPr>
            </w:r>
          </w:p>
        </w:tc>
        <w:tc>
          <w:tcPr/>
          <w:p w:rsidR="00000000" w:rsidDel="00000000" w:rsidP="00000000" w:rsidRDefault="00000000" w:rsidRPr="00000000" w14:paraId="00000363">
            <w:pPr>
              <w:rPr>
                <w:color w:val="000000"/>
              </w:rPr>
            </w:pPr>
            <w:r w:rsidDel="00000000" w:rsidR="00000000" w:rsidRPr="00000000">
              <w:rPr>
                <w:rtl w:val="0"/>
              </w:rPr>
              <w:t xml:space="preserve">Утицај на живот, здравље и сигурност запослених на градилишту </w:t>
            </w:r>
            <w:r w:rsidDel="00000000" w:rsidR="00000000" w:rsidRPr="00000000">
              <w:rPr>
                <w:rtl w:val="0"/>
              </w:rPr>
            </w:r>
          </w:p>
        </w:tc>
        <w:tc>
          <w:tcPr/>
          <w:p w:rsidR="00000000" w:rsidDel="00000000" w:rsidP="00000000" w:rsidRDefault="00000000" w:rsidRPr="00000000" w14:paraId="00000364">
            <w:pPr>
              <w:rPr>
                <w:color w:val="000000"/>
              </w:rPr>
            </w:pPr>
            <w:r w:rsidDel="00000000" w:rsidR="00000000" w:rsidRPr="00000000">
              <w:rPr>
                <w:rtl w:val="0"/>
              </w:rPr>
              <w:t xml:space="preserve">Негативан </w:t>
            </w:r>
            <w:r w:rsidDel="00000000" w:rsidR="00000000" w:rsidRPr="00000000">
              <w:rPr>
                <w:rtl w:val="0"/>
              </w:rPr>
            </w:r>
          </w:p>
        </w:tc>
        <w:tc>
          <w:tcPr/>
          <w:p w:rsidR="00000000" w:rsidDel="00000000" w:rsidP="00000000" w:rsidRDefault="00000000" w:rsidRPr="00000000" w14:paraId="00000365">
            <w:pPr>
              <w:rPr>
                <w:color w:val="000000"/>
              </w:rPr>
            </w:pPr>
            <w:r w:rsidDel="00000000" w:rsidR="00000000" w:rsidRPr="00000000">
              <w:rPr>
                <w:rtl w:val="0"/>
              </w:rPr>
              <w:t xml:space="preserve">Локалан </w:t>
            </w:r>
            <w:r w:rsidDel="00000000" w:rsidR="00000000" w:rsidRPr="00000000">
              <w:rPr>
                <w:rtl w:val="0"/>
              </w:rPr>
            </w:r>
          </w:p>
        </w:tc>
        <w:tc>
          <w:tcPr/>
          <w:p w:rsidR="00000000" w:rsidDel="00000000" w:rsidP="00000000" w:rsidRDefault="00000000" w:rsidRPr="00000000" w14:paraId="00000366">
            <w:pPr>
              <w:rPr>
                <w:color w:val="000000"/>
              </w:rPr>
            </w:pPr>
            <w:r w:rsidDel="00000000" w:rsidR="00000000" w:rsidRPr="00000000">
              <w:rPr>
                <w:rtl w:val="0"/>
              </w:rPr>
              <w:t xml:space="preserve">На локацији </w:t>
            </w:r>
            <w:r w:rsidDel="00000000" w:rsidR="00000000" w:rsidRPr="00000000">
              <w:rPr>
                <w:rtl w:val="0"/>
              </w:rPr>
            </w:r>
          </w:p>
        </w:tc>
        <w:tc>
          <w:tcPr/>
          <w:p w:rsidR="00000000" w:rsidDel="00000000" w:rsidP="00000000" w:rsidRDefault="00000000" w:rsidRPr="00000000" w14:paraId="00000367">
            <w:pPr>
              <w:rPr>
                <w:color w:val="000000"/>
              </w:rPr>
            </w:pPr>
            <w:r w:rsidDel="00000000" w:rsidR="00000000" w:rsidRPr="00000000">
              <w:rPr>
                <w:rtl w:val="0"/>
              </w:rPr>
              <w:t xml:space="preserve">У фази изградње </w:t>
            </w:r>
            <w:r w:rsidDel="00000000" w:rsidR="00000000" w:rsidRPr="00000000">
              <w:rPr>
                <w:rtl w:val="0"/>
              </w:rPr>
            </w:r>
          </w:p>
        </w:tc>
        <w:tc>
          <w:tcPr/>
          <w:p w:rsidR="00000000" w:rsidDel="00000000" w:rsidP="00000000" w:rsidRDefault="00000000" w:rsidRPr="00000000" w14:paraId="00000368">
            <w:pPr>
              <w:rPr>
                <w:color w:val="000000"/>
              </w:rPr>
            </w:pPr>
            <w:r w:rsidDel="00000000" w:rsidR="00000000" w:rsidRPr="00000000">
              <w:rPr>
                <w:rtl w:val="0"/>
              </w:rPr>
              <w:t xml:space="preserve">Могућ и дугорочан </w:t>
            </w:r>
            <w:r w:rsidDel="00000000" w:rsidR="00000000" w:rsidRPr="00000000">
              <w:rPr>
                <w:rtl w:val="0"/>
              </w:rPr>
            </w:r>
          </w:p>
        </w:tc>
        <w:tc>
          <w:tcPr/>
          <w:p w:rsidR="00000000" w:rsidDel="00000000" w:rsidP="00000000" w:rsidRDefault="00000000" w:rsidRPr="00000000" w14:paraId="00000369">
            <w:pPr>
              <w:rPr>
                <w:color w:val="000000"/>
              </w:rPr>
            </w:pPr>
            <w:r w:rsidDel="00000000" w:rsidR="00000000" w:rsidRPr="00000000">
              <w:rPr>
                <w:rtl w:val="0"/>
              </w:rPr>
              <w:t xml:space="preserve">Повратан и неповратан </w:t>
            </w:r>
            <w:r w:rsidDel="00000000" w:rsidR="00000000" w:rsidRPr="00000000">
              <w:rPr>
                <w:rtl w:val="0"/>
              </w:rPr>
            </w:r>
          </w:p>
        </w:tc>
        <w:tc>
          <w:tcPr/>
          <w:p w:rsidR="00000000" w:rsidDel="00000000" w:rsidP="00000000" w:rsidRDefault="00000000" w:rsidRPr="00000000" w14:paraId="0000036A">
            <w:pPr>
              <w:rPr>
                <w:color w:val="000000"/>
              </w:rPr>
            </w:pPr>
            <w:r w:rsidDel="00000000" w:rsidR="00000000" w:rsidRPr="00000000">
              <w:rPr>
                <w:rtl w:val="0"/>
              </w:rPr>
              <w:t xml:space="preserve">Мала </w:t>
            </w:r>
            <w:r w:rsidDel="00000000" w:rsidR="00000000" w:rsidRPr="00000000">
              <w:rPr>
                <w:rtl w:val="0"/>
              </w:rPr>
            </w:r>
          </w:p>
        </w:tc>
        <w:tc>
          <w:tcPr/>
          <w:p w:rsidR="00000000" w:rsidDel="00000000" w:rsidP="00000000" w:rsidRDefault="00000000" w:rsidRPr="00000000" w14:paraId="0000036B">
            <w:pPr>
              <w:rPr>
                <w:color w:val="000000"/>
              </w:rPr>
            </w:pPr>
            <w:r w:rsidDel="00000000" w:rsidR="00000000" w:rsidRPr="00000000">
              <w:rPr>
                <w:color w:val="000000"/>
                <w:rtl w:val="0"/>
              </w:rPr>
              <w:t xml:space="preserve">Мали</w:t>
            </w:r>
          </w:p>
        </w:tc>
      </w:tr>
      <w:tr>
        <w:trPr>
          <w:cantSplit w:val="0"/>
          <w:trHeight w:val="890" w:hRule="atLeast"/>
          <w:tblHeader w:val="0"/>
        </w:trPr>
        <w:tc>
          <w:tcPr/>
          <w:p w:rsidR="00000000" w:rsidDel="00000000" w:rsidP="00000000" w:rsidRDefault="00000000" w:rsidRPr="00000000" w14:paraId="0000036C">
            <w:pPr>
              <w:rPr/>
            </w:pPr>
            <w:r w:rsidDel="00000000" w:rsidR="00000000" w:rsidRPr="00000000">
              <w:rPr>
                <w:rtl w:val="0"/>
              </w:rPr>
              <w:t xml:space="preserve">Безбедност и здравље заједнице</w:t>
            </w:r>
          </w:p>
          <w:p w:rsidR="00000000" w:rsidDel="00000000" w:rsidP="00000000" w:rsidRDefault="00000000" w:rsidRPr="00000000" w14:paraId="0000036D">
            <w:pPr>
              <w:rPr/>
            </w:pPr>
            <w:r w:rsidDel="00000000" w:rsidR="00000000" w:rsidRPr="00000000">
              <w:rPr>
                <w:rtl w:val="0"/>
              </w:rPr>
            </w:r>
          </w:p>
        </w:tc>
        <w:tc>
          <w:tcPr/>
          <w:p w:rsidR="00000000" w:rsidDel="00000000" w:rsidP="00000000" w:rsidRDefault="00000000" w:rsidRPr="00000000" w14:paraId="0000036E">
            <w:pPr>
              <w:rPr/>
            </w:pPr>
            <w:r w:rsidDel="00000000" w:rsidR="00000000" w:rsidRPr="00000000">
              <w:rPr>
                <w:rtl w:val="0"/>
              </w:rPr>
              <w:t xml:space="preserve">Утицај на живот, здравље и сигурност грађана у непосредној близини градилишта </w:t>
            </w:r>
          </w:p>
        </w:tc>
        <w:tc>
          <w:tcPr/>
          <w:p w:rsidR="00000000" w:rsidDel="00000000" w:rsidP="00000000" w:rsidRDefault="00000000" w:rsidRPr="00000000" w14:paraId="0000036F">
            <w:pPr>
              <w:rPr/>
            </w:pPr>
            <w:r w:rsidDel="00000000" w:rsidR="00000000" w:rsidRPr="00000000">
              <w:rPr>
                <w:rtl w:val="0"/>
              </w:rPr>
              <w:t xml:space="preserve">Негативан </w:t>
            </w:r>
          </w:p>
        </w:tc>
        <w:tc>
          <w:tcPr/>
          <w:p w:rsidR="00000000" w:rsidDel="00000000" w:rsidP="00000000" w:rsidRDefault="00000000" w:rsidRPr="00000000" w14:paraId="00000370">
            <w:pPr>
              <w:rPr/>
            </w:pPr>
            <w:r w:rsidDel="00000000" w:rsidR="00000000" w:rsidRPr="00000000">
              <w:rPr>
                <w:rtl w:val="0"/>
              </w:rPr>
              <w:t xml:space="preserve">Локалан </w:t>
            </w:r>
          </w:p>
        </w:tc>
        <w:tc>
          <w:tcPr/>
          <w:p w:rsidR="00000000" w:rsidDel="00000000" w:rsidP="00000000" w:rsidRDefault="00000000" w:rsidRPr="00000000" w14:paraId="00000371">
            <w:pPr>
              <w:rPr/>
            </w:pPr>
            <w:r w:rsidDel="00000000" w:rsidR="00000000" w:rsidRPr="00000000">
              <w:rPr>
                <w:rtl w:val="0"/>
              </w:rPr>
              <w:t xml:space="preserve">На локацији </w:t>
            </w:r>
          </w:p>
        </w:tc>
        <w:tc>
          <w:tcPr/>
          <w:p w:rsidR="00000000" w:rsidDel="00000000" w:rsidP="00000000" w:rsidRDefault="00000000" w:rsidRPr="00000000" w14:paraId="00000372">
            <w:pPr>
              <w:rPr/>
            </w:pPr>
            <w:r w:rsidDel="00000000" w:rsidR="00000000" w:rsidRPr="00000000">
              <w:rPr>
                <w:rtl w:val="0"/>
              </w:rPr>
              <w:t xml:space="preserve">У фази изградње </w:t>
            </w:r>
          </w:p>
        </w:tc>
        <w:tc>
          <w:tcPr/>
          <w:p w:rsidR="00000000" w:rsidDel="00000000" w:rsidP="00000000" w:rsidRDefault="00000000" w:rsidRPr="00000000" w14:paraId="00000373">
            <w:pPr>
              <w:rPr/>
            </w:pPr>
            <w:r w:rsidDel="00000000" w:rsidR="00000000" w:rsidRPr="00000000">
              <w:rPr>
                <w:rtl w:val="0"/>
              </w:rPr>
              <w:t xml:space="preserve">Могућ и дугорочан </w:t>
            </w:r>
          </w:p>
        </w:tc>
        <w:tc>
          <w:tcPr/>
          <w:p w:rsidR="00000000" w:rsidDel="00000000" w:rsidP="00000000" w:rsidRDefault="00000000" w:rsidRPr="00000000" w14:paraId="00000374">
            <w:pPr>
              <w:rPr/>
            </w:pPr>
            <w:r w:rsidDel="00000000" w:rsidR="00000000" w:rsidRPr="00000000">
              <w:rPr>
                <w:rtl w:val="0"/>
              </w:rPr>
              <w:t xml:space="preserve">Повратан и неповратан </w:t>
            </w:r>
          </w:p>
        </w:tc>
        <w:tc>
          <w:tcPr/>
          <w:p w:rsidR="00000000" w:rsidDel="00000000" w:rsidP="00000000" w:rsidRDefault="00000000" w:rsidRPr="00000000" w14:paraId="00000375">
            <w:pPr>
              <w:rPr/>
            </w:pPr>
            <w:r w:rsidDel="00000000" w:rsidR="00000000" w:rsidRPr="00000000">
              <w:rPr>
                <w:rtl w:val="0"/>
              </w:rPr>
              <w:t xml:space="preserve">Мала </w:t>
            </w:r>
          </w:p>
        </w:tc>
        <w:tc>
          <w:tcPr/>
          <w:p w:rsidR="00000000" w:rsidDel="00000000" w:rsidP="00000000" w:rsidRDefault="00000000" w:rsidRPr="00000000" w14:paraId="00000376">
            <w:pPr>
              <w:rPr/>
            </w:pPr>
            <w:r w:rsidDel="00000000" w:rsidR="00000000" w:rsidRPr="00000000">
              <w:rPr>
                <w:rtl w:val="0"/>
              </w:rPr>
              <w:t xml:space="preserve">Мали</w:t>
            </w:r>
          </w:p>
        </w:tc>
      </w:tr>
    </w:tbl>
    <w:p w:rsidR="00000000" w:rsidDel="00000000" w:rsidP="00000000" w:rsidRDefault="00000000" w:rsidRPr="00000000" w14:paraId="00000377">
      <w:pPr>
        <w:spacing w:after="120" w:line="240" w:lineRule="auto"/>
        <w:jc w:val="center"/>
        <w:rPr>
          <w:color w:val="000000"/>
        </w:rPr>
      </w:pPr>
      <w:r w:rsidDel="00000000" w:rsidR="00000000" w:rsidRPr="00000000">
        <w:rPr>
          <w:rtl w:val="0"/>
        </w:rPr>
      </w:r>
    </w:p>
    <w:p w:rsidR="00000000" w:rsidDel="00000000" w:rsidP="00000000" w:rsidRDefault="00000000" w:rsidRPr="00000000" w14:paraId="00000378">
      <w:pPr>
        <w:spacing w:after="120" w:line="240" w:lineRule="auto"/>
        <w:jc w:val="center"/>
        <w:rPr>
          <w:color w:val="000000"/>
        </w:rPr>
      </w:pPr>
      <w:r w:rsidDel="00000000" w:rsidR="00000000" w:rsidRPr="00000000">
        <w:rPr>
          <w:rtl w:val="0"/>
        </w:rPr>
      </w:r>
    </w:p>
    <w:p w:rsidR="00000000" w:rsidDel="00000000" w:rsidP="00000000" w:rsidRDefault="00000000" w:rsidRPr="00000000" w14:paraId="00000379">
      <w:pPr>
        <w:spacing w:after="120" w:line="240" w:lineRule="auto"/>
        <w:jc w:val="center"/>
        <w:rPr>
          <w:color w:val="000000"/>
        </w:rPr>
        <w:sectPr>
          <w:type w:val="nextPage"/>
          <w:pgSz w:h="12240" w:w="15840" w:orient="landscape"/>
          <w:pgMar w:bottom="1440" w:top="1440" w:left="1080" w:right="1080" w:header="720" w:footer="720"/>
        </w:sectPr>
      </w:pPr>
      <w:r w:rsidDel="00000000" w:rsidR="00000000" w:rsidRPr="00000000">
        <w:rPr>
          <w:rtl w:val="0"/>
        </w:rPr>
      </w:r>
    </w:p>
    <w:p w:rsidR="00000000" w:rsidDel="00000000" w:rsidP="00000000" w:rsidRDefault="00000000" w:rsidRPr="00000000" w14:paraId="0000037A">
      <w:pPr>
        <w:pStyle w:val="Heading1"/>
        <w:numPr>
          <w:ilvl w:val="0"/>
          <w:numId w:val="1"/>
        </w:numPr>
        <w:tabs>
          <w:tab w:val="left" w:leader="none" w:pos="360"/>
        </w:tabs>
        <w:ind w:left="990" w:hanging="360"/>
        <w:rPr/>
      </w:pPr>
      <w:bookmarkStart w:colFirst="0" w:colLast="0" w:name="_heading=h.qcgvmlt9ooom" w:id="17"/>
      <w:bookmarkEnd w:id="17"/>
      <w:r w:rsidDel="00000000" w:rsidR="00000000" w:rsidRPr="00000000">
        <w:rPr>
          <w:rtl w:val="0"/>
        </w:rPr>
        <w:t xml:space="preserve">Процедуре за решавање жалби или спорова</w:t>
      </w:r>
    </w:p>
    <w:p w:rsidR="00000000" w:rsidDel="00000000" w:rsidP="00000000" w:rsidRDefault="00000000" w:rsidRPr="00000000" w14:paraId="0000037B">
      <w:pPr>
        <w:spacing w:after="120" w:line="240" w:lineRule="auto"/>
        <w:jc w:val="both"/>
        <w:rPr/>
      </w:pPr>
      <w:r w:rsidDel="00000000" w:rsidR="00000000" w:rsidRPr="00000000">
        <w:rPr>
          <w:rtl w:val="0"/>
        </w:rPr>
        <w:t xml:space="preserve">Жалбом се сматрају захтеви за достављањем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rsidR="00000000" w:rsidDel="00000000" w:rsidP="00000000" w:rsidRDefault="00000000" w:rsidRPr="00000000" w14:paraId="0000037C">
      <w:pPr>
        <w:spacing w:after="120" w:line="240" w:lineRule="auto"/>
        <w:rPr/>
      </w:pPr>
      <w:r w:rsidDel="00000000" w:rsidR="00000000" w:rsidRPr="00000000">
        <w:rPr>
          <w:rtl w:val="0"/>
        </w:rPr>
        <w:t xml:space="preserve">Било којом жалбом у вези са Пројектом може се скренути пажња ЈУП-у без икаквих трошкова за подносиоца жалбе:</w:t>
      </w:r>
    </w:p>
    <w:p w:rsidR="00000000" w:rsidDel="00000000" w:rsidP="00000000" w:rsidRDefault="00000000" w:rsidRPr="00000000" w14:paraId="0000037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Усмено (лично или путем телефона), или</w:t>
      </w:r>
    </w:p>
    <w:p w:rsidR="00000000" w:rsidDel="00000000" w:rsidP="00000000" w:rsidRDefault="00000000" w:rsidRPr="00000000" w14:paraId="0000037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 писаној форми попуњавањем обрасца за жалбе на Пројекат (Прилог 02.) и достављањем лично, поштом, факсом или е-маилом на наведену адресу/број.</w:t>
      </w:r>
    </w:p>
    <w:p w:rsidR="00000000" w:rsidDel="00000000" w:rsidP="00000000" w:rsidRDefault="00000000" w:rsidRPr="00000000" w14:paraId="0000037F">
      <w:pPr>
        <w:spacing w:after="120" w:line="240" w:lineRule="auto"/>
        <w:rPr/>
      </w:pPr>
      <w:r w:rsidDel="00000000" w:rsidR="00000000" w:rsidRPr="00000000">
        <w:rPr>
          <w:rtl w:val="0"/>
        </w:rPr>
        <w:t xml:space="preserve">Напомена: Жалбе се такође могу поднети анонимно или без употребе обрасца уколико подносилац тако жели. </w:t>
      </w:r>
    </w:p>
    <w:p w:rsidR="00000000" w:rsidDel="00000000" w:rsidP="00000000" w:rsidRDefault="00000000" w:rsidRPr="00000000" w14:paraId="00000380">
      <w:pPr>
        <w:spacing w:after="120" w:line="240" w:lineRule="auto"/>
        <w:jc w:val="both"/>
        <w:rPr/>
      </w:pPr>
      <w:r w:rsidDel="00000000" w:rsidR="00000000" w:rsidRPr="00000000">
        <w:rPr>
          <w:rtl w:val="0"/>
        </w:rPr>
        <w:t xml:space="preserve">Локални менаџер за жалбе води евиденцију о свим пристиглим жалбама у форми коју договори са Централним менаџером за жалбе.</w:t>
      </w:r>
    </w:p>
    <w:p w:rsidR="00000000" w:rsidDel="00000000" w:rsidP="00000000" w:rsidRDefault="00000000" w:rsidRPr="00000000" w14:paraId="00000381">
      <w:pPr>
        <w:spacing w:after="120" w:line="240" w:lineRule="auto"/>
        <w:jc w:val="both"/>
        <w:rPr/>
      </w:pPr>
      <w:r w:rsidDel="00000000" w:rsidR="00000000" w:rsidRPr="00000000">
        <w:rPr>
          <w:rtl w:val="0"/>
        </w:rPr>
        <w:t xml:space="preserve">Контакт подаци Локалног менаџера за жалбе, за подношење било каквих питања или коментара у вези са Пројектом су: </w:t>
      </w:r>
    </w:p>
    <w:p w:rsidR="00000000" w:rsidDel="00000000" w:rsidP="00000000" w:rsidRDefault="00000000" w:rsidRPr="00000000" w14:paraId="00000382">
      <w:pPr>
        <w:pBdr>
          <w:top w:color="000000" w:space="1" w:sz="4" w:val="single"/>
          <w:left w:color="000000" w:space="4" w:sz="4" w:val="single"/>
          <w:bottom w:color="000000" w:space="1" w:sz="4" w:val="single"/>
          <w:right w:color="000000" w:space="4" w:sz="4" w:val="single"/>
        </w:pBdr>
        <w:jc w:val="both"/>
        <w:rPr/>
      </w:pPr>
      <w:r w:rsidDel="00000000" w:rsidR="00000000" w:rsidRPr="00000000">
        <w:rPr>
          <w:b w:val="1"/>
          <w:rtl w:val="0"/>
        </w:rPr>
        <w:t xml:space="preserve">Јединица локалне самоуправе: </w:t>
      </w:r>
      <w:r w:rsidDel="00000000" w:rsidR="00000000" w:rsidRPr="00000000">
        <w:rPr>
          <w:rtl w:val="0"/>
        </w:rPr>
        <w:t xml:space="preserve">Општина Косјерић</w:t>
      </w:r>
    </w:p>
    <w:p w:rsidR="00000000" w:rsidDel="00000000" w:rsidP="00000000" w:rsidRDefault="00000000" w:rsidRPr="00000000" w14:paraId="00000383">
      <w:pPr>
        <w:pBdr>
          <w:top w:color="000000" w:space="1" w:sz="4" w:val="single"/>
          <w:left w:color="000000" w:space="4" w:sz="4" w:val="single"/>
          <w:bottom w:color="000000" w:space="1" w:sz="4" w:val="single"/>
          <w:right w:color="000000" w:space="4" w:sz="4" w:val="single"/>
        </w:pBdr>
        <w:jc w:val="both"/>
        <w:rPr>
          <w:b w:val="1"/>
          <w:u w:val="single"/>
        </w:rPr>
      </w:pPr>
      <w:r w:rsidDel="00000000" w:rsidR="00000000" w:rsidRPr="00000000">
        <w:rPr>
          <w:b w:val="1"/>
          <w:u w:val="single"/>
          <w:rtl w:val="0"/>
        </w:rPr>
        <w:t xml:space="preserve">Служба за пријем жалби – Жалбена комисија</w:t>
      </w:r>
    </w:p>
    <w:p w:rsidR="00000000" w:rsidDel="00000000" w:rsidP="00000000" w:rsidRDefault="00000000" w:rsidRPr="00000000" w14:paraId="00000384">
      <w:pPr>
        <w:pBdr>
          <w:top w:color="000000" w:space="1" w:sz="4" w:val="single"/>
          <w:left w:color="000000" w:space="4" w:sz="4" w:val="single"/>
          <w:bottom w:color="000000" w:space="1" w:sz="4" w:val="single"/>
          <w:right w:color="000000" w:space="4" w:sz="4" w:val="single"/>
        </w:pBdr>
        <w:jc w:val="both"/>
        <w:rPr>
          <w:b w:val="1"/>
        </w:rPr>
      </w:pPr>
      <w:r w:rsidDel="00000000" w:rsidR="00000000" w:rsidRPr="00000000">
        <w:rPr>
          <w:b w:val="1"/>
          <w:rtl w:val="0"/>
        </w:rPr>
        <w:t xml:space="preserve">Општинска управа</w:t>
      </w:r>
    </w:p>
    <w:p w:rsidR="00000000" w:rsidDel="00000000" w:rsidP="00000000" w:rsidRDefault="00000000" w:rsidRPr="00000000" w14:paraId="00000385">
      <w:pPr>
        <w:pBdr>
          <w:top w:color="000000" w:space="1" w:sz="4" w:val="single"/>
          <w:left w:color="000000" w:space="4" w:sz="4" w:val="single"/>
          <w:bottom w:color="000000" w:space="1" w:sz="4" w:val="single"/>
          <w:right w:color="000000" w:space="4" w:sz="4" w:val="single"/>
        </w:pBdr>
        <w:jc w:val="both"/>
        <w:rPr/>
      </w:pPr>
      <w:r w:rsidDel="00000000" w:rsidR="00000000" w:rsidRPr="00000000">
        <w:rPr>
          <w:b w:val="1"/>
          <w:rtl w:val="0"/>
        </w:rPr>
        <w:t xml:space="preserve">Име и презиме:</w:t>
      </w:r>
      <w:r w:rsidDel="00000000" w:rsidR="00000000" w:rsidRPr="00000000">
        <w:rPr>
          <w:rtl w:val="0"/>
        </w:rPr>
        <w:t xml:space="preserve"> начелник Гордана Гвозденовић</w:t>
      </w:r>
    </w:p>
    <w:p w:rsidR="00000000" w:rsidDel="00000000" w:rsidP="00000000" w:rsidRDefault="00000000" w:rsidRPr="00000000" w14:paraId="00000386">
      <w:pPr>
        <w:pBdr>
          <w:top w:color="000000" w:space="1" w:sz="4" w:val="single"/>
          <w:left w:color="000000" w:space="4" w:sz="4" w:val="single"/>
          <w:bottom w:color="000000" w:space="1" w:sz="4" w:val="single"/>
          <w:right w:color="000000" w:space="4" w:sz="4" w:val="single"/>
        </w:pBdr>
        <w:jc w:val="both"/>
        <w:rPr/>
      </w:pPr>
      <w:r w:rsidDel="00000000" w:rsidR="00000000" w:rsidRPr="00000000">
        <w:rPr>
          <w:b w:val="1"/>
          <w:rtl w:val="0"/>
        </w:rPr>
        <w:t xml:space="preserve">Адреса:</w:t>
      </w:r>
      <w:r w:rsidDel="00000000" w:rsidR="00000000" w:rsidRPr="00000000">
        <w:rPr>
          <w:rtl w:val="0"/>
        </w:rPr>
        <w:t xml:space="preserve"> Олге Грбић 10, 31260 Косјерић</w:t>
      </w:r>
    </w:p>
    <w:p w:rsidR="00000000" w:rsidDel="00000000" w:rsidP="00000000" w:rsidRDefault="00000000" w:rsidRPr="00000000" w14:paraId="00000387">
      <w:pPr>
        <w:pBdr>
          <w:top w:color="000000" w:space="1" w:sz="4" w:val="single"/>
          <w:left w:color="000000" w:space="4" w:sz="4" w:val="single"/>
          <w:bottom w:color="000000" w:space="1" w:sz="4" w:val="single"/>
          <w:right w:color="000000" w:space="4" w:sz="4" w:val="single"/>
        </w:pBdr>
        <w:jc w:val="both"/>
        <w:rPr/>
      </w:pPr>
      <w:r w:rsidDel="00000000" w:rsidR="00000000" w:rsidRPr="00000000">
        <w:rPr>
          <w:b w:val="1"/>
          <w:rtl w:val="0"/>
        </w:rPr>
        <w:t xml:space="preserve">Е-пошта:</w:t>
      </w:r>
      <w:r w:rsidDel="00000000" w:rsidR="00000000" w:rsidRPr="00000000">
        <w:rPr>
          <w:rtl w:val="0"/>
        </w:rPr>
        <w:t xml:space="preserve"> nacelnik.uprave@kosjeric.rs</w:t>
      </w:r>
    </w:p>
    <w:p w:rsidR="00000000" w:rsidDel="00000000" w:rsidP="00000000" w:rsidRDefault="00000000" w:rsidRPr="00000000" w14:paraId="00000388">
      <w:pPr>
        <w:pBdr>
          <w:top w:color="000000" w:space="1" w:sz="4" w:val="single"/>
          <w:left w:color="000000" w:space="4" w:sz="4" w:val="single"/>
          <w:bottom w:color="000000" w:space="1" w:sz="4" w:val="single"/>
          <w:right w:color="000000" w:space="4" w:sz="4" w:val="single"/>
        </w:pBdr>
        <w:jc w:val="both"/>
        <w:rPr/>
      </w:pPr>
      <w:r w:rsidDel="00000000" w:rsidR="00000000" w:rsidRPr="00000000">
        <w:rPr>
          <w:b w:val="1"/>
          <w:rtl w:val="0"/>
        </w:rPr>
        <w:t xml:space="preserve">Број телефона:</w:t>
      </w:r>
      <w:r w:rsidDel="00000000" w:rsidR="00000000" w:rsidRPr="00000000">
        <w:rPr>
          <w:rtl w:val="0"/>
        </w:rPr>
        <w:t xml:space="preserve"> 031/781-460, радним данима од 10 до 13)  </w:t>
      </w:r>
    </w:p>
    <w:p w:rsidR="00000000" w:rsidDel="00000000" w:rsidP="00000000" w:rsidRDefault="00000000" w:rsidRPr="00000000" w14:paraId="00000389">
      <w:pPr>
        <w:spacing w:after="120" w:line="240" w:lineRule="auto"/>
        <w:jc w:val="both"/>
        <w:rPr/>
      </w:pPr>
      <w:r w:rsidDel="00000000" w:rsidR="00000000" w:rsidRPr="00000000">
        <w:rPr>
          <w:rtl w:val="0"/>
        </w:rPr>
        <w:t xml:space="preserve">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rsidR="00000000" w:rsidDel="00000000" w:rsidP="00000000" w:rsidRDefault="00000000" w:rsidRPr="00000000" w14:paraId="0000038A">
      <w:pPr>
        <w:spacing w:after="120" w:line="240" w:lineRule="auto"/>
        <w:jc w:val="both"/>
        <w:rPr/>
      </w:pPr>
      <w:r w:rsidDel="00000000" w:rsidR="00000000" w:rsidRPr="00000000">
        <w:rPr>
          <w:rtl w:val="0"/>
        </w:rP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sidDel="00000000" w:rsidR="00000000" w:rsidRPr="00000000">
        <w:rPr>
          <w:b w:val="0"/>
          <w:color w:val="000000"/>
          <w:sz w:val="22"/>
          <w:szCs w:val="22"/>
          <w:u w:val="none"/>
          <w:rtl w:val="0"/>
        </w:rPr>
        <w:t xml:space="preserve">Службу за пријем жалби, успоставњену на локаном нивоу</w:t>
      </w:r>
      <w:r w:rsidDel="00000000" w:rsidR="00000000" w:rsidRPr="00000000">
        <w:rPr>
          <w:rtl w:val="0"/>
        </w:rP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rsidR="00000000" w:rsidDel="00000000" w:rsidP="00000000" w:rsidRDefault="00000000" w:rsidRPr="00000000" w14:paraId="0000038B">
      <w:pPr>
        <w:spacing w:after="120" w:line="240" w:lineRule="auto"/>
        <w:jc w:val="both"/>
        <w:rPr/>
      </w:pPr>
      <w:r w:rsidDel="00000000" w:rsidR="00000000" w:rsidRPr="00000000">
        <w:rPr>
          <w:rtl w:val="0"/>
        </w:rP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rsidR="00000000" w:rsidDel="00000000" w:rsidP="00000000" w:rsidRDefault="00000000" w:rsidRPr="00000000" w14:paraId="0000038C">
      <w:pPr>
        <w:jc w:val="both"/>
        <w:rPr/>
      </w:pPr>
      <w:r w:rsidDel="00000000" w:rsidR="00000000" w:rsidRPr="00000000">
        <w:rPr>
          <w:rtl w:val="0"/>
        </w:rPr>
        <w:t xml:space="preserve">ЈУП ће евидентирати све жалбе у Регистар жалби, одвојен од Регистра укључивања заинтересованих страна ,који детаљно описује интеракције са заједницама и заинтересованих странама. </w:t>
      </w:r>
    </w:p>
    <w:p w:rsidR="00000000" w:rsidDel="00000000" w:rsidP="00000000" w:rsidRDefault="00000000" w:rsidRPr="00000000" w14:paraId="0000038D">
      <w:pPr>
        <w:rPr/>
      </w:pPr>
      <w:r w:rsidDel="00000000" w:rsidR="00000000" w:rsidRPr="00000000">
        <w:rPr>
          <w:rtl w:val="0"/>
        </w:rPr>
        <w:t xml:space="preserve">ЈУП ће успоставити Регистар жалби за пројекат. </w:t>
      </w:r>
    </w:p>
    <w:p w:rsidR="00000000" w:rsidDel="00000000" w:rsidP="00000000" w:rsidRDefault="00000000" w:rsidRPr="00000000" w14:paraId="0000038E">
      <w:pPr>
        <w:pStyle w:val="Heading1"/>
        <w:numPr>
          <w:ilvl w:val="0"/>
          <w:numId w:val="1"/>
        </w:numPr>
        <w:tabs>
          <w:tab w:val="left" w:leader="none" w:pos="360"/>
        </w:tabs>
        <w:ind w:left="990" w:hanging="360"/>
        <w:rPr>
          <w:color w:val="318b98"/>
          <w:sz w:val="28"/>
          <w:szCs w:val="28"/>
        </w:rPr>
      </w:pPr>
      <w:bookmarkStart w:colFirst="0" w:colLast="0" w:name="_heading=h.ts2gmgxmem9a" w:id="18"/>
      <w:bookmarkEnd w:id="18"/>
      <w:r w:rsidDel="00000000" w:rsidR="00000000" w:rsidRPr="00000000">
        <w:rPr>
          <w:color w:val="318b98"/>
          <w:sz w:val="28"/>
          <w:szCs w:val="28"/>
          <w:rtl w:val="0"/>
        </w:rPr>
        <w:t xml:space="preserve">Праћење и извештавање</w:t>
      </w:r>
    </w:p>
    <w:p w:rsidR="00000000" w:rsidDel="00000000" w:rsidP="00000000" w:rsidRDefault="00000000" w:rsidRPr="00000000" w14:paraId="0000038F">
      <w:pPr>
        <w:spacing w:after="120" w:line="240" w:lineRule="auto"/>
        <w:jc w:val="both"/>
        <w:rPr>
          <w:color w:val="000000"/>
        </w:rPr>
      </w:pPr>
      <w:r w:rsidDel="00000000" w:rsidR="00000000" w:rsidRPr="00000000">
        <w:rPr>
          <w:color w:val="000000"/>
          <w:rtl w:val="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друштвена питања, здравље и безбедност, објављивања и учинак консултација и имплементацију жалбеног механизма. </w:t>
      </w:r>
    </w:p>
    <w:p w:rsidR="00000000" w:rsidDel="00000000" w:rsidP="00000000" w:rsidRDefault="00000000" w:rsidRPr="00000000" w14:paraId="00000390">
      <w:pPr>
        <w:spacing w:after="0" w:line="240" w:lineRule="auto"/>
        <w:jc w:val="both"/>
        <w:rPr>
          <w:color w:val="000000"/>
        </w:rPr>
      </w:pPr>
      <w:r w:rsidDel="00000000" w:rsidR="00000000" w:rsidRPr="00000000">
        <w:rPr>
          <w:color w:val="000000"/>
          <w:rtl w:val="0"/>
        </w:rPr>
        <w:t xml:space="preserve">Извештаји ће садржати следеће информације: </w:t>
      </w:r>
    </w:p>
    <w:p w:rsidR="00000000" w:rsidDel="00000000" w:rsidP="00000000" w:rsidRDefault="00000000" w:rsidRPr="00000000" w14:paraId="0000039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rsidR="00000000" w:rsidDel="00000000" w:rsidP="00000000" w:rsidRDefault="00000000" w:rsidRPr="00000000" w14:paraId="0000039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Број и врсте активности објављивања информација путем медија и званичних интернет страница; </w:t>
      </w:r>
    </w:p>
    <w:p w:rsidR="00000000" w:rsidDel="00000000" w:rsidP="00000000" w:rsidRDefault="00000000" w:rsidRPr="00000000" w14:paraId="0000039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Време и место одржавања консултативних састанака и других врста активности укључивања заинтересованих страна, са информацијом о броју учесника, са подацима о полу учесника; проблемима и забринутостима истакнутих током састанака и информације о томе како је ЈУП узео у обзир истакнуте проблеме. </w:t>
      </w:r>
    </w:p>
    <w:p w:rsidR="00000000" w:rsidDel="00000000" w:rsidP="00000000" w:rsidRDefault="00000000" w:rsidRPr="00000000" w14:paraId="00000394">
      <w:pPr>
        <w:spacing w:after="0" w:line="240" w:lineRule="auto"/>
        <w:jc w:val="both"/>
        <w:rPr>
          <w:color w:val="000000"/>
        </w:rPr>
      </w:pPr>
      <w:r w:rsidDel="00000000" w:rsidR="00000000" w:rsidRPr="00000000">
        <w:rPr>
          <w:rtl w:val="0"/>
        </w:rPr>
      </w:r>
    </w:p>
    <w:p w:rsidR="00000000" w:rsidDel="00000000" w:rsidP="00000000" w:rsidRDefault="00000000" w:rsidRPr="00000000" w14:paraId="00000395">
      <w:pPr>
        <w:spacing w:after="0" w:line="240" w:lineRule="auto"/>
        <w:jc w:val="both"/>
        <w:rPr/>
      </w:pPr>
      <w:r w:rsidDel="00000000" w:rsidR="00000000" w:rsidRPr="00000000">
        <w:rPr>
          <w:rtl w:val="0"/>
        </w:rP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rsidR="00000000" w:rsidDel="00000000" w:rsidP="00000000" w:rsidRDefault="00000000" w:rsidRPr="00000000" w14:paraId="00000396">
      <w:pPr>
        <w:pStyle w:val="Heading1"/>
        <w:numPr>
          <w:ilvl w:val="0"/>
          <w:numId w:val="1"/>
        </w:numPr>
        <w:tabs>
          <w:tab w:val="left" w:leader="none" w:pos="360"/>
        </w:tabs>
        <w:ind w:left="990" w:hanging="360"/>
        <w:rPr/>
      </w:pPr>
      <w:bookmarkStart w:colFirst="0" w:colLast="0" w:name="_heading=h.7crv4cxg00iu" w:id="19"/>
      <w:bookmarkEnd w:id="19"/>
      <w:r w:rsidDel="00000000" w:rsidR="00000000" w:rsidRPr="00000000">
        <w:rPr>
          <w:rtl w:val="0"/>
        </w:rPr>
        <w:t xml:space="preserve">Одобрење и потписи</w:t>
      </w:r>
    </w:p>
    <w:tbl>
      <w:tblPr>
        <w:tblStyle w:val="Table7"/>
        <w:tblW w:w="9914.0" w:type="dxa"/>
        <w:jc w:val="left"/>
        <w:tblLayout w:type="fixed"/>
        <w:tblLook w:val="0400"/>
      </w:tblPr>
      <w:tblGrid>
        <w:gridCol w:w="4499"/>
        <w:gridCol w:w="1035"/>
        <w:gridCol w:w="4380"/>
        <w:tblGridChange w:id="0">
          <w:tblGrid>
            <w:gridCol w:w="4499"/>
            <w:gridCol w:w="1035"/>
            <w:gridCol w:w="4380"/>
          </w:tblGrid>
        </w:tblGridChange>
      </w:tblGrid>
      <w:tr>
        <w:trPr>
          <w:cantSplit w:val="0"/>
          <w:trHeight w:val="868" w:hRule="atLeast"/>
          <w:tblHeader w:val="0"/>
        </w:trPr>
        <w:tc>
          <w:tcPr>
            <w:tcMar>
              <w:top w:w="0.0" w:type="dxa"/>
              <w:left w:w="108.0" w:type="dxa"/>
              <w:bottom w:w="0.0" w:type="dxa"/>
              <w:right w:w="108.0" w:type="dxa"/>
            </w:tcMar>
          </w:tcPr>
          <w:p w:rsidR="00000000" w:rsidDel="00000000" w:rsidP="00000000" w:rsidRDefault="00000000" w:rsidRPr="00000000" w14:paraId="00000397">
            <w:pPr>
              <w:spacing w:after="0" w:line="240" w:lineRule="auto"/>
              <w:jc w:val="center"/>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98">
            <w:pPr>
              <w:spacing w:after="0" w:line="240" w:lineRule="auto"/>
              <w:jc w:val="center"/>
              <w:rPr/>
            </w:pPr>
            <w:r w:rsidDel="00000000" w:rsidR="00000000" w:rsidRPr="00000000">
              <w:rPr>
                <w:rtl w:val="0"/>
              </w:rPr>
              <w:t xml:space="preserve"> </w:t>
            </w:r>
          </w:p>
        </w:tc>
        <w:tc>
          <w:tcPr>
            <w:tcMar>
              <w:top w:w="0.0" w:type="dxa"/>
              <w:left w:w="108.0" w:type="dxa"/>
              <w:bottom w:w="0.0" w:type="dxa"/>
              <w:right w:w="108.0" w:type="dxa"/>
            </w:tcMar>
          </w:tcPr>
          <w:p w:rsidR="00000000" w:rsidDel="00000000" w:rsidP="00000000" w:rsidRDefault="00000000" w:rsidRPr="00000000" w14:paraId="00000399">
            <w:pPr>
              <w:spacing w:after="0" w:line="240" w:lineRule="auto"/>
              <w:jc w:val="center"/>
              <w:rPr/>
            </w:pPr>
            <w:r w:rsidDel="00000000" w:rsidR="00000000" w:rsidRPr="00000000">
              <w:rPr>
                <w:rtl w:val="0"/>
              </w:rPr>
              <w:t xml:space="preserve"> </w:t>
            </w:r>
          </w:p>
          <w:p w:rsidR="00000000" w:rsidDel="00000000" w:rsidP="00000000" w:rsidRDefault="00000000" w:rsidRPr="00000000" w14:paraId="0000039A">
            <w:pPr>
              <w:spacing w:after="0" w:line="240" w:lineRule="auto"/>
              <w:jc w:val="center"/>
              <w:rPr/>
            </w:pPr>
            <w:r w:rsidDel="00000000" w:rsidR="00000000" w:rsidRPr="00000000">
              <w:rPr>
                <w:rtl w:val="0"/>
              </w:rPr>
            </w:r>
          </w:p>
          <w:p w:rsidR="00000000" w:rsidDel="00000000" w:rsidP="00000000" w:rsidRDefault="00000000" w:rsidRPr="00000000" w14:paraId="0000039B">
            <w:pPr>
              <w:spacing w:after="0" w:line="240" w:lineRule="auto"/>
              <w:jc w:val="center"/>
              <w:rPr/>
            </w:pPr>
            <w:r w:rsidDel="00000000" w:rsidR="00000000" w:rsidRPr="00000000">
              <w:rPr>
                <w:rtl w:val="0"/>
              </w:rPr>
            </w:r>
          </w:p>
          <w:p w:rsidR="00000000" w:rsidDel="00000000" w:rsidP="00000000" w:rsidRDefault="00000000" w:rsidRPr="00000000" w14:paraId="0000039C">
            <w:pPr>
              <w:spacing w:after="0" w:line="240" w:lineRule="auto"/>
              <w:jc w:val="center"/>
              <w:rPr/>
            </w:pPr>
            <w:r w:rsidDel="00000000" w:rsidR="00000000" w:rsidRPr="00000000">
              <w:rPr>
                <w:rtl w:val="0"/>
              </w:rPr>
            </w:r>
          </w:p>
        </w:tc>
      </w:tr>
      <w:tr>
        <w:trPr>
          <w:cantSplit w:val="0"/>
          <w:trHeight w:val="362" w:hRule="atLeast"/>
          <w:tblHeader w:val="0"/>
        </w:trPr>
        <w:tc>
          <w:tcPr>
            <w:tcMar>
              <w:top w:w="0.0" w:type="dxa"/>
              <w:left w:w="108.0" w:type="dxa"/>
              <w:bottom w:w="0.0" w:type="dxa"/>
              <w:right w:w="108.0" w:type="dxa"/>
            </w:tcMar>
            <w:vAlign w:val="center"/>
          </w:tcPr>
          <w:p w:rsidR="00000000" w:rsidDel="00000000" w:rsidP="00000000" w:rsidRDefault="00000000" w:rsidRPr="00000000" w14:paraId="0000039D">
            <w:pPr>
              <w:spacing w:after="0" w:line="240" w:lineRule="auto"/>
              <w:jc w:val="center"/>
              <w:rPr/>
            </w:pP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39E">
            <w:pPr>
              <w:spacing w:after="0" w:line="240" w:lineRule="auto"/>
              <w:jc w:val="center"/>
              <w:rPr/>
            </w:pPr>
            <w:r w:rsidDel="00000000" w:rsidR="00000000" w:rsidRPr="00000000">
              <w:rPr>
                <w:rtl w:val="0"/>
              </w:rPr>
              <w:t xml:space="preserve"> </w:t>
            </w:r>
          </w:p>
        </w:tc>
        <w:tc>
          <w:tcPr>
            <w:tcMar>
              <w:top w:w="0.0" w:type="dxa"/>
              <w:left w:w="108.0" w:type="dxa"/>
              <w:bottom w:w="0.0" w:type="dxa"/>
              <w:right w:w="108.0" w:type="dxa"/>
            </w:tcMar>
            <w:vAlign w:val="center"/>
          </w:tcPr>
          <w:p w:rsidR="00000000" w:rsidDel="00000000" w:rsidP="00000000" w:rsidRDefault="00000000" w:rsidRPr="00000000" w14:paraId="0000039F">
            <w:pPr>
              <w:spacing w:after="0" w:line="240" w:lineRule="auto"/>
              <w:jc w:val="center"/>
              <w:rPr/>
            </w:pPr>
            <w:r w:rsidDel="00000000" w:rsidR="00000000" w:rsidRPr="00000000">
              <w:rPr>
                <w:rtl w:val="0"/>
              </w:rPr>
            </w:r>
          </w:p>
        </w:tc>
      </w:tr>
    </w:tbl>
    <w:p w:rsidR="00000000" w:rsidDel="00000000" w:rsidP="00000000" w:rsidRDefault="00000000" w:rsidRPr="00000000" w14:paraId="000003A0">
      <w:pPr>
        <w:pStyle w:val="Heading1"/>
        <w:tabs>
          <w:tab w:val="left" w:leader="none" w:pos="360"/>
        </w:tabs>
        <w:rPr/>
      </w:pPr>
      <w:r w:rsidDel="00000000" w:rsidR="00000000" w:rsidRPr="00000000">
        <w:rPr>
          <w:rtl w:val="0"/>
        </w:rPr>
      </w:r>
    </w:p>
    <w:p w:rsidR="00000000" w:rsidDel="00000000" w:rsidP="00000000" w:rsidRDefault="00000000" w:rsidRPr="00000000" w14:paraId="000003A1">
      <w:pPr>
        <w:spacing w:after="0" w:line="240" w:lineRule="auto"/>
        <w:rPr>
          <w:color w:val="318b98"/>
          <w:sz w:val="28"/>
          <w:szCs w:val="28"/>
        </w:rPr>
        <w:sectPr>
          <w:footerReference r:id="rId28" w:type="default"/>
          <w:footerReference r:id="rId29" w:type="first"/>
          <w:footerReference r:id="rId30" w:type="even"/>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A2">
      <w:pPr>
        <w:pStyle w:val="Heading2"/>
        <w:rPr>
          <w:color w:val="000000"/>
          <w:sz w:val="27"/>
          <w:szCs w:val="27"/>
        </w:rPr>
      </w:pPr>
      <w:bookmarkStart w:colFirst="0" w:colLast="0" w:name="_heading=h.dploqv889599" w:id="20"/>
      <w:bookmarkEnd w:id="20"/>
      <w:r w:rsidDel="00000000" w:rsidR="00000000" w:rsidRPr="00000000">
        <w:rPr>
          <w:rtl w:val="0"/>
        </w:rPr>
        <w:t xml:space="preserve">Прилог 01: Утицаји Потпројекта на животну средину и друштвено окружење </w:t>
      </w:r>
      <w:r w:rsidDel="00000000" w:rsidR="00000000" w:rsidRPr="00000000">
        <w:rPr>
          <w:rtl w:val="0"/>
        </w:rPr>
      </w:r>
    </w:p>
    <w:p w:rsidR="00000000" w:rsidDel="00000000" w:rsidP="00000000" w:rsidRDefault="00000000" w:rsidRPr="00000000" w14:paraId="000003A3">
      <w:pPr>
        <w:rPr/>
      </w:pPr>
      <w:bookmarkStart w:colFirst="0" w:colLast="0" w:name="_heading=h.fukchs1s92jq" w:id="21"/>
      <w:bookmarkEnd w:id="21"/>
      <w:r w:rsidDel="00000000" w:rsidR="00000000" w:rsidRPr="00000000">
        <w:rPr>
          <w:rtl w:val="0"/>
        </w:rPr>
        <w:t xml:space="preserve">ЗАКЉУЧЦИ</w:t>
      </w:r>
    </w:p>
    <w:p w:rsidR="00000000" w:rsidDel="00000000" w:rsidP="00000000" w:rsidRDefault="00000000" w:rsidRPr="00000000" w14:paraId="000003A4">
      <w:pPr>
        <w:spacing w:after="120" w:line="240" w:lineRule="auto"/>
        <w:ind w:right="108"/>
        <w:jc w:val="both"/>
        <w:rPr>
          <w:b w:val="1"/>
          <w:color w:val="000000"/>
        </w:rPr>
      </w:pPr>
      <w:r w:rsidDel="00000000" w:rsidR="00000000" w:rsidRPr="00000000">
        <w:rPr>
          <w:b w:val="1"/>
          <w:color w:val="000000"/>
          <w:rtl w:val="0"/>
        </w:rPr>
        <w:t xml:space="preserve">Потпројекат носи умерен ризик. </w:t>
      </w:r>
    </w:p>
    <w:p w:rsidR="00000000" w:rsidDel="00000000" w:rsidP="00000000" w:rsidRDefault="00000000" w:rsidRPr="00000000" w14:paraId="000003A5">
      <w:pPr>
        <w:spacing w:after="120" w:line="240" w:lineRule="auto"/>
        <w:ind w:right="108"/>
        <w:jc w:val="both"/>
        <w:rPr>
          <w:color w:val="000000"/>
          <w:u w:val="single"/>
        </w:rPr>
      </w:pPr>
      <w:r w:rsidDel="00000000" w:rsidR="00000000" w:rsidRPr="00000000">
        <w:rPr>
          <w:color w:val="000000"/>
          <w:u w:val="single"/>
          <w:rtl w:val="0"/>
        </w:rPr>
        <w:t xml:space="preserve">Oбразложењe:</w:t>
      </w:r>
    </w:p>
    <w:p w:rsidR="00000000" w:rsidDel="00000000" w:rsidP="00000000" w:rsidRDefault="00000000" w:rsidRPr="00000000" w14:paraId="000003A6">
      <w:pPr>
        <w:spacing w:after="120" w:line="240" w:lineRule="auto"/>
        <w:ind w:right="108"/>
        <w:jc w:val="both"/>
        <w:rPr>
          <w:color w:val="000000"/>
        </w:rPr>
      </w:pPr>
      <w:r w:rsidDel="00000000" w:rsidR="00000000" w:rsidRPr="00000000">
        <w:rPr>
          <w:color w:val="000000"/>
          <w:rtl w:val="0"/>
        </w:rPr>
        <w:t xml:space="preserve">Сви проучени потенцијални утицаји оцењени су као негативни, њихово дејство је ограничено на локално подручје, а обим је локализован на локације на којима ће се реализовати потпројекат. Већина утврђених утицаја могућа је само у фази извођења радова на овом потпројекту, њихово трајање је краткотрајног карактера и сви се могу неутралисати правовременим реаговањем, односно реализацијом мера утврђених у делу 3. План мониторинга, поглавља 4.  </w:t>
      </w:r>
    </w:p>
    <w:p w:rsidR="00000000" w:rsidDel="00000000" w:rsidP="00000000" w:rsidRDefault="00000000" w:rsidRPr="00000000" w14:paraId="000003A7">
      <w:pPr>
        <w:spacing w:after="120" w:line="240" w:lineRule="auto"/>
        <w:ind w:right="108"/>
        <w:jc w:val="both"/>
        <w:rPr>
          <w:color w:val="000000"/>
        </w:rPr>
      </w:pPr>
      <w:r w:rsidDel="00000000" w:rsidR="00000000" w:rsidRPr="00000000">
        <w:rPr>
          <w:color w:val="000000"/>
          <w:rtl w:val="0"/>
        </w:rPr>
        <w:t xml:space="preserve">По вероватноћи, утврђени утицаји оцењени су као мало вероватни, изузев стварања отпада, који се сматрају извесним, нарочито отпада који се генерише од замењених, неисправних и старих делова јавне расвете. Потенцијалне негативне последице стварања отпада, могу се елиминисати односно минимизовати реализацијом мера утврђених у делу 3. План мониторинга, поглавља 4.  </w:t>
      </w:r>
    </w:p>
    <w:p w:rsidR="00000000" w:rsidDel="00000000" w:rsidP="00000000" w:rsidRDefault="00000000" w:rsidRPr="00000000" w14:paraId="000003A8">
      <w:pPr>
        <w:spacing w:after="120" w:line="240" w:lineRule="auto"/>
        <w:ind w:right="108"/>
        <w:jc w:val="both"/>
        <w:rPr/>
      </w:pPr>
      <w:r w:rsidDel="00000000" w:rsidR="00000000" w:rsidRPr="00000000">
        <w:rPr>
          <w:rtl w:val="0"/>
        </w:rPr>
        <w:t xml:space="preserve">Са аспекта утицаја на друштвено окружење, извештај о процени утицаја (део 2. Еколошка и социјална процена утицаја, поглавља 4) пружа детаљан преглед друштвених ризика повезаних са овим потројектом. Такође, резрађене су одговарајуће мере ублажавања (део 3. План мониторинга, поглавље 4), укључујући информацију о томе ко је одговоран за спровођење сваке појединачне мере. </w:t>
      </w:r>
    </w:p>
    <w:p w:rsidR="00000000" w:rsidDel="00000000" w:rsidP="00000000" w:rsidRDefault="00000000" w:rsidRPr="00000000" w14:paraId="000003A9">
      <w:pPr>
        <w:spacing w:after="120" w:line="240" w:lineRule="auto"/>
        <w:ind w:right="108"/>
        <w:jc w:val="both"/>
        <w:rPr/>
      </w:pPr>
      <w:r w:rsidDel="00000000" w:rsidR="00000000" w:rsidRPr="00000000">
        <w:rPr>
          <w:rtl w:val="0"/>
        </w:rPr>
        <w:t xml:space="preserve">Главне утврђене области ризика јесу могући утицаји на здравље и безбедност ангажованих радника и становништва услед активности на реализацији замене јавне расвете. Друштвени ризик по грађане који живе у зони непосредног утицаја будућег градилишта, грађане који раде или користе услуге јавних институција које се налазе у околини локација у којима се врши замена јавне расвете, представнике привредних субјеката који обављају своју делатност у зони предметне локације, а уколико у периоду трајања радова буду делимично ограничени у коришћењу зоне прилаза. У овом случају све заинтересоване стране биће благовремено информисане, а свакако је доступан и омогућено је активирање жалбеног механизма. </w:t>
      </w:r>
    </w:p>
    <w:p w:rsidR="00000000" w:rsidDel="00000000" w:rsidP="00000000" w:rsidRDefault="00000000" w:rsidRPr="00000000" w14:paraId="000003AA">
      <w:pPr>
        <w:spacing w:after="120" w:line="240" w:lineRule="auto"/>
        <w:ind w:right="108"/>
        <w:jc w:val="both"/>
        <w:rPr/>
      </w:pPr>
      <w:r w:rsidDel="00000000" w:rsidR="00000000" w:rsidRPr="00000000">
        <w:rPr>
          <w:rtl w:val="0"/>
        </w:rPr>
        <w:t xml:space="preserve">Потенцијални и привремени ризици на ограниченом простору реализације активности потпројекта, свакако су занемариви с обзиром на очекиване користи, након завршетка пројектних активности. Ове користи огледају се у повећању безбедности саобраћаја и самим тим и безбедности становништва, смањење утицаја на промене климе и животну средину. </w:t>
      </w:r>
    </w:p>
    <w:tbl>
      <w:tblPr>
        <w:tblStyle w:val="Table8"/>
        <w:tblW w:w="9116.0" w:type="dxa"/>
        <w:jc w:val="left"/>
        <w:tblLayout w:type="fixed"/>
        <w:tblLook w:val="0400"/>
      </w:tblPr>
      <w:tblGrid>
        <w:gridCol w:w="4119"/>
        <w:gridCol w:w="446"/>
        <w:gridCol w:w="4551"/>
        <w:tblGridChange w:id="0">
          <w:tblGrid>
            <w:gridCol w:w="4119"/>
            <w:gridCol w:w="446"/>
            <w:gridCol w:w="4551"/>
          </w:tblGrid>
        </w:tblGridChange>
      </w:tblGrid>
      <w:tr>
        <w:trPr>
          <w:cantSplit w:val="0"/>
          <w:trHeight w:val="812" w:hRule="atLeast"/>
          <w:tblHeader w:val="0"/>
        </w:trPr>
        <w:tc>
          <w:tcPr>
            <w:tcMar>
              <w:top w:w="0.0" w:type="dxa"/>
              <w:left w:w="108.0" w:type="dxa"/>
              <w:bottom w:w="0.0" w:type="dxa"/>
              <w:right w:w="108.0" w:type="dxa"/>
            </w:tcMar>
          </w:tcPr>
          <w:p w:rsidR="00000000" w:rsidDel="00000000" w:rsidP="00000000" w:rsidRDefault="00000000" w:rsidRPr="00000000" w14:paraId="000003AB">
            <w:pPr>
              <w:spacing w:after="0" w:line="240" w:lineRule="auto"/>
              <w:jc w:val="center"/>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3AC">
            <w:pPr>
              <w:spacing w:after="0" w:line="240" w:lineRule="auto"/>
              <w:jc w:val="center"/>
              <w:rPr/>
            </w:pPr>
            <w:r w:rsidDel="00000000" w:rsidR="00000000" w:rsidRPr="00000000">
              <w:rPr>
                <w:rtl w:val="0"/>
              </w:rPr>
              <w:t xml:space="preserve"> </w:t>
            </w:r>
          </w:p>
        </w:tc>
        <w:tc>
          <w:tcPr>
            <w:tcMar>
              <w:top w:w="0.0" w:type="dxa"/>
              <w:left w:w="108.0" w:type="dxa"/>
              <w:bottom w:w="0.0" w:type="dxa"/>
              <w:right w:w="108.0" w:type="dxa"/>
            </w:tcMar>
          </w:tcPr>
          <w:p w:rsidR="00000000" w:rsidDel="00000000" w:rsidP="00000000" w:rsidRDefault="00000000" w:rsidRPr="00000000" w14:paraId="000003AD">
            <w:pPr>
              <w:spacing w:after="0" w:line="240" w:lineRule="auto"/>
              <w:rPr/>
            </w:pPr>
            <w:r w:rsidDel="00000000" w:rsidR="00000000" w:rsidRPr="00000000">
              <w:rPr>
                <w:rtl w:val="0"/>
              </w:rPr>
            </w:r>
          </w:p>
        </w:tc>
      </w:tr>
      <w:tr>
        <w:trPr>
          <w:cantSplit w:val="0"/>
          <w:trHeight w:val="338" w:hRule="atLeast"/>
          <w:tblHeader w:val="0"/>
        </w:trPr>
        <w:tc>
          <w:tcPr>
            <w:tcMar>
              <w:top w:w="0.0" w:type="dxa"/>
              <w:left w:w="108.0" w:type="dxa"/>
              <w:bottom w:w="0.0" w:type="dxa"/>
              <w:right w:w="108.0" w:type="dxa"/>
            </w:tcMar>
            <w:vAlign w:val="center"/>
          </w:tcPr>
          <w:p w:rsidR="00000000" w:rsidDel="00000000" w:rsidP="00000000" w:rsidRDefault="00000000" w:rsidRPr="00000000" w14:paraId="000003AE">
            <w:pPr>
              <w:tabs>
                <w:tab w:val="left" w:leader="none" w:pos="5580"/>
              </w:tabs>
              <w:spacing w:after="0" w:line="240" w:lineRule="auto"/>
              <w:ind w:right="180"/>
              <w:jc w:val="center"/>
              <w:rPr/>
            </w:pPr>
            <w:r w:rsidDel="00000000" w:rsidR="00000000" w:rsidRPr="00000000">
              <w:rPr>
                <w:rtl w:val="0"/>
              </w:rPr>
            </w:r>
          </w:p>
        </w:tc>
        <w:tc>
          <w:tcPr>
            <w:tcMar>
              <w:top w:w="0.0" w:type="dxa"/>
              <w:left w:w="108.0" w:type="dxa"/>
              <w:bottom w:w="0.0" w:type="dxa"/>
              <w:right w:w="108.0" w:type="dxa"/>
            </w:tcMar>
            <w:vAlign w:val="center"/>
          </w:tcPr>
          <w:p w:rsidR="00000000" w:rsidDel="00000000" w:rsidP="00000000" w:rsidRDefault="00000000" w:rsidRPr="00000000" w14:paraId="000003AF">
            <w:pPr>
              <w:tabs>
                <w:tab w:val="left" w:leader="none" w:pos="5580"/>
              </w:tabs>
              <w:spacing w:after="0" w:line="240" w:lineRule="auto"/>
              <w:ind w:right="180"/>
              <w:jc w:val="center"/>
              <w:rPr/>
            </w:pPr>
            <w:r w:rsidDel="00000000" w:rsidR="00000000" w:rsidRPr="00000000">
              <w:rPr>
                <w:rtl w:val="0"/>
              </w:rPr>
              <w:t xml:space="preserve"> </w:t>
            </w:r>
          </w:p>
        </w:tc>
        <w:tc>
          <w:tcPr>
            <w:tcMar>
              <w:top w:w="0.0" w:type="dxa"/>
              <w:left w:w="108.0" w:type="dxa"/>
              <w:bottom w:w="0.0" w:type="dxa"/>
              <w:right w:w="108.0" w:type="dxa"/>
            </w:tcMar>
            <w:vAlign w:val="center"/>
          </w:tcPr>
          <w:p w:rsidR="00000000" w:rsidDel="00000000" w:rsidP="00000000" w:rsidRDefault="00000000" w:rsidRPr="00000000" w14:paraId="000003B0">
            <w:pPr>
              <w:tabs>
                <w:tab w:val="left" w:leader="none" w:pos="5580"/>
              </w:tabs>
              <w:spacing w:after="0" w:line="240" w:lineRule="auto"/>
              <w:ind w:right="180"/>
              <w:jc w:val="center"/>
              <w:rPr/>
            </w:pPr>
            <w:r w:rsidDel="00000000" w:rsidR="00000000" w:rsidRPr="00000000">
              <w:rPr>
                <w:rtl w:val="0"/>
              </w:rPr>
              <w:t xml:space="preserve">Специјалиста за заштиту животне средине и друштвена питања</w:t>
            </w:r>
          </w:p>
        </w:tc>
      </w:tr>
    </w:tbl>
    <w:p w:rsidR="00000000" w:rsidDel="00000000" w:rsidP="00000000" w:rsidRDefault="00000000" w:rsidRPr="00000000" w14:paraId="000003B1">
      <w:pPr>
        <w:tabs>
          <w:tab w:val="left" w:leader="none" w:pos="5580"/>
        </w:tabs>
        <w:spacing w:after="120" w:line="240" w:lineRule="auto"/>
        <w:ind w:right="180"/>
        <w:jc w:val="both"/>
        <w:rPr/>
      </w:pPr>
      <w:r w:rsidDel="00000000" w:rsidR="00000000" w:rsidRPr="00000000">
        <w:rPr>
          <w:rtl w:val="0"/>
        </w:rPr>
      </w:r>
    </w:p>
    <w:p w:rsidR="00000000" w:rsidDel="00000000" w:rsidP="00000000" w:rsidRDefault="00000000" w:rsidRPr="00000000" w14:paraId="000003B2">
      <w:pPr>
        <w:spacing w:after="0" w:line="240" w:lineRule="auto"/>
        <w:ind w:right="108" w:hanging="938"/>
        <w:rPr>
          <w:b w:val="1"/>
          <w:color w:val="000000"/>
        </w:rPr>
      </w:pPr>
      <w:r w:rsidDel="00000000" w:rsidR="00000000" w:rsidRPr="00000000">
        <w:rPr>
          <w:b w:val="1"/>
          <w:color w:val="000000"/>
          <w:rtl w:val="0"/>
        </w:rPr>
        <w:t xml:space="preserve"> </w:t>
      </w:r>
    </w:p>
    <w:p w:rsidR="00000000" w:rsidDel="00000000" w:rsidP="00000000" w:rsidRDefault="00000000" w:rsidRPr="00000000" w14:paraId="000003B3">
      <w:pPr>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B4">
      <w:pPr>
        <w:spacing w:after="0" w:line="240" w:lineRule="auto"/>
        <w:ind w:right="108" w:hanging="938"/>
        <w:rPr/>
      </w:pPr>
      <w:r w:rsidDel="00000000" w:rsidR="00000000" w:rsidRPr="00000000">
        <w:rPr>
          <w:rtl w:val="0"/>
        </w:rPr>
      </w:r>
    </w:p>
    <w:p w:rsidR="00000000" w:rsidDel="00000000" w:rsidP="00000000" w:rsidRDefault="00000000" w:rsidRPr="00000000" w14:paraId="000003B5">
      <w:pPr>
        <w:pStyle w:val="Heading2"/>
        <w:rPr/>
      </w:pPr>
      <w:bookmarkStart w:colFirst="0" w:colLast="0" w:name="_heading=h.w6eb9lxws428" w:id="22"/>
      <w:bookmarkEnd w:id="22"/>
      <w:r w:rsidDel="00000000" w:rsidR="00000000" w:rsidRPr="00000000">
        <w:rPr>
          <w:rtl w:val="0"/>
        </w:rPr>
        <w:t xml:space="preserve">Прилог 02: Жалбени формулар </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Пројекат развоја локалне инфраструктуре и институционалног јачања локалних самоуправа </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ЖАЛБЕНИ ФОРМУЛАР</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sidDel="00000000" w:rsidR="00000000" w:rsidRPr="00000000">
        <w:rPr>
          <w:rFonts w:ascii="Calibri" w:cs="Calibri" w:eastAsia="Calibri" w:hAnsi="Calibri"/>
          <w:b w:val="0"/>
          <w:i w:val="0"/>
          <w:smallCaps w:val="1"/>
          <w:strike w:val="0"/>
          <w:color w:val="000000"/>
          <w:sz w:val="22"/>
          <w:szCs w:val="22"/>
          <w:u w:val="none"/>
          <w:shd w:fill="auto" w:val="clear"/>
          <w:vertAlign w:val="baseline"/>
          <w:rtl w:val="0"/>
        </w:rPr>
        <w:t xml:space="preserve">LIID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молимо Вас да попуните овај формулар у складу са успостављеним жалбеним механизмом.</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jc w:val="both"/>
        <w:rPr/>
      </w:pPr>
      <w:r w:rsidDel="00000000" w:rsidR="00000000" w:rsidRPr="00000000">
        <w:rPr>
          <w:rtl w:val="0"/>
        </w:rPr>
        <w:t xml:space="preserve">Напомена: Жалба и/или притужба, сугестија се односи искључиво на пројекат </w:t>
      </w:r>
      <w:r w:rsidDel="00000000" w:rsidR="00000000" w:rsidRPr="00000000">
        <w:rPr>
          <w:smallCaps w:val="1"/>
          <w:rtl w:val="0"/>
        </w:rPr>
        <w:t xml:space="preserve">LIID</w:t>
      </w:r>
      <w:r w:rsidDel="00000000" w:rsidR="00000000" w:rsidRPr="00000000">
        <w:rPr>
          <w:b w:val="1"/>
          <w:rtl w:val="0"/>
        </w:rPr>
        <w:t xml:space="preserve">.</w:t>
      </w:r>
      <w:r w:rsidDel="00000000" w:rsidR="00000000" w:rsidRPr="00000000">
        <w:rPr>
          <w:rtl w:val="0"/>
        </w:rPr>
      </w:r>
    </w:p>
    <w:tbl>
      <w:tblPr>
        <w:tblStyle w:val="Table9"/>
        <w:tblW w:w="93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3"/>
        <w:gridCol w:w="3422"/>
        <w:gridCol w:w="1241"/>
        <w:gridCol w:w="250"/>
        <w:gridCol w:w="1879"/>
        <w:gridCol w:w="1845"/>
        <w:tblGridChange w:id="0">
          <w:tblGrid>
            <w:gridCol w:w="693"/>
            <w:gridCol w:w="3422"/>
            <w:gridCol w:w="1241"/>
            <w:gridCol w:w="250"/>
            <w:gridCol w:w="1879"/>
            <w:gridCol w:w="1845"/>
          </w:tblGrid>
        </w:tblGridChange>
      </w:tblGrid>
      <w:tr>
        <w:trPr>
          <w:cantSplit w:val="0"/>
          <w:tblHeader w:val="0"/>
        </w:trPr>
        <w:tc>
          <w:tcPr>
            <w:gridSpan w:val="6"/>
            <w:tcBorders>
              <w:top w:color="000000" w:space="0" w:sz="12" w:val="single"/>
              <w:left w:color="000000" w:space="0" w:sz="12" w:val="single"/>
              <w:bottom w:color="000000" w:space="0" w:sz="4" w:val="single"/>
              <w:right w:color="000000" w:space="0" w:sz="12" w:val="single"/>
            </w:tcBorders>
            <w:shd w:fill="bfbfbf" w:val="clear"/>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Контакт подаци</w:t>
            </w:r>
          </w:p>
        </w:tc>
      </w:tr>
      <w:tr>
        <w:trPr>
          <w:cantSplit w:val="0"/>
          <w:tblHeader w:val="0"/>
        </w:trPr>
        <w:tc>
          <w:tcPr>
            <w:gridSpan w:val="6"/>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trPr>
          <w:cantSplit w:val="0"/>
          <w:tblHeader w:val="0"/>
        </w:trPr>
        <w:tc>
          <w:tcPr>
            <w:gridSpan w:val="2"/>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Број жалбе у интерној евиденцији</w:t>
            </w:r>
          </w:p>
        </w:tc>
        <w:tc>
          <w:tcPr>
            <w:tcBorders>
              <w:top w:color="000000" w:space="0" w:sz="4" w:val="single"/>
              <w:left w:color="000000" w:space="0" w:sz="4" w:val="single"/>
              <w:bottom w:color="000000" w:space="0" w:sz="4" w:val="single"/>
              <w:right w:color="bfbfbf" w:space="0" w:sz="4" w:val="single"/>
            </w:tcBorders>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bfbfbf" w:space="0" w:sz="4" w:val="single"/>
              <w:bottom w:color="000000" w:space="0" w:sz="4" w:val="single"/>
              <w:right w:color="000000" w:space="0" w:sz="12" w:val="single"/>
            </w:tcBorders>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12" w:val="single"/>
              <w:bottom w:color="000000" w:space="0" w:sz="4" w:val="single"/>
              <w:right w:color="bfbfbf" w:space="0" w:sz="4" w:val="single"/>
            </w:tcBorders>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Име:</w:t>
            </w:r>
          </w:p>
        </w:tc>
        <w:tc>
          <w:tcPr>
            <w:tcBorders>
              <w:top w:color="000000" w:space="0" w:sz="4" w:val="single"/>
              <w:left w:color="bfbfbf" w:space="0" w:sz="4" w:val="single"/>
              <w:bottom w:color="000000" w:space="0" w:sz="4" w:val="single"/>
              <w:right w:color="000000" w:space="0" w:sz="4" w:val="single"/>
            </w:tcBorders>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Овде упишите име</w:t>
            </w:r>
            <w:r w:rsidDel="00000000" w:rsidR="00000000" w:rsidRPr="00000000">
              <w:rPr>
                <w:rtl w:val="0"/>
              </w:rPr>
            </w:r>
          </w:p>
        </w:tc>
        <w:tc>
          <w:tcPr>
            <w:tcBorders>
              <w:top w:color="000000" w:space="0" w:sz="4" w:val="single"/>
              <w:left w:color="000000" w:space="0" w:sz="4" w:val="single"/>
              <w:bottom w:color="000000" w:space="0" w:sz="4" w:val="single"/>
              <w:right w:color="bfbfbf" w:space="0" w:sz="4" w:val="single"/>
            </w:tcBorders>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Презиме:</w:t>
            </w:r>
          </w:p>
        </w:tc>
        <w:tc>
          <w:tcPr>
            <w:gridSpan w:val="3"/>
            <w:tcBorders>
              <w:top w:color="000000" w:space="0" w:sz="4" w:val="single"/>
              <w:left w:color="bfbfbf" w:space="0" w:sz="4" w:val="single"/>
              <w:bottom w:color="000000" w:space="0" w:sz="4" w:val="single"/>
              <w:right w:color="000000" w:space="0" w:sz="12" w:val="single"/>
            </w:tcBorders>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Овде упишите презиме</w:t>
            </w:r>
            <w:r w:rsidDel="00000000" w:rsidR="00000000" w:rsidRPr="00000000">
              <w:rPr>
                <w:rtl w:val="0"/>
              </w:rPr>
            </w:r>
          </w:p>
        </w:tc>
      </w:tr>
      <w:tr>
        <w:trPr>
          <w:cantSplit w:val="0"/>
          <w:tblHeader w:val="0"/>
        </w:trPr>
        <w:tc>
          <w:tcPr>
            <w:gridSpan w:val="6"/>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784" w:hRule="atLeast"/>
          <w:tblHeader w:val="0"/>
        </w:trPr>
        <w:tc>
          <w:tcPr>
            <w:gridSpan w:val="5"/>
            <w:tcBorders>
              <w:top w:color="000000" w:space="0" w:sz="4" w:val="single"/>
              <w:left w:color="000000" w:space="0" w:sz="12" w:val="single"/>
              <w:bottom w:color="000000" w:space="0" w:sz="4" w:val="single"/>
              <w:right w:color="bfbfbf" w:space="0" w:sz="4" w:val="single"/>
            </w:tcBorders>
          </w:tcPr>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Borders>
              <w:top w:color="000000" w:space="0" w:sz="4" w:val="single"/>
              <w:left w:color="bfbfbf" w:space="0" w:sz="4" w:val="single"/>
              <w:bottom w:color="000000" w:space="0" w:sz="4" w:val="single"/>
              <w:right w:color="000000" w:space="0" w:sz="12" w:val="single"/>
            </w:tcBorders>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sdt>
              <w:sdtPr>
                <w:id w:val="-117979295"/>
                <w:tag w:val="goog_rdk_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Мушки</w:t>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sdt>
              <w:sdtPr>
                <w:id w:val="843110393"/>
                <w:tag w:val="goog_rdk_1"/>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Женски</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sdt>
              <w:sdtPr>
                <w:id w:val="1302613872"/>
                <w:tag w:val="goog_rdk_2"/>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Други</w:t>
            </w:r>
          </w:p>
        </w:tc>
      </w:tr>
      <w:tr>
        <w:trPr>
          <w:cantSplit w:val="0"/>
          <w:tblHeader w:val="0"/>
        </w:trPr>
        <w:tc>
          <w:tcPr>
            <w:gridSpan w:val="6"/>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3"/>
            <w:tcBorders>
              <w:top w:color="000000" w:space="0" w:sz="4" w:val="single"/>
              <w:left w:color="000000" w:space="0" w:sz="12" w:val="single"/>
              <w:bottom w:color="bfbfbf" w:space="0" w:sz="4" w:val="single"/>
              <w:right w:color="000000" w:space="0" w:sz="4" w:val="single"/>
            </w:tcBorders>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Електронска адреса (e-mail):</w:t>
            </w:r>
          </w:p>
        </w:tc>
        <w:tc>
          <w:tcPr>
            <w:gridSpan w:val="3"/>
            <w:tcBorders>
              <w:top w:color="000000" w:space="0" w:sz="4" w:val="single"/>
              <w:left w:color="000000" w:space="0" w:sz="4" w:val="single"/>
              <w:bottom w:color="bfbfbf" w:space="0" w:sz="4" w:val="single"/>
              <w:right w:color="000000" w:space="0" w:sz="12" w:val="single"/>
            </w:tcBorders>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Број телефона:</w:t>
            </w:r>
          </w:p>
        </w:tc>
      </w:tr>
      <w:tr>
        <w:trPr>
          <w:cantSplit w:val="0"/>
          <w:tblHeader w:val="0"/>
        </w:trPr>
        <w:tc>
          <w:tcPr>
            <w:gridSpan w:val="3"/>
            <w:tcBorders>
              <w:top w:color="bfbfbf" w:space="0" w:sz="4" w:val="single"/>
              <w:left w:color="000000" w:space="0" w:sz="12" w:val="single"/>
              <w:bottom w:color="000000" w:space="0" w:sz="4" w:val="single"/>
              <w:right w:color="000000" w:space="0" w:sz="4" w:val="single"/>
            </w:tcBorders>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Овде упишите e-mail адресу</w:t>
            </w:r>
            <w:r w:rsidDel="00000000" w:rsidR="00000000" w:rsidRPr="00000000">
              <w:rPr>
                <w:rtl w:val="0"/>
              </w:rPr>
            </w:r>
          </w:p>
        </w:tc>
        <w:tc>
          <w:tcPr>
            <w:gridSpan w:val="3"/>
            <w:tcBorders>
              <w:top w:color="bfbfbf" w:space="0" w:sz="4" w:val="single"/>
              <w:left w:color="000000" w:space="0" w:sz="4" w:val="single"/>
              <w:bottom w:color="000000" w:space="0" w:sz="4" w:val="single"/>
              <w:right w:color="000000" w:space="0" w:sz="12" w:val="single"/>
            </w:tcBorders>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80808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Овде упишите бр. телефона</w:t>
            </w:r>
          </w:p>
        </w:tc>
      </w:tr>
      <w:tr>
        <w:trPr>
          <w:cantSplit w:val="0"/>
          <w:trHeight w:val="134" w:hRule="atLeast"/>
          <w:tblHeader w:val="0"/>
        </w:trPr>
        <w:tc>
          <w:tcPr>
            <w:gridSpan w:val="2"/>
            <w:tcBorders>
              <w:top w:color="000000" w:space="0" w:sz="4" w:val="single"/>
              <w:left w:color="000000" w:space="0" w:sz="12" w:val="single"/>
              <w:bottom w:color="000000" w:space="0" w:sz="4" w:val="single"/>
              <w:right w:color="000000" w:space="0" w:sz="0" w:val="nil"/>
            </w:tcBorders>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0" w:val="nil"/>
              <w:bottom w:color="000000" w:space="0" w:sz="4" w:val="single"/>
              <w:right w:color="000000" w:space="0" w:sz="12" w:val="single"/>
            </w:tcBorders>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4"/>
            <w:tcBorders>
              <w:top w:color="000000" w:space="0" w:sz="4" w:val="single"/>
              <w:left w:color="000000" w:space="0" w:sz="12" w:val="single"/>
              <w:bottom w:color="000000" w:space="0" w:sz="12" w:val="single"/>
              <w:right w:color="bfbfbf" w:space="0" w:sz="4" w:val="single"/>
            </w:tcBorders>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Поштанска адреса – за пријем писаног одговора (молимо Вас да упишете пуну адресу: улица и број, поштански број места и назив места):</w:t>
            </w:r>
          </w:p>
        </w:tc>
        <w:tc>
          <w:tcPr>
            <w:gridSpan w:val="2"/>
            <w:tcBorders>
              <w:top w:color="000000" w:space="0" w:sz="4" w:val="single"/>
              <w:left w:color="bfbfbf" w:space="0" w:sz="4" w:val="single"/>
              <w:bottom w:color="000000" w:space="0" w:sz="12" w:val="single"/>
              <w:right w:color="000000" w:space="0" w:sz="12" w:val="single"/>
            </w:tcBorders>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Овде упишите поштанску адресу</w:t>
            </w:r>
            <w:r w:rsidDel="00000000" w:rsidR="00000000" w:rsidRPr="00000000">
              <w:rPr>
                <w:rtl w:val="0"/>
              </w:rPr>
            </w:r>
          </w:p>
        </w:tc>
      </w:tr>
      <w:tr>
        <w:trPr>
          <w:cantSplit w:val="0"/>
          <w:tblHeader w:val="0"/>
        </w:trPr>
        <w:tc>
          <w:tcPr>
            <w:gridSpan w:val="4"/>
            <w:tcBorders>
              <w:top w:color="000000" w:space="0" w:sz="4" w:val="single"/>
              <w:left w:color="000000" w:space="0" w:sz="12" w:val="single"/>
              <w:bottom w:color="000000" w:space="0" w:sz="12" w:val="single"/>
              <w:right w:color="bfbfbf" w:space="0" w:sz="4" w:val="single"/>
            </w:tcBorders>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Пратићу исход на website, пошто желим да будем анониман. </w:t>
            </w:r>
          </w:p>
        </w:tc>
        <w:tc>
          <w:tcPr>
            <w:gridSpan w:val="2"/>
            <w:tcBorders>
              <w:top w:color="000000" w:space="0" w:sz="4" w:val="single"/>
              <w:left w:color="bfbfbf" w:space="0" w:sz="4" w:val="single"/>
              <w:bottom w:color="000000" w:space="0" w:sz="12" w:val="single"/>
              <w:right w:color="000000" w:space="0" w:sz="12" w:val="single"/>
            </w:tcBorders>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sdt>
              <w:sdtPr>
                <w:id w:val="1863402673"/>
                <w:tag w:val="goog_rdk_3"/>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анонино праћење одговора</w:t>
            </w:r>
          </w:p>
        </w:tc>
      </w:tr>
      <w:tr>
        <w:trPr>
          <w:cantSplit w:val="0"/>
          <w:tblHeader w:val="0"/>
        </w:trPr>
        <w:tc>
          <w:tcPr>
            <w:gridSpan w:val="4"/>
            <w:tcBorders>
              <w:top w:color="000000" w:space="0" w:sz="4" w:val="single"/>
              <w:left w:color="000000" w:space="0" w:sz="12" w:val="single"/>
              <w:bottom w:color="000000" w:space="0" w:sz="12" w:val="single"/>
              <w:right w:color="bfbfbf" w:space="0" w:sz="4" w:val="single"/>
            </w:tcBorders>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Језик на коме ће се комуникација обављати </w:t>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single"/>
              <w:left w:color="bfbfbf" w:space="0" w:sz="4" w:val="single"/>
              <w:bottom w:color="000000" w:space="0" w:sz="12" w:val="single"/>
              <w:right w:color="000000" w:space="0" w:sz="12" w:val="single"/>
            </w:tcBorders>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sdt>
              <w:sdtPr>
                <w:id w:val="987230764"/>
                <w:tag w:val="goog_rdk_4"/>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Српски језик</w:t>
            </w:r>
          </w:p>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sdt>
              <w:sdtPr>
                <w:id w:val="218946014"/>
                <w:tag w:val="goog_rdk_5"/>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други, __________ језик</w:t>
            </w:r>
          </w:p>
        </w:tc>
      </w:tr>
      <w:tr>
        <w:trPr>
          <w:cantSplit w:val="0"/>
          <w:tblHeader w:val="0"/>
        </w:trPr>
        <w:tc>
          <w:tcPr>
            <w:gridSpan w:val="6"/>
            <w:tcBorders>
              <w:top w:color="000000" w:space="0" w:sz="12" w:val="single"/>
              <w:left w:color="000000" w:space="0" w:sz="0" w:val="nil"/>
              <w:bottom w:color="000000" w:space="0" w:sz="12" w:val="single"/>
              <w:right w:color="000000" w:space="0" w:sz="0" w:val="nil"/>
            </w:tcBorders>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6"/>
            <w:tcBorders>
              <w:top w:color="000000" w:space="0" w:sz="12" w:val="single"/>
              <w:left w:color="000000" w:space="0" w:sz="12" w:val="single"/>
              <w:bottom w:color="000000" w:space="0" w:sz="4" w:val="single"/>
              <w:right w:color="000000" w:space="0" w:sz="12" w:val="single"/>
            </w:tcBorders>
            <w:shd w:fill="bfbfbf" w:val="clear"/>
          </w:tcPr>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Питање или жалба</w:t>
            </w:r>
          </w:p>
        </w:tc>
      </w:tr>
      <w:tr>
        <w:trPr>
          <w:cantSplit w:val="0"/>
          <w:tblHeader w:val="0"/>
        </w:trPr>
        <w:tc>
          <w:tcPr>
            <w:gridSpan w:val="6"/>
            <w:tcBorders>
              <w:top w:color="000000" w:space="0" w:sz="4" w:val="single"/>
              <w:left w:color="000000" w:space="0" w:sz="12" w:val="single"/>
              <w:bottom w:color="bfbfbf" w:space="0" w:sz="4" w:val="single"/>
              <w:right w:color="000000" w:space="0" w:sz="12" w:val="single"/>
            </w:tcBorders>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Питање или опис жалбе (ово поље је обавезно попунити):</w:t>
            </w:r>
          </w:p>
        </w:tc>
      </w:tr>
      <w:tr>
        <w:trPr>
          <w:cantSplit w:val="0"/>
          <w:trHeight w:val="656" w:hRule="atLeast"/>
          <w:tblHeader w:val="0"/>
        </w:trPr>
        <w:tc>
          <w:tcPr>
            <w:gridSpan w:val="6"/>
            <w:tcBorders>
              <w:top w:color="bfbfbf" w:space="0" w:sz="4" w:val="single"/>
              <w:left w:color="000000" w:space="0" w:sz="12" w:val="single"/>
              <w:bottom w:color="000000" w:space="0" w:sz="4" w:val="single"/>
              <w:right w:color="000000" w:space="0" w:sz="12" w:val="single"/>
            </w:tcBorders>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a6a6a6"/>
                <w:sz w:val="22"/>
                <w:szCs w:val="22"/>
                <w:u w:val="none"/>
                <w:shd w:fill="auto" w:val="clear"/>
                <w:vertAlign w:val="baseline"/>
                <w:rtl w:val="0"/>
              </w:rPr>
              <w:t xml:space="preserve">Овде опишите шта је разлог Ваше жалбе</w:t>
            </w:r>
            <w:r w:rsidDel="00000000" w:rsidR="00000000" w:rsidRPr="00000000">
              <w:rPr>
                <w:rtl w:val="0"/>
              </w:rPr>
            </w:r>
          </w:p>
        </w:tc>
      </w:tr>
      <w:tr>
        <w:trPr>
          <w:cantSplit w:val="0"/>
          <w:tblHeader w:val="0"/>
        </w:trPr>
        <w:tc>
          <w:tcPr>
            <w:gridSpan w:val="6"/>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c>
      </w:tr>
      <w:tr>
        <w:trPr>
          <w:cantSplit w:val="0"/>
          <w:tblHeader w:val="0"/>
        </w:trPr>
        <w:tc>
          <w:tcPr>
            <w:gridSpan w:val="6"/>
            <w:tcBorders>
              <w:top w:color="000000" w:space="0" w:sz="4" w:val="single"/>
              <w:left w:color="000000" w:space="0" w:sz="12" w:val="single"/>
              <w:bottom w:color="bfbfbf" w:space="0" w:sz="4" w:val="single"/>
              <w:right w:color="000000" w:space="0" w:sz="12" w:val="single"/>
            </w:tcBorders>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trPr>
          <w:cantSplit w:val="0"/>
          <w:trHeight w:val="476" w:hRule="atLeast"/>
          <w:tblHeader w:val="0"/>
        </w:trPr>
        <w:tc>
          <w:tcPr>
            <w:gridSpan w:val="6"/>
            <w:tcBorders>
              <w:top w:color="bfbfbf" w:space="0" w:sz="4" w:val="single"/>
              <w:left w:color="000000" w:space="0" w:sz="12" w:val="single"/>
              <w:bottom w:color="000000" w:space="0" w:sz="4" w:val="single"/>
              <w:right w:color="000000" w:space="0" w:sz="12" w:val="single"/>
            </w:tcBorders>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Овде опишите конкретан догађај, са више детаља</w:t>
            </w:r>
            <w:r w:rsidDel="00000000" w:rsidR="00000000" w:rsidRPr="00000000">
              <w:rPr>
                <w:rtl w:val="0"/>
              </w:rPr>
            </w:r>
          </w:p>
        </w:tc>
      </w:tr>
      <w:tr>
        <w:trPr>
          <w:cantSplit w:val="0"/>
          <w:tblHeader w:val="0"/>
        </w:trPr>
        <w:tc>
          <w:tcPr>
            <w:gridSpan w:val="6"/>
            <w:tcBorders>
              <w:top w:color="000000" w:space="0" w:sz="4" w:val="single"/>
              <w:left w:color="000000" w:space="0" w:sz="12" w:val="single"/>
              <w:bottom w:color="000000" w:space="0" w:sz="4" w:val="single"/>
              <w:right w:color="000000" w:space="0" w:sz="12" w:val="single"/>
            </w:tcBorders>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gridSpan w:val="6"/>
            <w:tcBorders>
              <w:top w:color="000000" w:space="0" w:sz="4" w:val="single"/>
              <w:left w:color="000000" w:space="0" w:sz="12" w:val="single"/>
              <w:bottom w:color="bfbfbf" w:space="0" w:sz="4" w:val="single"/>
              <w:right w:color="000000" w:space="0" w:sz="12" w:val="single"/>
            </w:tcBorders>
          </w:tcPr>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Како видите решавање проблема (шта сматрате да би требало да се догоди да би се решио проблем)?</w:t>
            </w:r>
          </w:p>
        </w:tc>
      </w:tr>
      <w:tr>
        <w:trPr>
          <w:cantSplit w:val="0"/>
          <w:trHeight w:val="765" w:hRule="atLeast"/>
          <w:tblHeader w:val="0"/>
        </w:trPr>
        <w:tc>
          <w:tcPr>
            <w:gridSpan w:val="6"/>
            <w:tcBorders>
              <w:top w:color="bfbfbf" w:space="0" w:sz="4" w:val="single"/>
              <w:left w:color="000000" w:space="0" w:sz="12" w:val="single"/>
              <w:bottom w:color="000000" w:space="0" w:sz="12" w:val="single"/>
              <w:right w:color="000000" w:space="0" w:sz="12" w:val="single"/>
            </w:tcBorders>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808080"/>
                <w:sz w:val="22"/>
                <w:szCs w:val="22"/>
                <w:u w:val="none"/>
                <w:shd w:fill="auto" w:val="clear"/>
                <w:vertAlign w:val="baseline"/>
                <w:rtl w:val="0"/>
              </w:rPr>
              <w:t xml:space="preserve">Овде опишите</w:t>
            </w:r>
            <w:r w:rsidDel="00000000" w:rsidR="00000000" w:rsidRPr="00000000">
              <w:rPr>
                <w:rtl w:val="0"/>
              </w:rPr>
            </w:r>
          </w:p>
        </w:tc>
      </w:tr>
      <w:tr>
        <w:trPr>
          <w:cantSplit w:val="0"/>
          <w:trHeight w:val="263" w:hRule="atLeast"/>
          <w:tblHeader w:val="0"/>
        </w:trPr>
        <w:tc>
          <w:tcPr>
            <w:gridSpan w:val="6"/>
            <w:shd w:fill="d9d9d9" w:val="clear"/>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Молимо да попуњен формилар вратите на следећу адресу: </w:t>
            </w:r>
            <w:r w:rsidDel="00000000" w:rsidR="00000000" w:rsidRPr="00000000">
              <w:rPr>
                <w:rtl w:val="0"/>
              </w:rPr>
            </w:r>
          </w:p>
          <w:p w:rsidR="00000000" w:rsidDel="00000000" w:rsidP="00000000" w:rsidRDefault="00000000" w:rsidRPr="00000000" w14:paraId="0000044C">
            <w:pPr>
              <w:pBdr>
                <w:top w:color="000000" w:space="1" w:sz="4" w:val="single"/>
                <w:left w:color="000000" w:space="4" w:sz="4" w:val="single"/>
                <w:bottom w:color="000000" w:space="1" w:sz="4" w:val="single"/>
                <w:right w:color="000000" w:space="4" w:sz="4" w:val="single"/>
              </w:pBdr>
              <w:spacing w:after="120" w:lineRule="auto"/>
              <w:rPr/>
            </w:pPr>
            <w:r w:rsidDel="00000000" w:rsidR="00000000" w:rsidRPr="00000000">
              <w:rPr>
                <w:b w:val="1"/>
                <w:rtl w:val="0"/>
              </w:rPr>
              <w:t xml:space="preserve">Јединица локалне самоуправе: </w:t>
            </w:r>
            <w:r w:rsidDel="00000000" w:rsidR="00000000" w:rsidRPr="00000000">
              <w:rPr>
                <w:rtl w:val="0"/>
              </w:rPr>
              <w:t xml:space="preserve">Општина Косјерић</w:t>
            </w:r>
          </w:p>
          <w:p w:rsidR="00000000" w:rsidDel="00000000" w:rsidP="00000000" w:rsidRDefault="00000000" w:rsidRPr="00000000" w14:paraId="0000044D">
            <w:pPr>
              <w:pBdr>
                <w:top w:color="000000" w:space="1" w:sz="4" w:val="single"/>
                <w:left w:color="000000" w:space="4" w:sz="4" w:val="single"/>
                <w:bottom w:color="000000" w:space="1" w:sz="4" w:val="single"/>
                <w:right w:color="000000" w:space="4" w:sz="4" w:val="single"/>
              </w:pBdr>
              <w:spacing w:after="120" w:lineRule="auto"/>
              <w:rPr>
                <w:b w:val="1"/>
              </w:rPr>
            </w:pPr>
            <w:r w:rsidDel="00000000" w:rsidR="00000000" w:rsidRPr="00000000">
              <w:rPr>
                <w:b w:val="1"/>
                <w:rtl w:val="0"/>
              </w:rPr>
              <w:t xml:space="preserve">Служба за пријем жалби – Жалбена комисија</w:t>
            </w:r>
          </w:p>
          <w:p w:rsidR="00000000" w:rsidDel="00000000" w:rsidP="00000000" w:rsidRDefault="00000000" w:rsidRPr="00000000" w14:paraId="0000044E">
            <w:pPr>
              <w:pBdr>
                <w:top w:color="000000" w:space="1" w:sz="4" w:val="single"/>
                <w:left w:color="000000" w:space="4" w:sz="4" w:val="single"/>
                <w:bottom w:color="000000" w:space="1" w:sz="4" w:val="single"/>
                <w:right w:color="000000" w:space="4" w:sz="4" w:val="single"/>
              </w:pBdr>
              <w:spacing w:after="120" w:lineRule="auto"/>
              <w:rPr>
                <w:b w:val="1"/>
              </w:rPr>
            </w:pPr>
            <w:r w:rsidDel="00000000" w:rsidR="00000000" w:rsidRPr="00000000">
              <w:rPr>
                <w:b w:val="1"/>
                <w:rtl w:val="0"/>
              </w:rPr>
              <w:t xml:space="preserve">Општинска управа</w:t>
            </w:r>
          </w:p>
          <w:p w:rsidR="00000000" w:rsidDel="00000000" w:rsidP="00000000" w:rsidRDefault="00000000" w:rsidRPr="00000000" w14:paraId="0000044F">
            <w:pPr>
              <w:pBdr>
                <w:top w:color="000000" w:space="1" w:sz="4" w:val="single"/>
                <w:left w:color="000000" w:space="4" w:sz="4" w:val="single"/>
                <w:bottom w:color="000000" w:space="1" w:sz="4" w:val="single"/>
                <w:right w:color="000000" w:space="4" w:sz="4" w:val="single"/>
              </w:pBdr>
              <w:spacing w:after="120" w:lineRule="auto"/>
              <w:rPr>
                <w:b w:val="1"/>
              </w:rPr>
            </w:pPr>
            <w:r w:rsidDel="00000000" w:rsidR="00000000" w:rsidRPr="00000000">
              <w:rPr>
                <w:b w:val="1"/>
                <w:rtl w:val="0"/>
              </w:rPr>
              <w:t xml:space="preserve">Име и презиме: </w:t>
            </w:r>
            <w:r w:rsidDel="00000000" w:rsidR="00000000" w:rsidRPr="00000000">
              <w:rPr>
                <w:rtl w:val="0"/>
              </w:rPr>
              <w:t xml:space="preserve">начелник Гордана Гвозденовић</w:t>
            </w:r>
            <w:r w:rsidDel="00000000" w:rsidR="00000000" w:rsidRPr="00000000">
              <w:rPr>
                <w:rtl w:val="0"/>
              </w:rPr>
            </w:r>
          </w:p>
          <w:p w:rsidR="00000000" w:rsidDel="00000000" w:rsidP="00000000" w:rsidRDefault="00000000" w:rsidRPr="00000000" w14:paraId="00000450">
            <w:pPr>
              <w:pBdr>
                <w:top w:color="000000" w:space="1" w:sz="4" w:val="single"/>
                <w:left w:color="000000" w:space="4" w:sz="4" w:val="single"/>
                <w:bottom w:color="000000" w:space="1" w:sz="4" w:val="single"/>
                <w:right w:color="000000" w:space="4" w:sz="4" w:val="single"/>
              </w:pBdr>
              <w:spacing w:after="120" w:lineRule="auto"/>
              <w:rPr>
                <w:b w:val="1"/>
              </w:rPr>
            </w:pPr>
            <w:r w:rsidDel="00000000" w:rsidR="00000000" w:rsidRPr="00000000">
              <w:rPr>
                <w:b w:val="1"/>
                <w:rtl w:val="0"/>
              </w:rPr>
              <w:t xml:space="preserve">Адреса: </w:t>
            </w:r>
            <w:r w:rsidDel="00000000" w:rsidR="00000000" w:rsidRPr="00000000">
              <w:rPr>
                <w:rtl w:val="0"/>
              </w:rPr>
              <w:t xml:space="preserve">Олге Грбић 10, 31260 Косјерић</w:t>
            </w:r>
            <w:r w:rsidDel="00000000" w:rsidR="00000000" w:rsidRPr="00000000">
              <w:rPr>
                <w:rtl w:val="0"/>
              </w:rPr>
            </w:r>
          </w:p>
          <w:p w:rsidR="00000000" w:rsidDel="00000000" w:rsidP="00000000" w:rsidRDefault="00000000" w:rsidRPr="00000000" w14:paraId="00000451">
            <w:pPr>
              <w:pBdr>
                <w:top w:color="000000" w:space="1" w:sz="4" w:val="single"/>
                <w:left w:color="000000" w:space="4" w:sz="4" w:val="single"/>
                <w:bottom w:color="000000" w:space="1" w:sz="4" w:val="single"/>
                <w:right w:color="000000" w:space="4" w:sz="4" w:val="single"/>
              </w:pBdr>
              <w:spacing w:after="120" w:lineRule="auto"/>
              <w:rPr/>
            </w:pPr>
            <w:r w:rsidDel="00000000" w:rsidR="00000000" w:rsidRPr="00000000">
              <w:rPr>
                <w:b w:val="1"/>
                <w:rtl w:val="0"/>
              </w:rPr>
              <w:t xml:space="preserve">Е-пошта: </w:t>
            </w:r>
            <w:r w:rsidDel="00000000" w:rsidR="00000000" w:rsidRPr="00000000">
              <w:rPr>
                <w:rtl w:val="0"/>
              </w:rPr>
              <w:t xml:space="preserve">nacelnik.uprave@kosjeric.rs</w:t>
            </w:r>
          </w:p>
          <w:p w:rsidR="00000000" w:rsidDel="00000000" w:rsidP="00000000" w:rsidRDefault="00000000" w:rsidRPr="00000000" w14:paraId="00000452">
            <w:pPr>
              <w:pBdr>
                <w:top w:color="000000" w:space="1" w:sz="4" w:val="single"/>
                <w:left w:color="000000" w:space="4" w:sz="4" w:val="single"/>
                <w:bottom w:color="000000" w:space="1" w:sz="4" w:val="single"/>
                <w:right w:color="000000" w:space="4" w:sz="4" w:val="single"/>
              </w:pBdr>
              <w:spacing w:after="120" w:lineRule="auto"/>
              <w:rPr>
                <w:b w:val="1"/>
                <w:highlight w:val="yellow"/>
              </w:rPr>
            </w:pPr>
            <w:r w:rsidDel="00000000" w:rsidR="00000000" w:rsidRPr="00000000">
              <w:rPr>
                <w:b w:val="1"/>
                <w:rtl w:val="0"/>
              </w:rPr>
              <w:t xml:space="preserve">Број телефона: </w:t>
            </w:r>
            <w:r w:rsidDel="00000000" w:rsidR="00000000" w:rsidRPr="00000000">
              <w:rPr>
                <w:rtl w:val="0"/>
              </w:rPr>
              <w:t xml:space="preserve">031/781-460, радним данима од 10 до 13)</w:t>
            </w:r>
            <w:r w:rsidDel="00000000" w:rsidR="00000000" w:rsidRPr="00000000">
              <w:rPr>
                <w:b w:val="1"/>
                <w:rtl w:val="0"/>
              </w:rPr>
              <w:t xml:space="preserve">  </w:t>
            </w:r>
            <w:r w:rsidDel="00000000" w:rsidR="00000000" w:rsidRPr="00000000">
              <w:rPr>
                <w:rtl w:val="0"/>
              </w:rPr>
            </w:r>
          </w:p>
        </w:tc>
      </w:tr>
      <w:tr>
        <w:trPr>
          <w:cantSplit w:val="0"/>
          <w:trHeight w:val="5498" w:hRule="atLeast"/>
          <w:tblHeader w:val="0"/>
        </w:trPr>
        <w:tc>
          <w:tcPr>
            <w:gridSpan w:val="6"/>
            <w:shd w:fill="auto" w:val="clear"/>
          </w:tcPr>
          <w:p w:rsidR="00000000" w:rsidDel="00000000" w:rsidP="00000000" w:rsidRDefault="00000000" w:rsidRPr="00000000" w14:paraId="00000458">
            <w:pPr>
              <w:jc w:val="both"/>
              <w:rPr/>
            </w:pPr>
            <w:r w:rsidDel="00000000" w:rsidR="00000000" w:rsidRPr="00000000">
              <w:rPr>
                <w:rtl w:val="0"/>
              </w:rPr>
            </w:r>
          </w:p>
          <w:p w:rsidR="00000000" w:rsidDel="00000000" w:rsidP="00000000" w:rsidRDefault="00000000" w:rsidRPr="00000000" w14:paraId="00000459">
            <w:pPr>
              <w:jc w:val="both"/>
              <w:rPr/>
            </w:pPr>
            <w:r w:rsidDel="00000000" w:rsidR="00000000" w:rsidRPr="00000000">
              <w:rPr>
                <w:rtl w:val="0"/>
              </w:rPr>
              <w:t xml:space="preserve">Уколико у року од </w:t>
            </w:r>
            <w:r w:rsidDel="00000000" w:rsidR="00000000" w:rsidRPr="00000000">
              <w:rPr>
                <w:b w:val="1"/>
                <w:rtl w:val="0"/>
              </w:rPr>
              <w:t xml:space="preserve">7 радних дана</w:t>
            </w:r>
            <w:r w:rsidDel="00000000" w:rsidR="00000000" w:rsidRPr="00000000">
              <w:rPr>
                <w:rtl w:val="0"/>
              </w:rPr>
              <w:t xml:space="preserve"> не добијете потврду пријема Ваше жалбе, питања, а у року од </w:t>
            </w:r>
            <w:r w:rsidDel="00000000" w:rsidR="00000000" w:rsidRPr="00000000">
              <w:rPr>
                <w:b w:val="1"/>
                <w:rtl w:val="0"/>
              </w:rPr>
              <w:t xml:space="preserve">30 календарских дана</w:t>
            </w:r>
            <w:r w:rsidDel="00000000" w:rsidR="00000000" w:rsidRPr="00000000">
              <w:rPr>
                <w:rtl w:val="0"/>
              </w:rPr>
              <w:t xml:space="preserve"> од датума пријема не добијете одговор на ваше питање, коментар или жалбу: контактирајте менаџера за жалбе, </w:t>
            </w:r>
            <w:r w:rsidDel="00000000" w:rsidR="00000000" w:rsidRPr="00000000">
              <w:rPr>
                <w:b w:val="1"/>
                <w:rtl w:val="0"/>
              </w:rPr>
              <w:t xml:space="preserve">Централни менаџер за жалбе</w:t>
            </w:r>
            <w:r w:rsidDel="00000000" w:rsidR="00000000" w:rsidRPr="00000000">
              <w:rPr>
                <w:rtl w:val="0"/>
              </w:rPr>
              <w:t xml:space="preserve">, стручњак за социјална питања и сарадњу са грађанима </w:t>
            </w:r>
          </w:p>
          <w:p w:rsidR="00000000" w:rsidDel="00000000" w:rsidP="00000000" w:rsidRDefault="00000000" w:rsidRPr="00000000" w14:paraId="0000045A">
            <w:pPr>
              <w:spacing w:before="120" w:lineRule="auto"/>
              <w:rPr/>
            </w:pPr>
            <w:r w:rsidDel="00000000" w:rsidR="00000000" w:rsidRPr="00000000">
              <w:rPr>
                <w:b w:val="1"/>
                <w:rtl w:val="0"/>
              </w:rPr>
              <w:t xml:space="preserve">Е-ПОШТОМ:</w:t>
            </w:r>
            <w:r w:rsidDel="00000000" w:rsidR="00000000" w:rsidRPr="00000000">
              <w:rPr>
                <w:rtl w:val="0"/>
              </w:rPr>
              <w:t xml:space="preserve"> </w:t>
            </w:r>
          </w:p>
          <w:p w:rsidR="00000000" w:rsidDel="00000000" w:rsidP="00000000" w:rsidRDefault="00000000" w:rsidRPr="00000000" w14:paraId="0000045B">
            <w:pPr>
              <w:spacing w:before="120" w:lineRule="auto"/>
              <w:rPr/>
            </w:pPr>
            <w:hyperlink r:id="rId31">
              <w:r w:rsidDel="00000000" w:rsidR="00000000" w:rsidRPr="00000000">
                <w:rPr>
                  <w:color w:val="0000ff"/>
                  <w:u w:val="single"/>
                  <w:rtl w:val="0"/>
                </w:rPr>
                <w:t xml:space="preserve">zalbe.liid@mgsi.gov.rs</w:t>
              </w:r>
            </w:hyperlink>
            <w:r w:rsidDel="00000000" w:rsidR="00000000" w:rsidRPr="00000000">
              <w:rPr>
                <w:rtl w:val="0"/>
              </w:rPr>
            </w:r>
          </w:p>
          <w:p w:rsidR="00000000" w:rsidDel="00000000" w:rsidP="00000000" w:rsidRDefault="00000000" w:rsidRPr="00000000" w14:paraId="0000045C">
            <w:pPr>
              <w:rPr>
                <w:b w:val="1"/>
              </w:rPr>
            </w:pPr>
            <w:r w:rsidDel="00000000" w:rsidR="00000000" w:rsidRPr="00000000">
              <w:rPr>
                <w:b w:val="1"/>
                <w:rtl w:val="0"/>
              </w:rPr>
              <w:t xml:space="preserve">ПОШТОМ:</w:t>
              <w:tab/>
            </w:r>
          </w:p>
          <w:p w:rsidR="00000000" w:rsidDel="00000000" w:rsidP="00000000" w:rsidRDefault="00000000" w:rsidRPr="00000000" w14:paraId="0000045D">
            <w:pPr>
              <w:jc w:val="both"/>
              <w:rPr/>
            </w:pPr>
            <w:r w:rsidDel="00000000" w:rsidR="00000000" w:rsidRPr="00000000">
              <w:rPr>
                <w:b w:val="1"/>
                <w:rtl w:val="0"/>
              </w:rPr>
              <w:t xml:space="preserve">Министарство грађевинарства, саобраћаја и инфраструктуре</w:t>
            </w:r>
            <w:r w:rsidDel="00000000" w:rsidR="00000000" w:rsidRPr="00000000">
              <w:rPr>
                <w:rtl w:val="0"/>
              </w:rPr>
              <w:t xml:space="preserve"> </w:t>
            </w:r>
          </w:p>
          <w:p w:rsidR="00000000" w:rsidDel="00000000" w:rsidP="00000000" w:rsidRDefault="00000000" w:rsidRPr="00000000" w14:paraId="0000045E">
            <w:pPr>
              <w:jc w:val="both"/>
              <w:rPr>
                <w:b w:val="1"/>
                <w:u w:val="single"/>
              </w:rPr>
            </w:pPr>
            <w:r w:rsidDel="00000000" w:rsidR="00000000" w:rsidRPr="00000000">
              <w:rPr>
                <w:b w:val="1"/>
                <w:u w:val="single"/>
                <w:rtl w:val="0"/>
              </w:rPr>
              <w:t xml:space="preserve">Пројекат развоја локалне инфраструктуре и институционалног јачања локалних самоуправа (LIID)</w:t>
            </w:r>
          </w:p>
          <w:p w:rsidR="00000000" w:rsidDel="00000000" w:rsidP="00000000" w:rsidRDefault="00000000" w:rsidRPr="00000000" w14:paraId="0000045F">
            <w:pPr>
              <w:jc w:val="both"/>
              <w:rPr/>
            </w:pPr>
            <w:r w:rsidDel="00000000" w:rsidR="00000000" w:rsidRPr="00000000">
              <w:rPr>
                <w:rtl w:val="0"/>
              </w:rPr>
              <w:t xml:space="preserve">Менаџер за жалбе: </w:t>
            </w:r>
            <w:r w:rsidDel="00000000" w:rsidR="00000000" w:rsidRPr="00000000">
              <w:rPr>
                <w:b w:val="1"/>
                <w:rtl w:val="0"/>
              </w:rPr>
              <w:t xml:space="preserve">Централни менаџер за жалбе, </w:t>
            </w:r>
            <w:r w:rsidDel="00000000" w:rsidR="00000000" w:rsidRPr="00000000">
              <w:rPr>
                <w:rtl w:val="0"/>
              </w:rPr>
              <w:t xml:space="preserve">стручњак за социјална питања и сарадњу са грађанима </w:t>
            </w:r>
          </w:p>
          <w:p w:rsidR="00000000" w:rsidDel="00000000" w:rsidP="00000000" w:rsidRDefault="00000000" w:rsidRPr="00000000" w14:paraId="00000460">
            <w:pPr>
              <w:jc w:val="both"/>
              <w:rPr/>
            </w:pPr>
            <w:r w:rsidDel="00000000" w:rsidR="00000000" w:rsidRPr="00000000">
              <w:rPr>
                <w:rtl w:val="0"/>
              </w:rPr>
              <w:t xml:space="preserve">Узун Миркова 3, </w:t>
            </w:r>
          </w:p>
          <w:p w:rsidR="00000000" w:rsidDel="00000000" w:rsidP="00000000" w:rsidRDefault="00000000" w:rsidRPr="00000000" w14:paraId="00000461">
            <w:pPr>
              <w:jc w:val="both"/>
              <w:rPr/>
            </w:pPr>
            <w:r w:rsidDel="00000000" w:rsidR="00000000" w:rsidRPr="00000000">
              <w:rPr>
                <w:rtl w:val="0"/>
              </w:rPr>
              <w:t xml:space="preserve">11000 Београд, Србија </w:t>
            </w:r>
          </w:p>
          <w:p w:rsidR="00000000" w:rsidDel="00000000" w:rsidP="00000000" w:rsidRDefault="00000000" w:rsidRPr="00000000" w14:paraId="00000462">
            <w:pPr>
              <w:ind w:left="1440" w:hanging="1440"/>
              <w:rPr/>
            </w:pPr>
            <w:r w:rsidDel="00000000" w:rsidR="00000000" w:rsidRPr="00000000">
              <w:rPr>
                <w:rtl w:val="0"/>
              </w:rPr>
              <w:t xml:space="preserve">Телефоном:</w:t>
            </w:r>
          </w:p>
          <w:p w:rsidR="00000000" w:rsidDel="00000000" w:rsidP="00000000" w:rsidRDefault="00000000" w:rsidRPr="00000000" w14:paraId="00000463">
            <w:pPr>
              <w:rPr/>
            </w:pPr>
            <w:r w:rsidDel="00000000" w:rsidR="00000000" w:rsidRPr="00000000">
              <w:rPr>
                <w:rtl w:val="0"/>
              </w:rPr>
              <w:t xml:space="preserve">+381 65 250 09 20 (радним данима од 10 до 13) </w:t>
            </w:r>
          </w:p>
          <w:p w:rsidR="00000000" w:rsidDel="00000000" w:rsidP="00000000" w:rsidRDefault="00000000" w:rsidRPr="00000000" w14:paraId="00000464">
            <w:pPr>
              <w:rPr/>
            </w:pPr>
            <w:r w:rsidDel="00000000" w:rsidR="00000000" w:rsidRPr="00000000">
              <w:rPr>
                <w:rtl w:val="0"/>
              </w:rPr>
              <w:t xml:space="preserve"> </w:t>
            </w:r>
          </w:p>
          <w:p w:rsidR="00000000" w:rsidDel="00000000" w:rsidP="00000000" w:rsidRDefault="00000000" w:rsidRPr="00000000" w14:paraId="00000465">
            <w:pPr>
              <w:jc w:val="both"/>
              <w:rPr/>
            </w:pPr>
            <w:r w:rsidDel="00000000" w:rsidR="00000000" w:rsidRPr="00000000">
              <w:rPr>
                <w:rtl w:val="0"/>
              </w:rPr>
              <w:t xml:space="preserve">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За више детаља, молимо прочитајте Жалбени механизам пројекта (LIID) у Републици Србији доступан на: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https://www.mgsi.gov.rs/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46C">
      <w:pPr>
        <w:rPr/>
      </w:pPr>
      <w:r w:rsidDel="00000000" w:rsidR="00000000" w:rsidRPr="00000000">
        <w:rPr>
          <w:rtl w:val="0"/>
        </w:rPr>
      </w:r>
    </w:p>
    <w:p w:rsidR="00000000" w:rsidDel="00000000" w:rsidP="00000000" w:rsidRDefault="00000000" w:rsidRPr="00000000" w14:paraId="0000046D">
      <w:pPr>
        <w:rPr/>
      </w:pPr>
      <w:r w:rsidDel="00000000" w:rsidR="00000000" w:rsidRPr="00000000">
        <w:br w:type="page"/>
      </w:r>
      <w:r w:rsidDel="00000000" w:rsidR="00000000" w:rsidRPr="00000000">
        <w:rPr>
          <w:rtl w:val="0"/>
        </w:rPr>
      </w:r>
    </w:p>
    <w:p w:rsidR="00000000" w:rsidDel="00000000" w:rsidP="00000000" w:rsidRDefault="00000000" w:rsidRPr="00000000" w14:paraId="0000046E">
      <w:pPr>
        <w:pStyle w:val="Heading2"/>
        <w:rPr/>
      </w:pPr>
      <w:bookmarkStart w:colFirst="0" w:colLast="0" w:name="_heading=h.iyr2mb1z1sz7" w:id="23"/>
      <w:bookmarkEnd w:id="23"/>
      <w:r w:rsidDel="00000000" w:rsidR="00000000" w:rsidRPr="00000000">
        <w:rPr>
          <w:rtl w:val="0"/>
        </w:rPr>
        <w:t xml:space="preserve">Прилог 03: План управљања саобраћајем - смернице </w:t>
      </w:r>
    </w:p>
    <w:p w:rsidR="00000000" w:rsidDel="00000000" w:rsidP="00000000" w:rsidRDefault="00000000" w:rsidRPr="00000000" w14:paraId="0000046F">
      <w:pPr>
        <w:rPr/>
      </w:pPr>
      <w:r w:rsidDel="00000000" w:rsidR="00000000" w:rsidRPr="00000000">
        <w:rPr>
          <w:rtl w:val="0"/>
        </w:rPr>
        <w:t xml:space="preserve">План управљања саобраћајем</w:t>
      </w:r>
    </w:p>
    <w:p w:rsidR="00000000" w:rsidDel="00000000" w:rsidP="00000000" w:rsidRDefault="00000000" w:rsidRPr="00000000" w14:paraId="00000470">
      <w:pPr>
        <w:rPr>
          <w:b w:val="1"/>
        </w:rPr>
      </w:pPr>
      <w:r w:rsidDel="00000000" w:rsidR="00000000" w:rsidRPr="00000000">
        <w:rPr>
          <w:b w:val="1"/>
          <w:rtl w:val="0"/>
        </w:rPr>
        <w:t xml:space="preserve">1. Циљеви</w:t>
      </w:r>
    </w:p>
    <w:p w:rsidR="00000000" w:rsidDel="00000000" w:rsidP="00000000" w:rsidRDefault="00000000" w:rsidRPr="00000000" w14:paraId="00000471">
      <w:pPr>
        <w:jc w:val="both"/>
        <w:rPr/>
      </w:pPr>
      <w:r w:rsidDel="00000000" w:rsidR="00000000" w:rsidRPr="00000000">
        <w:rPr>
          <w:rtl w:val="0"/>
        </w:rPr>
        <w:t xml:space="preserve">План управљања саобраћајем  се користи како би се осигурало да путеви буду слободни за градски саобраћај током периода реконструкције градске улице и спречили појаву саобраћајних незгода у оквиру пројектних активности.</w:t>
      </w:r>
    </w:p>
    <w:p w:rsidR="00000000" w:rsidDel="00000000" w:rsidP="00000000" w:rsidRDefault="00000000" w:rsidRPr="00000000" w14:paraId="00000472">
      <w:pPr>
        <w:rPr>
          <w:b w:val="1"/>
        </w:rPr>
      </w:pPr>
      <w:r w:rsidDel="00000000" w:rsidR="00000000" w:rsidRPr="00000000">
        <w:rPr>
          <w:b w:val="1"/>
          <w:rtl w:val="0"/>
        </w:rPr>
        <w:t xml:space="preserve">2. Принципи </w:t>
      </w:r>
    </w:p>
    <w:p w:rsidR="00000000" w:rsidDel="00000000" w:rsidP="00000000" w:rsidRDefault="00000000" w:rsidRPr="00000000" w14:paraId="00000473">
      <w:pPr>
        <w:spacing w:after="0" w:lineRule="auto"/>
        <w:rPr/>
      </w:pPr>
      <w:r w:rsidDel="00000000" w:rsidR="00000000" w:rsidRPr="00000000">
        <w:rPr>
          <w:rtl w:val="0"/>
        </w:rPr>
        <w:t xml:space="preserve">(1) </w:t>
        <w:tab/>
        <w:t xml:space="preserve">Потребно је  поштовати националне и локалне прописе о саобраћају и безбедности на путевима;</w:t>
      </w:r>
    </w:p>
    <w:p w:rsidR="00000000" w:rsidDel="00000000" w:rsidP="00000000" w:rsidRDefault="00000000" w:rsidRPr="00000000" w14:paraId="00000474">
      <w:pPr>
        <w:spacing w:after="0" w:lineRule="auto"/>
        <w:rPr/>
      </w:pPr>
      <w:r w:rsidDel="00000000" w:rsidR="00000000" w:rsidRPr="00000000">
        <w:rPr>
          <w:rtl w:val="0"/>
        </w:rPr>
        <w:t xml:space="preserve">(2) </w:t>
        <w:tab/>
        <w:t xml:space="preserve">Потребно је успоставити механизам управљања саобраћајем и ојачати изградњу капацитета за управљање саобраћајемтоком извођења радова; и</w:t>
      </w:r>
    </w:p>
    <w:p w:rsidR="00000000" w:rsidDel="00000000" w:rsidP="00000000" w:rsidRDefault="00000000" w:rsidRPr="00000000" w14:paraId="00000475">
      <w:pPr>
        <w:spacing w:after="0" w:lineRule="auto"/>
        <w:rPr/>
      </w:pPr>
      <w:r w:rsidDel="00000000" w:rsidR="00000000" w:rsidRPr="00000000">
        <w:rPr>
          <w:rtl w:val="0"/>
        </w:rPr>
        <w:t xml:space="preserve">(3) </w:t>
        <w:tab/>
        <w:t xml:space="preserve">Потребно је припремити и стриктно имплементирати детаљне и специфичне мере за управљање саобраћајем и реаговање у ванредним ситуацијама.</w:t>
      </w:r>
    </w:p>
    <w:p w:rsidR="00000000" w:rsidDel="00000000" w:rsidP="00000000" w:rsidRDefault="00000000" w:rsidRPr="00000000" w14:paraId="00000476">
      <w:pPr>
        <w:spacing w:after="0" w:before="120" w:lineRule="auto"/>
        <w:rPr>
          <w:b w:val="1"/>
        </w:rPr>
      </w:pPr>
      <w:r w:rsidDel="00000000" w:rsidR="00000000" w:rsidRPr="00000000">
        <w:rPr>
          <w:b w:val="1"/>
          <w:rtl w:val="0"/>
        </w:rPr>
        <w:t xml:space="preserve">3. Механизам управљања саобраћајем</w:t>
      </w:r>
    </w:p>
    <w:p w:rsidR="00000000" w:rsidDel="00000000" w:rsidP="00000000" w:rsidRDefault="00000000" w:rsidRPr="00000000" w14:paraId="00000477">
      <w:pPr>
        <w:spacing w:after="0" w:lineRule="auto"/>
        <w:rPr/>
      </w:pPr>
      <w:r w:rsidDel="00000000" w:rsidR="00000000" w:rsidRPr="00000000">
        <w:rPr>
          <w:rtl w:val="0"/>
        </w:rPr>
        <w:t xml:space="preserve">(1) </w:t>
        <w:tab/>
        <w:t xml:space="preserve">Закон о безбедности саобраћаја на путевима "Службени гласник РС", бр. 41/2009, 53/2010, 101/2011, 32 /2013 - УС, 55 /2014, 96 /2015 - др. закон, 9 /2016 - УС, 24/2018, 41/2018, /2018 - др. закон, 87/2018, 23 /2019, 128 /2020 - др. закон, 76 /2023.</w:t>
      </w:r>
    </w:p>
    <w:p w:rsidR="00000000" w:rsidDel="00000000" w:rsidP="00000000" w:rsidRDefault="00000000" w:rsidRPr="00000000" w14:paraId="00000478">
      <w:pPr>
        <w:spacing w:after="0" w:lineRule="auto"/>
        <w:rPr/>
      </w:pPr>
      <w:r w:rsidDel="00000000" w:rsidR="00000000" w:rsidRPr="00000000">
        <w:rPr>
          <w:rtl w:val="0"/>
        </w:rPr>
        <w:t xml:space="preserve">(2) </w:t>
        <w:tab/>
        <w:t xml:space="preserve">Закон о јавним путевима"Службени гласник РС", бр. 101 /2005, 123 /2007, 101/ 2011, 93/2012, 104/2013.</w:t>
      </w:r>
    </w:p>
    <w:p w:rsidR="00000000" w:rsidDel="00000000" w:rsidP="00000000" w:rsidRDefault="00000000" w:rsidRPr="00000000" w14:paraId="00000479">
      <w:pPr>
        <w:spacing w:after="0" w:lineRule="auto"/>
        <w:rPr/>
      </w:pPr>
      <w:r w:rsidDel="00000000" w:rsidR="00000000" w:rsidRPr="00000000">
        <w:rPr>
          <w:rtl w:val="0"/>
        </w:rPr>
        <w:t xml:space="preserve">(3) </w:t>
        <w:tab/>
        <w:t xml:space="preserve">Закона о превозу путника у друмском саобраћају („Сл. гласник РС“ бр. 68 /2015, 41/2018, 44 /2018 -др. закон, 83 /2018, 31 /2019, 9 /2020.), </w:t>
      </w:r>
    </w:p>
    <w:p w:rsidR="00000000" w:rsidDel="00000000" w:rsidP="00000000" w:rsidRDefault="00000000" w:rsidRPr="00000000" w14:paraId="0000047A">
      <w:pPr>
        <w:spacing w:after="0" w:lineRule="auto"/>
        <w:rPr/>
      </w:pPr>
      <w:r w:rsidDel="00000000" w:rsidR="00000000" w:rsidRPr="00000000">
        <w:rPr>
          <w:rtl w:val="0"/>
        </w:rPr>
        <w:t xml:space="preserve">(4) </w:t>
        <w:tab/>
        <w:t xml:space="preserve">Закон о локалној самоуправи („Сл. гласник РС“ бр.129/07 и 83/14 – др.закон, 101 /2016 - др. закон, 47 /2018, 111 /2021 - др. закон) </w:t>
      </w:r>
    </w:p>
    <w:p w:rsidR="00000000" w:rsidDel="00000000" w:rsidP="00000000" w:rsidRDefault="00000000" w:rsidRPr="00000000" w14:paraId="0000047B">
      <w:pPr>
        <w:spacing w:after="0" w:lineRule="auto"/>
        <w:rPr/>
      </w:pPr>
      <w:r w:rsidDel="00000000" w:rsidR="00000000" w:rsidRPr="00000000">
        <w:rPr>
          <w:rtl w:val="0"/>
        </w:rPr>
        <w:t xml:space="preserve">(5) </w:t>
        <w:tab/>
        <w:t xml:space="preserve">Закона о комуналним делатностима ("Сл. гласник РС" бр.88/11 и 104/16), и </w:t>
      </w:r>
    </w:p>
    <w:p w:rsidR="00000000" w:rsidDel="00000000" w:rsidP="00000000" w:rsidRDefault="00000000" w:rsidRPr="00000000" w14:paraId="0000047C">
      <w:pPr>
        <w:spacing w:after="240" w:lineRule="auto"/>
        <w:rPr/>
      </w:pPr>
      <w:r w:rsidDel="00000000" w:rsidR="00000000" w:rsidRPr="00000000">
        <w:rPr>
          <w:rtl w:val="0"/>
        </w:rPr>
        <w:t xml:space="preserve">(6) </w:t>
        <w:tab/>
        <w:t xml:space="preserve">Одлуке и друга правна акта јединице локалне самоуправе које се односе на успостављање и организацију саобраћаја.</w:t>
      </w:r>
    </w:p>
    <w:p w:rsidR="00000000" w:rsidDel="00000000" w:rsidP="00000000" w:rsidRDefault="00000000" w:rsidRPr="00000000" w14:paraId="0000047D">
      <w:pPr>
        <w:rPr>
          <w:b w:val="1"/>
        </w:rPr>
      </w:pPr>
      <w:r w:rsidDel="00000000" w:rsidR="00000000" w:rsidRPr="00000000">
        <w:rPr>
          <w:b w:val="1"/>
          <w:rtl w:val="0"/>
        </w:rPr>
        <w:t xml:space="preserve">4.</w:t>
      </w:r>
      <w:r w:rsidDel="00000000" w:rsidR="00000000" w:rsidRPr="00000000">
        <w:rPr>
          <w:rtl w:val="0"/>
        </w:rPr>
        <w:t xml:space="preserve"> </w:t>
      </w:r>
      <w:r w:rsidDel="00000000" w:rsidR="00000000" w:rsidRPr="00000000">
        <w:rPr>
          <w:b w:val="1"/>
          <w:rtl w:val="0"/>
        </w:rPr>
        <w:t xml:space="preserve">Организација и одговорности управљања саобраћајем</w:t>
      </w:r>
    </w:p>
    <w:p w:rsidR="00000000" w:rsidDel="00000000" w:rsidP="00000000" w:rsidRDefault="00000000" w:rsidRPr="00000000" w14:paraId="0000047E">
      <w:pPr>
        <w:jc w:val="both"/>
        <w:rPr/>
      </w:pPr>
      <w:r w:rsidDel="00000000" w:rsidR="00000000" w:rsidRPr="00000000">
        <w:rPr>
          <w:rtl w:val="0"/>
        </w:rPr>
        <w:t xml:space="preserve">Локална самоуправа, грађевинске компаније (извођачи радова) и надлежне институције  би преузеле различите одговорности (као што је приказано у наставку) у управљању саобраћајем у периоду извођења радова, и требале би одржавати динамичне консултације и сарадњу у зависности од напретка извођења радова на реконструкцији саобраћајне инфраструктуре.</w:t>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r>
    </w:p>
    <w:tbl>
      <w:tblPr>
        <w:tblStyle w:val="Table10"/>
        <w:tblW w:w="945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1"/>
        <w:gridCol w:w="7506"/>
        <w:tblGridChange w:id="0">
          <w:tblGrid>
            <w:gridCol w:w="1951"/>
            <w:gridCol w:w="7506"/>
          </w:tblGrid>
        </w:tblGridChange>
      </w:tblGrid>
      <w:tr>
        <w:trPr>
          <w:cantSplit w:val="0"/>
          <w:tblHeader w:val="1"/>
        </w:trPr>
        <w:tc>
          <w:tcPr>
            <w:shd w:fill="auto" w:val="clear"/>
          </w:tcPr>
          <w:p w:rsidR="00000000" w:rsidDel="00000000" w:rsidP="00000000" w:rsidRDefault="00000000" w:rsidRPr="00000000" w14:paraId="00000484">
            <w:pPr>
              <w:tabs>
                <w:tab w:val="left" w:leader="none" w:pos="993"/>
              </w:tabs>
              <w:rPr>
                <w:b w:val="1"/>
                <w:sz w:val="20"/>
                <w:szCs w:val="20"/>
              </w:rPr>
            </w:pPr>
            <w:r w:rsidDel="00000000" w:rsidR="00000000" w:rsidRPr="00000000">
              <w:rPr>
                <w:b w:val="1"/>
                <w:sz w:val="20"/>
                <w:szCs w:val="20"/>
                <w:rtl w:val="0"/>
              </w:rPr>
              <w:t xml:space="preserve">Одговорна страна</w:t>
            </w:r>
          </w:p>
        </w:tc>
        <w:tc>
          <w:tcPr>
            <w:shd w:fill="auto" w:val="clear"/>
          </w:tcPr>
          <w:p w:rsidR="00000000" w:rsidDel="00000000" w:rsidP="00000000" w:rsidRDefault="00000000" w:rsidRPr="00000000" w14:paraId="00000485">
            <w:pPr>
              <w:tabs>
                <w:tab w:val="left" w:leader="none" w:pos="993"/>
              </w:tabs>
              <w:rPr>
                <w:b w:val="1"/>
                <w:sz w:val="20"/>
                <w:szCs w:val="20"/>
              </w:rPr>
            </w:pPr>
            <w:r w:rsidDel="00000000" w:rsidR="00000000" w:rsidRPr="00000000">
              <w:rPr>
                <w:b w:val="1"/>
                <w:sz w:val="20"/>
                <w:szCs w:val="20"/>
                <w:rtl w:val="0"/>
              </w:rPr>
              <w:t xml:space="preserve">Одговорности</w:t>
            </w:r>
          </w:p>
        </w:tc>
      </w:tr>
      <w:tr>
        <w:trPr>
          <w:cantSplit w:val="0"/>
          <w:trHeight w:val="458" w:hRule="atLeast"/>
          <w:tblHeader w:val="0"/>
        </w:trPr>
        <w:tc>
          <w:tcPr>
            <w:shd w:fill="auto" w:val="clear"/>
          </w:tcPr>
          <w:p w:rsidR="00000000" w:rsidDel="00000000" w:rsidP="00000000" w:rsidRDefault="00000000" w:rsidRPr="00000000" w14:paraId="00000486">
            <w:pPr>
              <w:tabs>
                <w:tab w:val="left" w:leader="none" w:pos="993"/>
              </w:tabs>
              <w:spacing w:after="60" w:before="60" w:lineRule="auto"/>
              <w:rPr>
                <w:sz w:val="20"/>
                <w:szCs w:val="20"/>
              </w:rPr>
            </w:pPr>
            <w:r w:rsidDel="00000000" w:rsidR="00000000" w:rsidRPr="00000000">
              <w:rPr>
                <w:sz w:val="20"/>
                <w:szCs w:val="20"/>
                <w:rtl w:val="0"/>
              </w:rPr>
              <w:t xml:space="preserve">Извођач радова</w:t>
            </w:r>
          </w:p>
        </w:tc>
        <w:tc>
          <w:tcPr>
            <w:shd w:fill="auto" w:val="clear"/>
          </w:tcPr>
          <w:p w:rsidR="00000000" w:rsidDel="00000000" w:rsidP="00000000" w:rsidRDefault="00000000" w:rsidRPr="00000000" w14:paraId="0000048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6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Припрема детаљног Плана организације саобраћаја на основу програма организације извођења радова и доставити га надлежним институцијама на преглед пре почетка извођења радова;</w:t>
            </w:r>
          </w:p>
          <w:p w:rsidR="00000000" w:rsidDel="00000000" w:rsidP="00000000" w:rsidRDefault="00000000" w:rsidRPr="00000000" w14:paraId="0000048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Успостављање јасне организационе структуре и дужности за управљање саобраћајем током извођења радова; </w:t>
            </w:r>
          </w:p>
          <w:p w:rsidR="00000000" w:rsidDel="00000000" w:rsidP="00000000" w:rsidRDefault="00000000" w:rsidRPr="00000000" w14:paraId="0000048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Припрема детаљних мера управљања саобраћајем у зонама контроле саобраћаја за радове на путу на основу одобреног План организације саобраћаја и спроводи ове мере; </w:t>
            </w:r>
          </w:p>
          <w:p w:rsidR="00000000" w:rsidDel="00000000" w:rsidP="00000000" w:rsidRDefault="00000000" w:rsidRPr="00000000" w14:paraId="0000048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Евиденција спровођења мера и извештавање о свим проблемима када буду препознати;</w:t>
            </w:r>
          </w:p>
          <w:p w:rsidR="00000000" w:rsidDel="00000000" w:rsidP="00000000" w:rsidRDefault="00000000" w:rsidRPr="00000000" w14:paraId="0000048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0" w:before="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Припрема планова реаговања у ванредним ситуацијама за саобраћајне незгоде у грађевинарству; и </w:t>
            </w:r>
          </w:p>
          <w:p w:rsidR="00000000" w:rsidDel="00000000" w:rsidP="00000000" w:rsidRDefault="00000000" w:rsidRPr="00000000" w14:paraId="0000048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993"/>
              </w:tabs>
              <w:spacing w:after="60" w:before="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Реакција на хитне случајеве/саобраћајне несреће на градилишту по потреби.</w:t>
            </w:r>
          </w:p>
        </w:tc>
      </w:tr>
      <w:tr>
        <w:trPr>
          <w:cantSplit w:val="0"/>
          <w:tblHeader w:val="0"/>
        </w:trPr>
        <w:tc>
          <w:tcPr>
            <w:shd w:fill="auto" w:val="clear"/>
          </w:tcPr>
          <w:p w:rsidR="00000000" w:rsidDel="00000000" w:rsidP="00000000" w:rsidRDefault="00000000" w:rsidRPr="00000000" w14:paraId="0000048D">
            <w:pPr>
              <w:tabs>
                <w:tab w:val="left" w:leader="none" w:pos="993"/>
              </w:tabs>
              <w:spacing w:after="60" w:before="60" w:lineRule="auto"/>
              <w:rPr>
                <w:sz w:val="20"/>
                <w:szCs w:val="20"/>
              </w:rPr>
            </w:pPr>
            <w:r w:rsidDel="00000000" w:rsidR="00000000" w:rsidRPr="00000000">
              <w:rPr>
                <w:sz w:val="20"/>
                <w:szCs w:val="20"/>
                <w:rtl w:val="0"/>
              </w:rPr>
              <w:t xml:space="preserve">Општина Деспотовац</w:t>
            </w:r>
          </w:p>
        </w:tc>
        <w:tc>
          <w:tcPr>
            <w:shd w:fill="auto" w:val="clear"/>
          </w:tcPr>
          <w:p w:rsidR="00000000" w:rsidDel="00000000" w:rsidP="00000000" w:rsidRDefault="00000000" w:rsidRPr="00000000" w14:paraId="0000048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6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Прегледа План организације саобраћаја и даје сагласност; </w:t>
            </w:r>
          </w:p>
          <w:p w:rsidR="00000000" w:rsidDel="00000000" w:rsidP="00000000" w:rsidRDefault="00000000" w:rsidRPr="00000000" w14:paraId="0000048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Врши надзор и инспекцијски надзор над спровођењем управљања саобраћајем на градилишту;</w:t>
            </w:r>
          </w:p>
          <w:p w:rsidR="00000000" w:rsidDel="00000000" w:rsidP="00000000" w:rsidRDefault="00000000" w:rsidRPr="00000000" w14:paraId="0000049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Прегледа планове реаговања у ванредним ситуацијама за саобраћајне незгоде на градилишту; и </w:t>
            </w:r>
          </w:p>
          <w:p w:rsidR="00000000" w:rsidDel="00000000" w:rsidP="00000000" w:rsidRDefault="00000000" w:rsidRPr="00000000" w14:paraId="0000049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93"/>
              </w:tabs>
              <w:spacing w:after="0" w:before="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Реагује на хитне случајеве/саобраћајне несреће на градилишту по потреби;</w:t>
            </w:r>
          </w:p>
          <w:p w:rsidR="00000000" w:rsidDel="00000000" w:rsidP="00000000" w:rsidRDefault="00000000" w:rsidRPr="00000000" w14:paraId="0000049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leader="none" w:pos="993"/>
              </w:tabs>
              <w:spacing w:after="60" w:before="0" w:line="259" w:lineRule="auto"/>
              <w:ind w:left="2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Прилагођава аутобуска стајалишта и/или руте у складу са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Планом организације саобраћаја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и објављује одговарајуће информације јавности.</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493">
            <w:pPr>
              <w:tabs>
                <w:tab w:val="left" w:leader="none" w:pos="993"/>
              </w:tabs>
              <w:spacing w:after="60" w:before="60" w:lineRule="auto"/>
              <w:rPr>
                <w:sz w:val="20"/>
                <w:szCs w:val="20"/>
              </w:rPr>
            </w:pPr>
            <w:r w:rsidDel="00000000" w:rsidR="00000000" w:rsidRPr="00000000">
              <w:rPr>
                <w:sz w:val="20"/>
                <w:szCs w:val="20"/>
                <w:rtl w:val="0"/>
              </w:rPr>
              <w:t xml:space="preserve">Други надлежни органи за путеве</w:t>
            </w:r>
          </w:p>
        </w:tc>
        <w:tc>
          <w:tcPr>
            <w:shd w:fill="auto" w:val="clear"/>
          </w:tcPr>
          <w:p w:rsidR="00000000" w:rsidDel="00000000" w:rsidP="00000000" w:rsidRDefault="00000000" w:rsidRPr="00000000" w14:paraId="00000494">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0" w:before="60" w:line="259" w:lineRule="auto"/>
              <w:ind w:left="187" w:right="0" w:hanging="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 потреби пружа сарадњу и подршку у управљању саобраћајем на градилишту; и</w:t>
            </w:r>
            <w:r w:rsidDel="00000000" w:rsidR="00000000" w:rsidRPr="00000000">
              <w:rPr>
                <w:rtl w:val="0"/>
              </w:rPr>
            </w:r>
          </w:p>
          <w:p w:rsidR="00000000" w:rsidDel="00000000" w:rsidP="00000000" w:rsidRDefault="00000000" w:rsidRPr="00000000" w14:paraId="0000049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leader="none" w:pos="993"/>
              </w:tabs>
              <w:spacing w:after="60" w:before="0" w:line="259" w:lineRule="auto"/>
              <w:ind w:left="187" w:right="0" w:hanging="27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Реагује на хитне случајеве саобраћајне несреће по потреби.</w:t>
            </w:r>
            <w:r w:rsidDel="00000000" w:rsidR="00000000" w:rsidRPr="00000000">
              <w:rPr>
                <w:rtl w:val="0"/>
              </w:rPr>
            </w:r>
          </w:p>
        </w:tc>
      </w:tr>
    </w:tbl>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b w:val="1"/>
        </w:rPr>
      </w:pPr>
      <w:r w:rsidDel="00000000" w:rsidR="00000000" w:rsidRPr="00000000">
        <w:rPr>
          <w:b w:val="1"/>
          <w:rtl w:val="0"/>
        </w:rPr>
        <w:t xml:space="preserve">5. Мере упрвљања саобраћајем</w:t>
      </w:r>
    </w:p>
    <w:p w:rsidR="00000000" w:rsidDel="00000000" w:rsidP="00000000" w:rsidRDefault="00000000" w:rsidRPr="00000000" w14:paraId="00000498">
      <w:pPr>
        <w:spacing w:after="0" w:lineRule="auto"/>
        <w:jc w:val="both"/>
        <w:rPr/>
      </w:pPr>
      <w:r w:rsidDel="00000000" w:rsidR="00000000" w:rsidRPr="00000000">
        <w:rPr>
          <w:rtl w:val="0"/>
        </w:rPr>
        <w:t xml:space="preserve">Детаљне мере управљања саобраћајем за период изградње биће припремљене на основу конкретних ситуација на деоницама саобраћајница у складу са одобреним ТОП-ом као и релевантним законима и прописима. Следеће основне мере, али не ограничавајући се само на њих, треба узети у обзир:</w:t>
      </w:r>
    </w:p>
    <w:p w:rsidR="00000000" w:rsidDel="00000000" w:rsidP="00000000" w:rsidRDefault="00000000" w:rsidRPr="00000000" w14:paraId="00000499">
      <w:pPr>
        <w:spacing w:after="0" w:lineRule="auto"/>
        <w:jc w:val="both"/>
        <w:rPr/>
      </w:pPr>
      <w:r w:rsidDel="00000000" w:rsidR="00000000" w:rsidRPr="00000000">
        <w:rPr>
          <w:rtl w:val="0"/>
        </w:rPr>
        <w:t xml:space="preserve">(1) </w:t>
        <w:tab/>
        <w:t xml:space="preserve">Изводити градњу део по део, и избегавати градњу која би могла узроковати саобраћајне гужве великих размера.</w:t>
      </w:r>
    </w:p>
    <w:p w:rsidR="00000000" w:rsidDel="00000000" w:rsidP="00000000" w:rsidRDefault="00000000" w:rsidRPr="00000000" w14:paraId="0000049A">
      <w:pPr>
        <w:spacing w:after="0" w:lineRule="auto"/>
        <w:jc w:val="both"/>
        <w:rPr/>
      </w:pPr>
      <w:r w:rsidDel="00000000" w:rsidR="00000000" w:rsidRPr="00000000">
        <w:rPr>
          <w:rtl w:val="0"/>
        </w:rPr>
        <w:t xml:space="preserve">(2) </w:t>
        <w:tab/>
        <w:t xml:space="preserve">Поставити посебну саобраћајну сигнализацију за преусмеравање саобраћаја од градилишта.</w:t>
      </w:r>
    </w:p>
    <w:p w:rsidR="00000000" w:rsidDel="00000000" w:rsidP="00000000" w:rsidRDefault="00000000" w:rsidRPr="00000000" w14:paraId="0000049B">
      <w:pPr>
        <w:spacing w:after="0" w:lineRule="auto"/>
        <w:jc w:val="both"/>
        <w:rPr/>
      </w:pPr>
      <w:r w:rsidDel="00000000" w:rsidR="00000000" w:rsidRPr="00000000">
        <w:rPr>
          <w:rtl w:val="0"/>
        </w:rPr>
        <w:t xml:space="preserve">(3) </w:t>
        <w:tab/>
        <w:t xml:space="preserve">Вршити координацију са локалним властима и заједницама по питању изградње и локације привремених приступних путева и праваца, укључујући оне које користе грађевинска возила; </w:t>
      </w:r>
    </w:p>
    <w:p w:rsidR="00000000" w:rsidDel="00000000" w:rsidP="00000000" w:rsidRDefault="00000000" w:rsidRPr="00000000" w14:paraId="0000049C">
      <w:pPr>
        <w:spacing w:after="0" w:lineRule="auto"/>
        <w:jc w:val="both"/>
        <w:rPr/>
      </w:pPr>
      <w:r w:rsidDel="00000000" w:rsidR="00000000" w:rsidRPr="00000000">
        <w:rPr>
          <w:rtl w:val="0"/>
        </w:rPr>
        <w:t xml:space="preserve">(4) </w:t>
        <w:tab/>
        <w:t xml:space="preserve">Прилагодии аутобуска стајалишта или руте на основу локације градилишта.</w:t>
      </w:r>
    </w:p>
    <w:p w:rsidR="00000000" w:rsidDel="00000000" w:rsidP="00000000" w:rsidRDefault="00000000" w:rsidRPr="00000000" w14:paraId="0000049D">
      <w:pPr>
        <w:spacing w:after="0" w:lineRule="auto"/>
        <w:jc w:val="both"/>
        <w:rPr/>
      </w:pPr>
      <w:r w:rsidDel="00000000" w:rsidR="00000000" w:rsidRPr="00000000">
        <w:rPr>
          <w:rtl w:val="0"/>
        </w:rPr>
        <w:t xml:space="preserve">(5) </w:t>
        <w:tab/>
        <w:t xml:space="preserve">Користити јавне медије како би упознали јавност са детаљним информацијама о контроли саобраћаја.</w:t>
      </w:r>
    </w:p>
    <w:p w:rsidR="00000000" w:rsidDel="00000000" w:rsidP="00000000" w:rsidRDefault="00000000" w:rsidRPr="00000000" w14:paraId="0000049E">
      <w:pPr>
        <w:spacing w:after="0" w:lineRule="auto"/>
        <w:jc w:val="both"/>
        <w:rPr/>
      </w:pPr>
      <w:r w:rsidDel="00000000" w:rsidR="00000000" w:rsidRPr="00000000">
        <w:rPr>
          <w:rtl w:val="0"/>
        </w:rPr>
        <w:t xml:space="preserve">(6) </w:t>
        <w:tab/>
        <w:t xml:space="preserve">Одредити одговарајућу трасу саобраћања теретних возила до и од градилишта током изградње; </w:t>
      </w:r>
    </w:p>
    <w:p w:rsidR="00000000" w:rsidDel="00000000" w:rsidP="00000000" w:rsidRDefault="00000000" w:rsidRPr="00000000" w14:paraId="0000049F">
      <w:pPr>
        <w:spacing w:after="0" w:lineRule="auto"/>
        <w:jc w:val="both"/>
        <w:rPr/>
      </w:pPr>
      <w:r w:rsidDel="00000000" w:rsidR="00000000" w:rsidRPr="00000000">
        <w:rPr>
          <w:rtl w:val="0"/>
        </w:rPr>
        <w:t xml:space="preserve">(7) </w:t>
        <w:tab/>
        <w:t xml:space="preserve">Идентификовати оне који су одговорни за спровођење и управљање процедурама</w:t>
      </w:r>
    </w:p>
    <w:p w:rsidR="00000000" w:rsidDel="00000000" w:rsidP="00000000" w:rsidRDefault="00000000" w:rsidRPr="00000000" w14:paraId="000004A0">
      <w:pPr>
        <w:spacing w:after="0" w:lineRule="auto"/>
        <w:jc w:val="both"/>
        <w:rPr/>
      </w:pPr>
      <w:r w:rsidDel="00000000" w:rsidR="00000000" w:rsidRPr="00000000">
        <w:rPr>
          <w:rtl w:val="0"/>
        </w:rPr>
        <w:t xml:space="preserve">(8) </w:t>
        <w:tab/>
        <w:t xml:space="preserve">Контролисати и вршити надзор саобраћаја на улазима у градилиште;</w:t>
      </w:r>
    </w:p>
    <w:p w:rsidR="00000000" w:rsidDel="00000000" w:rsidP="00000000" w:rsidRDefault="00000000" w:rsidRPr="00000000" w14:paraId="000004A1">
      <w:pPr>
        <w:spacing w:after="0" w:lineRule="auto"/>
        <w:jc w:val="both"/>
        <w:rPr/>
      </w:pPr>
      <w:r w:rsidDel="00000000" w:rsidR="00000000" w:rsidRPr="00000000">
        <w:rPr>
          <w:rtl w:val="0"/>
        </w:rPr>
        <w:t xml:space="preserve">(9) </w:t>
        <w:tab/>
        <w:t xml:space="preserve">Поставити одговарајуће објекте за управљање саобраћајем као што су баријере, светла, заштитне ограде и ознаке према потреби унутар зона контроле саобраћаја за радове на путу.</w:t>
      </w:r>
    </w:p>
    <w:p w:rsidR="00000000" w:rsidDel="00000000" w:rsidP="00000000" w:rsidRDefault="00000000" w:rsidRPr="00000000" w14:paraId="000004A2">
      <w:pPr>
        <w:spacing w:after="0" w:lineRule="auto"/>
        <w:jc w:val="both"/>
        <w:rPr/>
      </w:pPr>
      <w:r w:rsidDel="00000000" w:rsidR="00000000" w:rsidRPr="00000000">
        <w:rPr>
          <w:rtl w:val="0"/>
        </w:rPr>
        <w:t xml:space="preserve">(10) </w:t>
        <w:tab/>
        <w:t xml:space="preserve">Кретање великих возила треба да се одвија тако да се избегне време најгушћег саобраћаја на локалној саобраћајној мрежи </w:t>
      </w:r>
    </w:p>
    <w:p w:rsidR="00000000" w:rsidDel="00000000" w:rsidP="00000000" w:rsidRDefault="00000000" w:rsidRPr="00000000" w14:paraId="000004A3">
      <w:pPr>
        <w:spacing w:after="0" w:lineRule="auto"/>
        <w:jc w:val="both"/>
        <w:rPr/>
      </w:pPr>
      <w:r w:rsidDel="00000000" w:rsidR="00000000" w:rsidRPr="00000000">
        <w:rPr>
          <w:rtl w:val="0"/>
        </w:rPr>
        <w:t xml:space="preserve">(11) </w:t>
        <w:tab/>
        <w:t xml:space="preserve">Осигурати приступне путеве за пешаке и/или поставити одговарајуће сигурне заштитне ограде и ознаке по потреби .</w:t>
      </w:r>
    </w:p>
    <w:p w:rsidR="00000000" w:rsidDel="00000000" w:rsidP="00000000" w:rsidRDefault="00000000" w:rsidRPr="00000000" w14:paraId="000004A4">
      <w:pPr>
        <w:spacing w:after="0" w:lineRule="auto"/>
        <w:jc w:val="both"/>
        <w:rPr/>
      </w:pPr>
      <w:r w:rsidDel="00000000" w:rsidR="00000000" w:rsidRPr="00000000">
        <w:rPr>
          <w:rtl w:val="0"/>
        </w:rPr>
        <w:t xml:space="preserve">(12) </w:t>
        <w:tab/>
        <w:t xml:space="preserve">Изградити привремене пешачке мостове који ће подразумевати одговарајуће безбедносне мере као што су ограде</w:t>
      </w:r>
    </w:p>
    <w:p w:rsidR="00000000" w:rsidDel="00000000" w:rsidP="00000000" w:rsidRDefault="00000000" w:rsidRPr="00000000" w14:paraId="000004A5">
      <w:pPr>
        <w:spacing w:after="0" w:lineRule="auto"/>
        <w:jc w:val="both"/>
        <w:rPr/>
      </w:pPr>
      <w:r w:rsidDel="00000000" w:rsidR="00000000" w:rsidRPr="00000000">
        <w:rPr>
          <w:rtl w:val="0"/>
        </w:rPr>
        <w:t xml:space="preserve">(13) </w:t>
        <w:tab/>
        <w:t xml:space="preserve">Трасе кретања пешака морају бити прилагођене кретању инвалида; </w:t>
      </w:r>
    </w:p>
    <w:p w:rsidR="00000000" w:rsidDel="00000000" w:rsidP="00000000" w:rsidRDefault="00000000" w:rsidRPr="00000000" w14:paraId="000004A6">
      <w:pPr>
        <w:spacing w:after="0" w:lineRule="auto"/>
        <w:jc w:val="both"/>
        <w:rPr/>
      </w:pPr>
      <w:r w:rsidDel="00000000" w:rsidR="00000000" w:rsidRPr="00000000">
        <w:rPr>
          <w:rtl w:val="0"/>
        </w:rPr>
        <w:t xml:space="preserve">(14) </w:t>
        <w:tab/>
        <w:t xml:space="preserve">Правилно распоредите грађевинске раднике, машине и материјале на градилишту како бисте спречили непотребно загушење саобраћаја.</w:t>
      </w:r>
    </w:p>
    <w:p w:rsidR="00000000" w:rsidDel="00000000" w:rsidP="00000000" w:rsidRDefault="00000000" w:rsidRPr="00000000" w14:paraId="000004A7">
      <w:pPr>
        <w:spacing w:after="0" w:lineRule="auto"/>
        <w:jc w:val="both"/>
        <w:rPr/>
      </w:pPr>
      <w:r w:rsidDel="00000000" w:rsidR="00000000" w:rsidRPr="00000000">
        <w:rPr>
          <w:rtl w:val="0"/>
        </w:rPr>
        <w:t xml:space="preserve">(15) </w:t>
        <w:tab/>
        <w:t xml:space="preserve">Особље за сигурност сваког грађевинског тима треба свакодневно прегледати градилиште и потребно је одредити посебно особље које ће преусмеравати саобраћај у вршним сатима грађевинских радова или настајање гужве у саобраћају. </w:t>
      </w:r>
    </w:p>
    <w:p w:rsidR="00000000" w:rsidDel="00000000" w:rsidP="00000000" w:rsidRDefault="00000000" w:rsidRPr="00000000" w14:paraId="000004A8">
      <w:pPr>
        <w:spacing w:after="0" w:lineRule="auto"/>
        <w:jc w:val="both"/>
        <w:rPr/>
      </w:pPr>
      <w:r w:rsidDel="00000000" w:rsidR="00000000" w:rsidRPr="00000000">
        <w:rPr>
          <w:rtl w:val="0"/>
        </w:rPr>
        <w:t xml:space="preserve">(16) </w:t>
        <w:tab/>
        <w:t xml:space="preserve">Резервисати посебне прелазе за прелазак пешака у близини школа, болница и вртића, и/или одредите одређено особље за преусмеравање саобраћаја према потреби на основу специфичних ситуација. </w:t>
      </w:r>
    </w:p>
    <w:p w:rsidR="00000000" w:rsidDel="00000000" w:rsidP="00000000" w:rsidRDefault="00000000" w:rsidRPr="00000000" w14:paraId="000004A9">
      <w:pPr>
        <w:spacing w:after="0" w:lineRule="auto"/>
        <w:jc w:val="both"/>
        <w:rPr/>
      </w:pPr>
      <w:r w:rsidDel="00000000" w:rsidR="00000000" w:rsidRPr="00000000">
        <w:rPr>
          <w:rtl w:val="0"/>
        </w:rPr>
        <w:t xml:space="preserve">(17) </w:t>
        <w:tab/>
        <w:t xml:space="preserve">Благовремено изврши поправку сваке штете коју направе грађевинска возила на јавним путевима у околини градилишта; </w:t>
      </w:r>
    </w:p>
    <w:p w:rsidR="00000000" w:rsidDel="00000000" w:rsidP="00000000" w:rsidRDefault="00000000" w:rsidRPr="00000000" w14:paraId="000004AA">
      <w:pPr>
        <w:spacing w:after="0" w:lineRule="auto"/>
        <w:jc w:val="both"/>
        <w:rPr/>
      </w:pPr>
      <w:r w:rsidDel="00000000" w:rsidR="00000000" w:rsidRPr="00000000">
        <w:rPr>
          <w:rtl w:val="0"/>
        </w:rPr>
        <w:t xml:space="preserve">(18) </w:t>
        <w:tab/>
        <w:t xml:space="preserve">Без одлагања очистити све јавне путеве и површине у случају контаминације/ изливања које проузрокују Извођачи или подизвођачи; </w:t>
      </w:r>
    </w:p>
    <w:p w:rsidR="00000000" w:rsidDel="00000000" w:rsidP="00000000" w:rsidRDefault="00000000" w:rsidRPr="00000000" w14:paraId="000004AB">
      <w:pPr>
        <w:jc w:val="both"/>
        <w:rPr/>
      </w:pPr>
      <w:r w:rsidDel="00000000" w:rsidR="00000000" w:rsidRPr="00000000">
        <w:rPr>
          <w:rtl w:val="0"/>
        </w:rPr>
        <w:t xml:space="preserve">(19) </w:t>
        <w:tab/>
        <w:t xml:space="preserve">Када се заврши изградња деонице улице, одмах очистити локацију, уклонити ограду и спроведите повратак саобраћаја у првобитан режим.</w:t>
      </w:r>
    </w:p>
    <w:p w:rsidR="00000000" w:rsidDel="00000000" w:rsidP="00000000" w:rsidRDefault="00000000" w:rsidRPr="00000000" w14:paraId="000004AC">
      <w:pPr>
        <w:jc w:val="both"/>
        <w:rPr>
          <w:b w:val="1"/>
        </w:rPr>
      </w:pPr>
      <w:r w:rsidDel="00000000" w:rsidR="00000000" w:rsidRPr="00000000">
        <w:rPr>
          <w:b w:val="1"/>
          <w:rtl w:val="0"/>
        </w:rPr>
        <w:t xml:space="preserve">6. Планови хитног реаговања на саобраћајне незгоде </w:t>
      </w:r>
    </w:p>
    <w:p w:rsidR="00000000" w:rsidDel="00000000" w:rsidP="00000000" w:rsidRDefault="00000000" w:rsidRPr="00000000" w14:paraId="000004AD">
      <w:pPr>
        <w:jc w:val="both"/>
        <w:rPr/>
      </w:pPr>
      <w:r w:rsidDel="00000000" w:rsidR="00000000" w:rsidRPr="00000000">
        <w:rPr>
          <w:rtl w:val="0"/>
        </w:rPr>
        <w:t xml:space="preserve">Извођачи треба да припреме детаљан план реаговања у ванредним ситуацијама за саобраћајне незгоде у грађевинарству и опремити неопходне објекте за поступање у ванредним ситуацијама. Они би требали успоставити комбиновани механизам хитног одговора на саобраћајне несреће са  представницима локалне самоуправе и другим релевантним телима надлежним за јавне објекте који се односе на путеве. Превентивне мере треба предузети како би се избегле несреће у изградњи, те благовремено пријавити и предузети радње када се појаве проблеми.</w:t>
      </w:r>
    </w:p>
    <w:p w:rsidR="00000000" w:rsidDel="00000000" w:rsidP="00000000" w:rsidRDefault="00000000" w:rsidRPr="00000000" w14:paraId="000004AE">
      <w:pPr>
        <w:jc w:val="both"/>
        <w:rPr/>
      </w:pPr>
      <w:r w:rsidDel="00000000" w:rsidR="00000000" w:rsidRPr="00000000">
        <w:rPr>
          <w:rtl w:val="0"/>
        </w:rPr>
      </w:r>
    </w:p>
    <w:p w:rsidR="00000000" w:rsidDel="00000000" w:rsidP="00000000" w:rsidRDefault="00000000" w:rsidRPr="00000000" w14:paraId="000004AF">
      <w:pPr>
        <w:jc w:val="both"/>
        <w:rPr/>
        <w:sectPr>
          <w:type w:val="nextPage"/>
          <w:pgSz w:h="15840" w:w="12240" w:orient="portrait"/>
          <w:pgMar w:bottom="1080" w:top="1080" w:left="1440" w:right="1440" w:header="720" w:footer="720"/>
        </w:sectPr>
      </w:pPr>
      <w:r w:rsidDel="00000000" w:rsidR="00000000" w:rsidRPr="00000000">
        <w:rPr>
          <w:rtl w:val="0"/>
        </w:rPr>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pStyle w:val="Heading2"/>
        <w:rPr/>
      </w:pPr>
      <w:bookmarkStart w:colFirst="0" w:colLast="0" w:name="_heading=h.mfff90p9q29d" w:id="24"/>
      <w:bookmarkEnd w:id="24"/>
      <w:r w:rsidDel="00000000" w:rsidR="00000000" w:rsidRPr="00000000">
        <w:rPr>
          <w:rtl w:val="0"/>
        </w:rPr>
        <w:t xml:space="preserve">Прилог 04: Потенцијална зона директног утицаја реализације Потпројекта на становништво општине Косјерић </w:t>
      </w:r>
    </w:p>
    <w:p w:rsidR="00000000" w:rsidDel="00000000" w:rsidP="00000000" w:rsidRDefault="00000000" w:rsidRPr="00000000" w14:paraId="000004B2">
      <w:pPr>
        <w:rPr/>
      </w:pPr>
      <w:r w:rsidDel="00000000" w:rsidR="00000000" w:rsidRPr="00000000">
        <w:rPr>
          <w:rtl w:val="0"/>
        </w:rPr>
        <w:t xml:space="preserve"> </w:t>
      </w:r>
      <w:r w:rsidDel="00000000" w:rsidR="00000000" w:rsidRPr="00000000">
        <w:rPr/>
        <w:drawing>
          <wp:inline distB="0" distT="0" distL="0" distR="0">
            <wp:extent cx="9144000" cy="3793490"/>
            <wp:effectExtent b="0" l="0" r="0" t="0"/>
            <wp:docPr id="1958281380"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9144000" cy="3793490"/>
                    </a:xfrm>
                    <a:prstGeom prst="rect"/>
                    <a:ln/>
                  </pic:spPr>
                </pic:pic>
              </a:graphicData>
            </a:graphic>
          </wp:inline>
        </w:drawing>
      </w:r>
      <w:r w:rsidDel="00000000" w:rsidR="00000000" w:rsidRPr="00000000">
        <w:rPr>
          <w:rtl w:val="0"/>
        </w:rPr>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rPr>
          <w:rtl w:val="0"/>
        </w:rPr>
      </w:r>
    </w:p>
    <w:p w:rsidR="00000000" w:rsidDel="00000000" w:rsidP="00000000" w:rsidRDefault="00000000" w:rsidRPr="00000000" w14:paraId="000004B8">
      <w:pPr>
        <w:rPr/>
      </w:pPr>
      <w:r w:rsidDel="00000000" w:rsidR="00000000" w:rsidRPr="00000000">
        <w:rPr>
          <w:rtl w:val="0"/>
        </w:rPr>
      </w:r>
    </w:p>
    <w:p w:rsidR="00000000" w:rsidDel="00000000" w:rsidP="00000000" w:rsidRDefault="00000000" w:rsidRPr="00000000" w14:paraId="000004B9">
      <w:pPr>
        <w:pStyle w:val="Heading2"/>
        <w:rPr/>
      </w:pPr>
      <w:bookmarkStart w:colFirst="0" w:colLast="0" w:name="_heading=h.ey8lofqvenf1" w:id="25"/>
      <w:bookmarkEnd w:id="25"/>
      <w:r w:rsidDel="00000000" w:rsidR="00000000" w:rsidRPr="00000000">
        <w:rPr>
          <w:rtl w:val="0"/>
        </w:rPr>
        <w:t xml:space="preserve">Прилог 05: Извештај о усаглашености са планом управљања радном снагом за трећа лица која ангажују уговорене раднике</w:t>
      </w:r>
    </w:p>
    <w:p w:rsidR="00000000" w:rsidDel="00000000" w:rsidP="00000000" w:rsidRDefault="00000000" w:rsidRPr="00000000" w14:paraId="000004BA">
      <w:pPr>
        <w:rPr/>
      </w:pPr>
      <w:r w:rsidDel="00000000" w:rsidR="00000000" w:rsidRPr="00000000">
        <w:rPr>
          <w:rtl w:val="0"/>
        </w:rPr>
      </w:r>
    </w:p>
    <w:p w:rsidR="00000000" w:rsidDel="00000000" w:rsidP="00000000" w:rsidRDefault="00000000" w:rsidRPr="00000000" w14:paraId="000004BB">
      <w:pPr>
        <w:rPr/>
      </w:pPr>
      <w:r w:rsidDel="00000000" w:rsidR="00000000" w:rsidRPr="00000000">
        <w:rPr>
          <w:rtl w:val="0"/>
        </w:rPr>
        <w:t xml:space="preserve">Назив пројекта: </w:t>
        <w:br w:type="textWrapping"/>
        <w:t xml:space="preserve">Референтни број уговора: </w:t>
        <w:br w:type="textWrapping"/>
        <w:t xml:space="preserve">Период уговора: Почетак: ___ (дан/месец/година) Завршетак: ___ (дан/месец/година)</w:t>
        <w:br w:type="textWrapping"/>
        <w:t xml:space="preserve">Извођач/Пружалац услуга: </w:t>
        <w:br w:type="textWrapping"/>
        <w:t xml:space="preserve">Период извештавања: </w:t>
        <w:br w:type="textWrapping"/>
        <w:t xml:space="preserve">Датум извештаја: </w:t>
        <w:br w:type="textWrapping"/>
        <w:t xml:space="preserve">Потпис овлашћеног лица: </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jc w:val="center"/>
        <w:rPr>
          <w:b w:val="1"/>
        </w:rPr>
      </w:pPr>
      <w:r w:rsidDel="00000000" w:rsidR="00000000" w:rsidRPr="00000000">
        <w:rPr>
          <w:b w:val="1"/>
          <w:rtl w:val="0"/>
        </w:rPr>
        <w:t xml:space="preserve">ИЗВЕШТАЈ О УСАГЛАШЕНОСТИ РАДА И РАДНИХ УСЛОВА</w:t>
      </w:r>
    </w:p>
    <w:tbl>
      <w:tblPr>
        <w:tblStyle w:val="Table11"/>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90"/>
        <w:tblGridChange w:id="0">
          <w:tblGrid>
            <w:gridCol w:w="14390"/>
          </w:tblGrid>
        </w:tblGridChange>
      </w:tblGrid>
      <w:tr>
        <w:trPr>
          <w:cantSplit w:val="0"/>
          <w:tblHeader w:val="0"/>
        </w:trPr>
        <w:tc>
          <w:tcPr>
            <w:shd w:fill="d9d9d9" w:val="clear"/>
          </w:tcPr>
          <w:p w:rsidR="00000000" w:rsidDel="00000000" w:rsidP="00000000" w:rsidRDefault="00000000" w:rsidRPr="00000000" w14:paraId="000004BE">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120" w:before="120" w:line="259" w:lineRule="auto"/>
              <w:ind w:left="144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Статистика запослених у компанији:</w:t>
            </w:r>
          </w:p>
        </w:tc>
      </w:tr>
    </w:tbl>
    <w:p w:rsidR="00000000" w:rsidDel="00000000" w:rsidP="00000000" w:rsidRDefault="00000000" w:rsidRPr="00000000" w14:paraId="000004BF">
      <w:pPr>
        <w:rPr/>
      </w:pPr>
      <w:r w:rsidDel="00000000" w:rsidR="00000000" w:rsidRPr="00000000">
        <w:rPr>
          <w:rtl w:val="0"/>
        </w:rPr>
        <w:t xml:space="preserve">Укупан број запослених, по половима: мушкарци ____ / жене ____</w:t>
      </w:r>
    </w:p>
    <w:p w:rsidR="00000000" w:rsidDel="00000000" w:rsidP="00000000" w:rsidRDefault="00000000" w:rsidRPr="00000000" w14:paraId="000004C0">
      <w:pPr>
        <w:rPr/>
      </w:pPr>
      <w:r w:rsidDel="00000000" w:rsidR="00000000" w:rsidRPr="00000000">
        <w:rPr>
          <w:rtl w:val="0"/>
        </w:rPr>
        <w:t xml:space="preserve">Број запослених са уговором о раду: ____</w:t>
      </w:r>
    </w:p>
    <w:p w:rsidR="00000000" w:rsidDel="00000000" w:rsidP="00000000" w:rsidRDefault="00000000" w:rsidRPr="00000000" w14:paraId="000004C1">
      <w:pPr>
        <w:rPr/>
      </w:pPr>
      <w:r w:rsidDel="00000000" w:rsidR="00000000" w:rsidRPr="00000000">
        <w:rPr>
          <w:rtl w:val="0"/>
        </w:rPr>
        <w:t xml:space="preserve">Број запослених без уговора о раду: ____</w:t>
      </w:r>
    </w:p>
    <w:p w:rsidR="00000000" w:rsidDel="00000000" w:rsidP="00000000" w:rsidRDefault="00000000" w:rsidRPr="00000000" w14:paraId="000004C2">
      <w:pPr>
        <w:rPr/>
      </w:pPr>
      <w:r w:rsidDel="00000000" w:rsidR="00000000" w:rsidRPr="00000000">
        <w:rPr>
          <w:rtl w:val="0"/>
        </w:rPr>
        <w:t xml:space="preserve">Број запослених са приступом социјалном осигурању, пензионом и здравственом осигурању: ____</w:t>
      </w:r>
    </w:p>
    <w:p w:rsidR="00000000" w:rsidDel="00000000" w:rsidP="00000000" w:rsidRDefault="00000000" w:rsidRPr="00000000" w14:paraId="000004C3">
      <w:pPr>
        <w:rPr/>
      </w:pPr>
      <w:r w:rsidDel="00000000" w:rsidR="00000000" w:rsidRPr="00000000">
        <w:rPr>
          <w:rtl w:val="0"/>
        </w:rPr>
        <w:t xml:space="preserve">Број запослених који примају плату барем једном месечно: ____</w:t>
      </w:r>
    </w:p>
    <w:p w:rsidR="00000000" w:rsidDel="00000000" w:rsidP="00000000" w:rsidRDefault="00000000" w:rsidRPr="00000000" w14:paraId="000004C4">
      <w:pPr>
        <w:rPr/>
      </w:pPr>
      <w:r w:rsidDel="00000000" w:rsidR="00000000" w:rsidRPr="00000000">
        <w:rPr>
          <w:rtl w:val="0"/>
        </w:rPr>
        <w:t xml:space="preserve">Број запослених који су напустили компанију у извештајном периоду: ____</w:t>
      </w:r>
    </w:p>
    <w:p w:rsidR="00000000" w:rsidDel="00000000" w:rsidP="00000000" w:rsidRDefault="00000000" w:rsidRPr="00000000" w14:paraId="000004C5">
      <w:pPr>
        <w:rPr/>
      </w:pPr>
      <w:r w:rsidDel="00000000" w:rsidR="00000000" w:rsidRPr="00000000">
        <w:rPr>
          <w:rtl w:val="0"/>
        </w:rPr>
        <w:t xml:space="preserve">Број запослених ангажованих у извештајном периоду: ____</w:t>
      </w:r>
    </w:p>
    <w:p w:rsidR="00000000" w:rsidDel="00000000" w:rsidP="00000000" w:rsidRDefault="00000000" w:rsidRPr="00000000" w14:paraId="000004C6">
      <w:pPr>
        <w:rPr/>
      </w:pPr>
      <w:r w:rsidDel="00000000" w:rsidR="00000000" w:rsidRPr="00000000">
        <w:rPr>
          <w:rtl w:val="0"/>
        </w:rPr>
        <w:t xml:space="preserve">Просечан број сати рада по запосленом месечно: ____</w:t>
      </w:r>
    </w:p>
    <w:p w:rsidR="00000000" w:rsidDel="00000000" w:rsidP="00000000" w:rsidRDefault="00000000" w:rsidRPr="00000000" w14:paraId="000004C7">
      <w:pPr>
        <w:rPr/>
      </w:pPr>
      <w:r w:rsidDel="00000000" w:rsidR="00000000" w:rsidRPr="00000000">
        <w:rPr>
          <w:rtl w:val="0"/>
        </w:rPr>
        <w:t xml:space="preserve">Укупно прековремених сати по запосленом месечно (просек): ____</w:t>
      </w:r>
    </w:p>
    <w:p w:rsidR="00000000" w:rsidDel="00000000" w:rsidP="00000000" w:rsidRDefault="00000000" w:rsidRPr="00000000" w14:paraId="000004C8">
      <w:pPr>
        <w:rPr/>
      </w:pPr>
      <w:r w:rsidDel="00000000" w:rsidR="00000000" w:rsidRPr="00000000">
        <w:rPr>
          <w:rtl w:val="0"/>
        </w:rPr>
        <w:t xml:space="preserve">Број повреда на раду у извештајном периоду (и укупно од почетка уговора): ____</w:t>
      </w:r>
    </w:p>
    <w:p w:rsidR="00000000" w:rsidDel="00000000" w:rsidP="00000000" w:rsidRDefault="00000000" w:rsidRPr="00000000" w14:paraId="000004C9">
      <w:pPr>
        <w:rPr/>
      </w:pPr>
      <w:r w:rsidDel="00000000" w:rsidR="00000000" w:rsidRPr="00000000">
        <w:rPr>
          <w:rtl w:val="0"/>
        </w:rPr>
        <w:t xml:space="preserve">Број смртних случајева на раду: ____</w:t>
      </w:r>
    </w:p>
    <w:p w:rsidR="00000000" w:rsidDel="00000000" w:rsidP="00000000" w:rsidRDefault="00000000" w:rsidRPr="00000000" w14:paraId="000004CA">
      <w:pPr>
        <w:rPr/>
      </w:pPr>
      <w:r w:rsidDel="00000000" w:rsidR="00000000" w:rsidRPr="00000000">
        <w:rPr>
          <w:rtl w:val="0"/>
        </w:rPr>
        <w:t xml:space="preserve">Број пријављених случајева насиља: ____</w:t>
      </w:r>
    </w:p>
    <w:p w:rsidR="00000000" w:rsidDel="00000000" w:rsidP="00000000" w:rsidRDefault="00000000" w:rsidRPr="00000000" w14:paraId="000004CB">
      <w:pPr>
        <w:rPr/>
      </w:pPr>
      <w:r w:rsidDel="00000000" w:rsidR="00000000" w:rsidRPr="00000000">
        <w:rPr>
          <w:rtl w:val="0"/>
        </w:rPr>
        <w:t xml:space="preserve">Број пријављених случајева узнемиравања/злоупотреба: ____</w:t>
      </w:r>
    </w:p>
    <w:p w:rsidR="00000000" w:rsidDel="00000000" w:rsidP="00000000" w:rsidRDefault="00000000" w:rsidRPr="00000000" w14:paraId="000004CC">
      <w:pPr>
        <w:rPr/>
      </w:pPr>
      <w:r w:rsidDel="00000000" w:rsidR="00000000" w:rsidRPr="00000000">
        <w:rPr>
          <w:rtl w:val="0"/>
        </w:rPr>
        <w:t xml:space="preserve">Доступност механизма за жалбе запослених (да/не): ____</w:t>
      </w:r>
    </w:p>
    <w:p w:rsidR="00000000" w:rsidDel="00000000" w:rsidP="00000000" w:rsidRDefault="00000000" w:rsidRPr="00000000" w14:paraId="000004CD">
      <w:pPr>
        <w:rPr/>
      </w:pPr>
      <w:r w:rsidDel="00000000" w:rsidR="00000000" w:rsidRPr="00000000">
        <w:rPr>
          <w:rtl w:val="0"/>
        </w:rPr>
        <w:t xml:space="preserve">Број поднетих жалби механизму за жалбе: ____</w:t>
      </w:r>
    </w:p>
    <w:p w:rsidR="00000000" w:rsidDel="00000000" w:rsidP="00000000" w:rsidRDefault="00000000" w:rsidRPr="00000000" w14:paraId="000004CE">
      <w:pPr>
        <w:rPr/>
      </w:pPr>
      <w:r w:rsidDel="00000000" w:rsidR="00000000" w:rsidRPr="00000000">
        <w:rPr>
          <w:rtl w:val="0"/>
        </w:rPr>
        <w:t xml:space="preserve">Број решених жалби: ____</w:t>
      </w:r>
    </w:p>
    <w:p w:rsidR="00000000" w:rsidDel="00000000" w:rsidP="00000000" w:rsidRDefault="00000000" w:rsidRPr="00000000" w14:paraId="000004CF">
      <w:pPr>
        <w:rPr/>
      </w:pPr>
      <w:r w:rsidDel="00000000" w:rsidR="00000000" w:rsidRPr="00000000">
        <w:rPr>
          <w:rtl w:val="0"/>
        </w:rPr>
        <w:t xml:space="preserve">Број покренутих тужби у вези са радним условима, запошљавањем или безбедношћу: ____</w:t>
      </w:r>
    </w:p>
    <w:p w:rsidR="00000000" w:rsidDel="00000000" w:rsidP="00000000" w:rsidRDefault="00000000" w:rsidRPr="00000000" w14:paraId="000004D0">
      <w:pPr>
        <w:rPr/>
      </w:pPr>
      <w:r w:rsidDel="00000000" w:rsidR="00000000" w:rsidRPr="00000000">
        <w:rPr>
          <w:rtl w:val="0"/>
        </w:rPr>
        <w:t xml:space="preserve">Број спорова решених мирним путем/арбитражом: ____</w:t>
      </w:r>
    </w:p>
    <w:p w:rsidR="00000000" w:rsidDel="00000000" w:rsidP="00000000" w:rsidRDefault="00000000" w:rsidRPr="00000000" w14:paraId="000004D1">
      <w:pPr>
        <w:rPr/>
      </w:pPr>
      <w:r w:rsidDel="00000000" w:rsidR="00000000" w:rsidRPr="00000000">
        <w:rPr>
          <w:rtl w:val="0"/>
        </w:rPr>
        <w:t xml:space="preserve">Број инспекцијских посета у вези са радним условима: ____</w:t>
      </w:r>
    </w:p>
    <w:tbl>
      <w:tblPr>
        <w:tblStyle w:val="Table12"/>
        <w:tblW w:w="143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90"/>
        <w:tblGridChange w:id="0">
          <w:tblGrid>
            <w:gridCol w:w="14390"/>
          </w:tblGrid>
        </w:tblGridChange>
      </w:tblGrid>
      <w:tr>
        <w:trPr>
          <w:cantSplit w:val="0"/>
          <w:tblHeader w:val="0"/>
        </w:trPr>
        <w:tc>
          <w:tcPr>
            <w:shd w:fill="d9d9d9" w:val="clear"/>
          </w:tcPr>
          <w:p w:rsidR="00000000" w:rsidDel="00000000" w:rsidP="00000000" w:rsidRDefault="00000000" w:rsidRPr="00000000" w14:paraId="000004D2">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120" w:before="120" w:line="259"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Статистика радника ангажованих на пројекту:</w:t>
            </w:r>
            <w:r w:rsidDel="00000000" w:rsidR="00000000" w:rsidRPr="00000000">
              <w:rPr>
                <w:rtl w:val="0"/>
              </w:rPr>
            </w:r>
          </w:p>
        </w:tc>
      </w:tr>
    </w:tbl>
    <w:p w:rsidR="00000000" w:rsidDel="00000000" w:rsidP="00000000" w:rsidRDefault="00000000" w:rsidRPr="00000000" w14:paraId="000004D3">
      <w:pPr>
        <w:numPr>
          <w:ilvl w:val="0"/>
          <w:numId w:val="25"/>
        </w:numPr>
        <w:ind w:left="720" w:hanging="360"/>
        <w:rPr/>
      </w:pPr>
      <w:r w:rsidDel="00000000" w:rsidR="00000000" w:rsidRPr="00000000">
        <w:rPr>
          <w:rtl w:val="0"/>
        </w:rPr>
        <w:t xml:space="preserve">Укупан број радника на пројекту: ____</w:t>
      </w:r>
    </w:p>
    <w:p w:rsidR="00000000" w:rsidDel="00000000" w:rsidP="00000000" w:rsidRDefault="00000000" w:rsidRPr="00000000" w14:paraId="000004D4">
      <w:pPr>
        <w:numPr>
          <w:ilvl w:val="0"/>
          <w:numId w:val="25"/>
        </w:numPr>
        <w:ind w:left="720" w:hanging="360"/>
        <w:rPr/>
      </w:pPr>
      <w:r w:rsidDel="00000000" w:rsidR="00000000" w:rsidRPr="00000000">
        <w:rPr>
          <w:rtl w:val="0"/>
        </w:rPr>
        <w:t xml:space="preserve">Број радника са уговором о раду: ____</w:t>
      </w:r>
    </w:p>
    <w:p w:rsidR="00000000" w:rsidDel="00000000" w:rsidP="00000000" w:rsidRDefault="00000000" w:rsidRPr="00000000" w14:paraId="000004D5">
      <w:pPr>
        <w:numPr>
          <w:ilvl w:val="0"/>
          <w:numId w:val="25"/>
        </w:numPr>
        <w:ind w:left="720" w:hanging="360"/>
        <w:rPr/>
      </w:pPr>
      <w:r w:rsidDel="00000000" w:rsidR="00000000" w:rsidRPr="00000000">
        <w:rPr>
          <w:rtl w:val="0"/>
        </w:rPr>
        <w:t xml:space="preserve">Број радника без уговора о раду: ____</w:t>
      </w:r>
    </w:p>
    <w:p w:rsidR="00000000" w:rsidDel="00000000" w:rsidP="00000000" w:rsidRDefault="00000000" w:rsidRPr="00000000" w14:paraId="000004D6">
      <w:pPr>
        <w:numPr>
          <w:ilvl w:val="0"/>
          <w:numId w:val="25"/>
        </w:numPr>
        <w:ind w:left="720" w:hanging="360"/>
        <w:rPr/>
      </w:pPr>
      <w:r w:rsidDel="00000000" w:rsidR="00000000" w:rsidRPr="00000000">
        <w:rPr>
          <w:rtl w:val="0"/>
        </w:rPr>
        <w:t xml:space="preserve">Број радника са потврђеним приступом социјалном осигурању, пензији и здравственом осигурању: ____</w:t>
      </w:r>
    </w:p>
    <w:p w:rsidR="00000000" w:rsidDel="00000000" w:rsidP="00000000" w:rsidRDefault="00000000" w:rsidRPr="00000000" w14:paraId="000004D7">
      <w:pPr>
        <w:rPr>
          <w:b w:val="1"/>
        </w:rPr>
      </w:pPr>
      <w:r w:rsidDel="00000000" w:rsidR="00000000" w:rsidRPr="00000000">
        <w:rPr>
          <w:rtl w:val="0"/>
        </w:rPr>
      </w:r>
    </w:p>
    <w:p w:rsidR="00000000" w:rsidDel="00000000" w:rsidP="00000000" w:rsidRDefault="00000000" w:rsidRPr="00000000" w14:paraId="000004D8">
      <w:pPr>
        <w:rPr>
          <w:b w:val="1"/>
        </w:rPr>
      </w:pPr>
      <w:r w:rsidDel="00000000" w:rsidR="00000000" w:rsidRPr="00000000">
        <w:rPr>
          <w:b w:val="1"/>
          <w:rtl w:val="0"/>
        </w:rPr>
        <w:t xml:space="preserve">3. Преглед радних услова:</w:t>
      </w:r>
    </w:p>
    <w:tbl>
      <w:tblPr>
        <w:tblStyle w:val="Table13"/>
        <w:tblW w:w="9810.0" w:type="dxa"/>
        <w:jc w:val="center"/>
        <w:tblBorders>
          <w:top w:color="000000" w:space="0" w:sz="4" w:val="dotted"/>
          <w:left w:color="000000" w:space="0" w:sz="4" w:val="dotted"/>
          <w:bottom w:color="000000" w:space="0" w:sz="4" w:val="dotted"/>
          <w:right w:color="000000" w:space="0" w:sz="4" w:val="dotted"/>
          <w:insideH w:color="000000" w:space="0" w:sz="4" w:val="dotted"/>
          <w:insideV w:color="000000" w:space="0" w:sz="4" w:val="dotted"/>
        </w:tblBorders>
        <w:tblLayout w:type="fixed"/>
        <w:tblLook w:val="0400"/>
      </w:tblPr>
      <w:tblGrid>
        <w:gridCol w:w="483"/>
        <w:gridCol w:w="5670"/>
        <w:gridCol w:w="850"/>
        <w:gridCol w:w="2807"/>
        <w:tblGridChange w:id="0">
          <w:tblGrid>
            <w:gridCol w:w="483"/>
            <w:gridCol w:w="5670"/>
            <w:gridCol w:w="850"/>
            <w:gridCol w:w="2807"/>
          </w:tblGrid>
        </w:tblGridChange>
      </w:tblGrid>
      <w:tr>
        <w:trPr>
          <w:cantSplit w:val="0"/>
          <w:trHeight w:val="284" w:hRule="atLeast"/>
          <w:tblHeader w:val="1"/>
        </w:trPr>
        <w:tc>
          <w:tcPr>
            <w:shd w:fill="d9d9d9" w:val="clear"/>
          </w:tcPr>
          <w:p w:rsidR="00000000" w:rsidDel="00000000" w:rsidP="00000000" w:rsidRDefault="00000000" w:rsidRPr="00000000" w14:paraId="000004D9">
            <w:pPr>
              <w:jc w:val="left"/>
              <w:rPr>
                <w:rFonts w:ascii="Calibri" w:cs="Calibri" w:eastAsia="Calibri" w:hAnsi="Calibri"/>
              </w:rPr>
            </w:pPr>
            <w:r w:rsidDel="00000000" w:rsidR="00000000" w:rsidRPr="00000000">
              <w:rPr>
                <w:rtl w:val="0"/>
              </w:rPr>
            </w:r>
          </w:p>
        </w:tc>
        <w:tc>
          <w:tcPr>
            <w:shd w:fill="d9d9d9" w:val="clear"/>
          </w:tcPr>
          <w:p w:rsidR="00000000" w:rsidDel="00000000" w:rsidP="00000000" w:rsidRDefault="00000000" w:rsidRPr="00000000" w14:paraId="000004DA">
            <w:pPr>
              <w:jc w:val="left"/>
              <w:rPr>
                <w:rFonts w:ascii="Calibri" w:cs="Calibri" w:eastAsia="Calibri" w:hAnsi="Calibri"/>
              </w:rPr>
            </w:pPr>
            <w:r w:rsidDel="00000000" w:rsidR="00000000" w:rsidRPr="00000000">
              <w:rPr>
                <w:rFonts w:ascii="Calibri" w:cs="Calibri" w:eastAsia="Calibri" w:hAnsi="Calibri"/>
                <w:rtl w:val="0"/>
              </w:rPr>
              <w:t xml:space="preserve">Услови</w:t>
            </w:r>
          </w:p>
        </w:tc>
        <w:tc>
          <w:tcPr>
            <w:shd w:fill="d9d9d9" w:val="clear"/>
          </w:tcPr>
          <w:p w:rsidR="00000000" w:rsidDel="00000000" w:rsidP="00000000" w:rsidRDefault="00000000" w:rsidRPr="00000000" w14:paraId="000004DB">
            <w:pPr>
              <w:jc w:val="left"/>
              <w:rPr>
                <w:rFonts w:ascii="Calibri" w:cs="Calibri" w:eastAsia="Calibri" w:hAnsi="Calibri"/>
              </w:rPr>
            </w:pPr>
            <w:r w:rsidDel="00000000" w:rsidR="00000000" w:rsidRPr="00000000">
              <w:rPr>
                <w:rFonts w:ascii="Calibri" w:cs="Calibri" w:eastAsia="Calibri" w:hAnsi="Calibri"/>
                <w:rtl w:val="0"/>
              </w:rPr>
              <w:t xml:space="preserve">Да / Не</w:t>
            </w:r>
          </w:p>
        </w:tc>
        <w:tc>
          <w:tcPr>
            <w:shd w:fill="d9d9d9" w:val="clear"/>
          </w:tcPr>
          <w:p w:rsidR="00000000" w:rsidDel="00000000" w:rsidP="00000000" w:rsidRDefault="00000000" w:rsidRPr="00000000" w14:paraId="000004DC">
            <w:pPr>
              <w:jc w:val="left"/>
              <w:rPr>
                <w:rFonts w:ascii="Calibri" w:cs="Calibri" w:eastAsia="Calibri" w:hAnsi="Calibri"/>
              </w:rPr>
            </w:pPr>
            <w:r w:rsidDel="00000000" w:rsidR="00000000" w:rsidRPr="00000000">
              <w:rPr>
                <w:rFonts w:ascii="Calibri" w:cs="Calibri" w:eastAsia="Calibri" w:hAnsi="Calibri"/>
                <w:rtl w:val="0"/>
              </w:rPr>
              <w:t xml:space="preserve">Белешке</w:t>
            </w:r>
          </w:p>
        </w:tc>
      </w:tr>
      <w:tr>
        <w:trPr>
          <w:cantSplit w:val="0"/>
          <w:trHeight w:val="284" w:hRule="atLeast"/>
          <w:tblHeader w:val="0"/>
        </w:trPr>
        <w:tc>
          <w:tcPr/>
          <w:p w:rsidR="00000000" w:rsidDel="00000000" w:rsidP="00000000" w:rsidRDefault="00000000" w:rsidRPr="00000000" w14:paraId="000004DD">
            <w:pPr>
              <w:jc w:val="left"/>
              <w:rPr>
                <w:rFonts w:ascii="Calibri" w:cs="Calibri" w:eastAsia="Calibri" w:hAnsi="Calibri"/>
              </w:rPr>
            </w:pPr>
            <w:r w:rsidDel="00000000" w:rsidR="00000000" w:rsidRPr="00000000">
              <w:rPr>
                <w:rFonts w:ascii="Calibri" w:cs="Calibri" w:eastAsia="Calibri" w:hAnsi="Calibri"/>
                <w:rtl w:val="0"/>
              </w:rPr>
              <w:t xml:space="preserve">1</w:t>
            </w:r>
          </w:p>
        </w:tc>
        <w:tc>
          <w:tcPr/>
          <w:p w:rsidR="00000000" w:rsidDel="00000000" w:rsidP="00000000" w:rsidRDefault="00000000" w:rsidRPr="00000000" w14:paraId="000004DE">
            <w:pPr>
              <w:jc w:val="left"/>
              <w:rPr>
                <w:rFonts w:ascii="Calibri" w:cs="Calibri" w:eastAsia="Calibri" w:hAnsi="Calibri"/>
              </w:rPr>
            </w:pPr>
            <w:r w:rsidDel="00000000" w:rsidR="00000000" w:rsidRPr="00000000">
              <w:rPr>
                <w:rFonts w:ascii="Calibri" w:cs="Calibri" w:eastAsia="Calibri" w:hAnsi="Calibri"/>
                <w:rtl w:val="0"/>
              </w:rPr>
              <w:t xml:space="preserve">Сви радници на пројекту имају писмени уговор.</w:t>
            </w:r>
          </w:p>
        </w:tc>
        <w:tc>
          <w:tcPr/>
          <w:p w:rsidR="00000000" w:rsidDel="00000000" w:rsidP="00000000" w:rsidRDefault="00000000" w:rsidRPr="00000000" w14:paraId="000004DF">
            <w:pPr>
              <w:jc w:val="left"/>
              <w:rPr>
                <w:rFonts w:ascii="Calibri" w:cs="Calibri" w:eastAsia="Calibri" w:hAnsi="Calibri"/>
              </w:rPr>
            </w:pPr>
            <w:r w:rsidDel="00000000" w:rsidR="00000000" w:rsidRPr="00000000">
              <w:rPr>
                <w:rFonts w:ascii="Calibri" w:cs="Calibri" w:eastAsia="Calibri" w:hAnsi="Calibri"/>
                <w:rtl w:val="0"/>
              </w:rPr>
              <w:t xml:space="preserve">Да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4E0">
            <w:pPr>
              <w:jc w:val="left"/>
              <w:rPr>
                <w:rFonts w:ascii="Calibri" w:cs="Calibri" w:eastAsia="Calibri" w:hAnsi="Calibri"/>
              </w:rPr>
            </w:pPr>
            <w:r w:rsidDel="00000000" w:rsidR="00000000" w:rsidRPr="00000000">
              <w:rPr>
                <w:rFonts w:ascii="Calibri" w:cs="Calibri" w:eastAsia="Calibri" w:hAnsi="Calibri"/>
                <w:rtl w:val="0"/>
              </w:rPr>
              <w:t xml:space="preserve">Не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4E1">
            <w:pPr>
              <w:jc w:val="left"/>
              <w:rPr>
                <w:rFonts w:ascii="Calibri" w:cs="Calibri" w:eastAsia="Calibri" w:hAnsi="Calibri"/>
              </w:rPr>
            </w:pPr>
            <w:r w:rsidDel="00000000" w:rsidR="00000000" w:rsidRPr="00000000">
              <w:rPr>
                <w:rFonts w:ascii="Calibri" w:cs="Calibri" w:eastAsia="Calibri" w:hAnsi="Calibri"/>
                <w:rtl w:val="0"/>
              </w:rPr>
              <w:t xml:space="preserve">Ако је „не“, образложите</w:t>
            </w:r>
          </w:p>
        </w:tc>
      </w:tr>
      <w:tr>
        <w:trPr>
          <w:cantSplit w:val="0"/>
          <w:trHeight w:val="284" w:hRule="atLeast"/>
          <w:tblHeader w:val="0"/>
        </w:trPr>
        <w:tc>
          <w:tcPr/>
          <w:p w:rsidR="00000000" w:rsidDel="00000000" w:rsidP="00000000" w:rsidRDefault="00000000" w:rsidRPr="00000000" w14:paraId="000004E2">
            <w:pPr>
              <w:jc w:val="left"/>
              <w:rPr>
                <w:rFonts w:ascii="Calibri" w:cs="Calibri" w:eastAsia="Calibri" w:hAnsi="Calibri"/>
              </w:rPr>
            </w:pPr>
            <w:r w:rsidDel="00000000" w:rsidR="00000000" w:rsidRPr="00000000">
              <w:rPr>
                <w:rFonts w:ascii="Calibri" w:cs="Calibri" w:eastAsia="Calibri" w:hAnsi="Calibri"/>
                <w:rtl w:val="0"/>
              </w:rPr>
              <w:t xml:space="preserve">2</w:t>
            </w:r>
          </w:p>
        </w:tc>
        <w:tc>
          <w:tcPr/>
          <w:p w:rsidR="00000000" w:rsidDel="00000000" w:rsidP="00000000" w:rsidRDefault="00000000" w:rsidRPr="00000000" w14:paraId="000004E3">
            <w:pPr>
              <w:jc w:val="left"/>
              <w:rPr>
                <w:rFonts w:ascii="Calibri" w:cs="Calibri" w:eastAsia="Calibri" w:hAnsi="Calibri"/>
              </w:rPr>
            </w:pPr>
            <w:r w:rsidDel="00000000" w:rsidR="00000000" w:rsidRPr="00000000">
              <w:rPr>
                <w:rFonts w:ascii="Calibri" w:cs="Calibri" w:eastAsia="Calibri" w:hAnsi="Calibri"/>
                <w:rtl w:val="0"/>
              </w:rPr>
              <w:t xml:space="preserve">Радници примају плату барем једном месечно.</w:t>
            </w:r>
          </w:p>
        </w:tc>
        <w:tc>
          <w:tcPr/>
          <w:p w:rsidR="00000000" w:rsidDel="00000000" w:rsidP="00000000" w:rsidRDefault="00000000" w:rsidRPr="00000000" w14:paraId="000004E4">
            <w:pPr>
              <w:jc w:val="left"/>
              <w:rPr>
                <w:rFonts w:ascii="Calibri" w:cs="Calibri" w:eastAsia="Calibri" w:hAnsi="Calibri"/>
              </w:rPr>
            </w:pPr>
            <w:r w:rsidDel="00000000" w:rsidR="00000000" w:rsidRPr="00000000">
              <w:rPr>
                <w:rFonts w:ascii="Calibri" w:cs="Calibri" w:eastAsia="Calibri" w:hAnsi="Calibri"/>
                <w:rtl w:val="0"/>
              </w:rPr>
              <w:t xml:space="preserve">Да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4E5">
            <w:pPr>
              <w:jc w:val="left"/>
              <w:rPr>
                <w:rFonts w:ascii="Calibri" w:cs="Calibri" w:eastAsia="Calibri" w:hAnsi="Calibri"/>
              </w:rPr>
            </w:pPr>
            <w:r w:rsidDel="00000000" w:rsidR="00000000" w:rsidRPr="00000000">
              <w:rPr>
                <w:rFonts w:ascii="Calibri" w:cs="Calibri" w:eastAsia="Calibri" w:hAnsi="Calibri"/>
                <w:rtl w:val="0"/>
              </w:rPr>
              <w:t xml:space="preserve">Не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4E6">
            <w:pPr>
              <w:jc w:val="left"/>
              <w:rPr>
                <w:rFonts w:ascii="Calibri" w:cs="Calibri" w:eastAsia="Calibri" w:hAnsi="Calibri"/>
              </w:rPr>
            </w:pPr>
            <w:r w:rsidDel="00000000" w:rsidR="00000000" w:rsidRPr="00000000">
              <w:rPr>
                <w:rFonts w:ascii="Calibri" w:cs="Calibri" w:eastAsia="Calibri" w:hAnsi="Calibri"/>
                <w:rtl w:val="0"/>
              </w:rPr>
              <w:t xml:space="preserve">Ако је „не“, образложите </w:t>
            </w:r>
          </w:p>
        </w:tc>
      </w:tr>
      <w:tr>
        <w:trPr>
          <w:cantSplit w:val="0"/>
          <w:trHeight w:val="284" w:hRule="atLeast"/>
          <w:tblHeader w:val="0"/>
        </w:trPr>
        <w:tc>
          <w:tcPr/>
          <w:p w:rsidR="00000000" w:rsidDel="00000000" w:rsidP="00000000" w:rsidRDefault="00000000" w:rsidRPr="00000000" w14:paraId="000004E7">
            <w:pPr>
              <w:jc w:val="left"/>
              <w:rPr>
                <w:rFonts w:ascii="Calibri" w:cs="Calibri" w:eastAsia="Calibri" w:hAnsi="Calibri"/>
              </w:rPr>
            </w:pPr>
            <w:r w:rsidDel="00000000" w:rsidR="00000000" w:rsidRPr="00000000">
              <w:rPr>
                <w:rFonts w:ascii="Calibri" w:cs="Calibri" w:eastAsia="Calibri" w:hAnsi="Calibri"/>
                <w:rtl w:val="0"/>
              </w:rPr>
              <w:t xml:space="preserve">3</w:t>
            </w:r>
          </w:p>
        </w:tc>
        <w:tc>
          <w:tcPr/>
          <w:p w:rsidR="00000000" w:rsidDel="00000000" w:rsidP="00000000" w:rsidRDefault="00000000" w:rsidRPr="00000000" w14:paraId="000004E8">
            <w:pPr>
              <w:jc w:val="left"/>
              <w:rPr>
                <w:rFonts w:ascii="Calibri" w:cs="Calibri" w:eastAsia="Calibri" w:hAnsi="Calibri"/>
              </w:rPr>
            </w:pPr>
            <w:r w:rsidDel="00000000" w:rsidR="00000000" w:rsidRPr="00000000">
              <w:rPr>
                <w:rFonts w:ascii="Calibri" w:cs="Calibri" w:eastAsia="Calibri" w:hAnsi="Calibri"/>
                <w:rtl w:val="0"/>
              </w:rPr>
              <w:t xml:space="preserve">Радно време радника износи 8 сати дневно, 40 сати недељно. </w:t>
            </w:r>
          </w:p>
        </w:tc>
        <w:tc>
          <w:tcPr/>
          <w:p w:rsidR="00000000" w:rsidDel="00000000" w:rsidP="00000000" w:rsidRDefault="00000000" w:rsidRPr="00000000" w14:paraId="000004E9">
            <w:pPr>
              <w:jc w:val="left"/>
              <w:rPr>
                <w:rFonts w:ascii="Calibri" w:cs="Calibri" w:eastAsia="Calibri" w:hAnsi="Calibri"/>
              </w:rPr>
            </w:pPr>
            <w:r w:rsidDel="00000000" w:rsidR="00000000" w:rsidRPr="00000000">
              <w:rPr>
                <w:rFonts w:ascii="Calibri" w:cs="Calibri" w:eastAsia="Calibri" w:hAnsi="Calibri"/>
                <w:rtl w:val="0"/>
              </w:rPr>
              <w:t xml:space="preserve">Да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4EA">
            <w:pPr>
              <w:jc w:val="left"/>
              <w:rPr>
                <w:rFonts w:ascii="Calibri" w:cs="Calibri" w:eastAsia="Calibri" w:hAnsi="Calibri"/>
              </w:rPr>
            </w:pPr>
            <w:r w:rsidDel="00000000" w:rsidR="00000000" w:rsidRPr="00000000">
              <w:rPr>
                <w:rFonts w:ascii="Calibri" w:cs="Calibri" w:eastAsia="Calibri" w:hAnsi="Calibri"/>
                <w:rtl w:val="0"/>
              </w:rPr>
              <w:t xml:space="preserve">Не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4EB">
            <w:pPr>
              <w:jc w:val="left"/>
              <w:rPr>
                <w:rFonts w:ascii="Calibri" w:cs="Calibri" w:eastAsia="Calibri" w:hAnsi="Calibri"/>
              </w:rPr>
            </w:pPr>
            <w:r w:rsidDel="00000000" w:rsidR="00000000" w:rsidRPr="00000000">
              <w:rPr>
                <w:rFonts w:ascii="Calibri" w:cs="Calibri" w:eastAsia="Calibri" w:hAnsi="Calibri"/>
                <w:rtl w:val="0"/>
              </w:rPr>
              <w:t xml:space="preserve">Ако је „не“, образложите </w:t>
            </w:r>
          </w:p>
        </w:tc>
      </w:tr>
      <w:tr>
        <w:trPr>
          <w:cantSplit w:val="0"/>
          <w:trHeight w:val="284" w:hRule="atLeast"/>
          <w:tblHeader w:val="0"/>
        </w:trPr>
        <w:tc>
          <w:tcPr/>
          <w:p w:rsidR="00000000" w:rsidDel="00000000" w:rsidP="00000000" w:rsidRDefault="00000000" w:rsidRPr="00000000" w14:paraId="000004EC">
            <w:pPr>
              <w:jc w:val="left"/>
              <w:rPr>
                <w:rFonts w:ascii="Calibri" w:cs="Calibri" w:eastAsia="Calibri" w:hAnsi="Calibri"/>
              </w:rPr>
            </w:pPr>
            <w:r w:rsidDel="00000000" w:rsidR="00000000" w:rsidRPr="00000000">
              <w:rPr>
                <w:rFonts w:ascii="Calibri" w:cs="Calibri" w:eastAsia="Calibri" w:hAnsi="Calibri"/>
                <w:rtl w:val="0"/>
              </w:rPr>
              <w:t xml:space="preserve">4</w:t>
            </w:r>
          </w:p>
        </w:tc>
        <w:tc>
          <w:tcPr/>
          <w:p w:rsidR="00000000" w:rsidDel="00000000" w:rsidP="00000000" w:rsidRDefault="00000000" w:rsidRPr="00000000" w14:paraId="000004ED">
            <w:pPr>
              <w:jc w:val="left"/>
              <w:rPr>
                <w:rFonts w:ascii="Calibri" w:cs="Calibri" w:eastAsia="Calibri" w:hAnsi="Calibri"/>
              </w:rPr>
            </w:pPr>
            <w:r w:rsidDel="00000000" w:rsidR="00000000" w:rsidRPr="00000000">
              <w:rPr>
                <w:rFonts w:ascii="Calibri" w:cs="Calibri" w:eastAsia="Calibri" w:hAnsi="Calibri"/>
                <w:rtl w:val="0"/>
              </w:rPr>
              <w:t xml:space="preserve">Радници имају редован дневни и недељни одмор.</w:t>
            </w:r>
          </w:p>
        </w:tc>
        <w:tc>
          <w:tcPr/>
          <w:p w:rsidR="00000000" w:rsidDel="00000000" w:rsidP="00000000" w:rsidRDefault="00000000" w:rsidRPr="00000000" w14:paraId="000004EE">
            <w:pPr>
              <w:jc w:val="left"/>
              <w:rPr>
                <w:rFonts w:ascii="Calibri" w:cs="Calibri" w:eastAsia="Calibri" w:hAnsi="Calibri"/>
              </w:rPr>
            </w:pPr>
            <w:r w:rsidDel="00000000" w:rsidR="00000000" w:rsidRPr="00000000">
              <w:rPr>
                <w:rFonts w:ascii="Calibri" w:cs="Calibri" w:eastAsia="Calibri" w:hAnsi="Calibri"/>
                <w:rtl w:val="0"/>
              </w:rPr>
              <w:t xml:space="preserve">Да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4EF">
            <w:pPr>
              <w:jc w:val="left"/>
              <w:rPr>
                <w:rFonts w:ascii="Calibri" w:cs="Calibri" w:eastAsia="Calibri" w:hAnsi="Calibri"/>
              </w:rPr>
            </w:pPr>
            <w:r w:rsidDel="00000000" w:rsidR="00000000" w:rsidRPr="00000000">
              <w:rPr>
                <w:rFonts w:ascii="Calibri" w:cs="Calibri" w:eastAsia="Calibri" w:hAnsi="Calibri"/>
                <w:rtl w:val="0"/>
              </w:rPr>
              <w:t xml:space="preserve">Не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4F0">
            <w:pPr>
              <w:jc w:val="left"/>
              <w:rPr>
                <w:rFonts w:ascii="Calibri" w:cs="Calibri" w:eastAsia="Calibri" w:hAnsi="Calibri"/>
              </w:rPr>
            </w:pPr>
            <w:r w:rsidDel="00000000" w:rsidR="00000000" w:rsidRPr="00000000">
              <w:rPr>
                <w:rFonts w:ascii="Calibri" w:cs="Calibri" w:eastAsia="Calibri" w:hAnsi="Calibri"/>
                <w:rtl w:val="0"/>
              </w:rPr>
              <w:t xml:space="preserve">Ако је „не“, образложите </w:t>
            </w:r>
          </w:p>
        </w:tc>
      </w:tr>
      <w:tr>
        <w:trPr>
          <w:cantSplit w:val="0"/>
          <w:trHeight w:val="284" w:hRule="atLeast"/>
          <w:tblHeader w:val="0"/>
        </w:trPr>
        <w:tc>
          <w:tcPr/>
          <w:p w:rsidR="00000000" w:rsidDel="00000000" w:rsidP="00000000" w:rsidRDefault="00000000" w:rsidRPr="00000000" w14:paraId="000004F1">
            <w:pPr>
              <w:jc w:val="left"/>
              <w:rPr>
                <w:rFonts w:ascii="Calibri" w:cs="Calibri" w:eastAsia="Calibri" w:hAnsi="Calibri"/>
              </w:rPr>
            </w:pPr>
            <w:r w:rsidDel="00000000" w:rsidR="00000000" w:rsidRPr="00000000">
              <w:rPr>
                <w:rFonts w:ascii="Calibri" w:cs="Calibri" w:eastAsia="Calibri" w:hAnsi="Calibri"/>
                <w:rtl w:val="0"/>
              </w:rPr>
              <w:t xml:space="preserve">5</w:t>
            </w:r>
          </w:p>
        </w:tc>
        <w:tc>
          <w:tcPr/>
          <w:p w:rsidR="00000000" w:rsidDel="00000000" w:rsidP="00000000" w:rsidRDefault="00000000" w:rsidRPr="00000000" w14:paraId="000004F2">
            <w:pPr>
              <w:jc w:val="left"/>
              <w:rPr>
                <w:rFonts w:ascii="Calibri" w:cs="Calibri" w:eastAsia="Calibri" w:hAnsi="Calibri"/>
              </w:rPr>
            </w:pPr>
            <w:r w:rsidDel="00000000" w:rsidR="00000000" w:rsidRPr="00000000">
              <w:rPr>
                <w:rFonts w:ascii="Calibri" w:cs="Calibri" w:eastAsia="Calibri" w:hAnsi="Calibri"/>
                <w:rtl w:val="0"/>
              </w:rPr>
              <w:t xml:space="preserve">Престанак радног односа у складу са националним законом и ЕСС2. </w:t>
            </w:r>
          </w:p>
        </w:tc>
        <w:tc>
          <w:tcPr/>
          <w:p w:rsidR="00000000" w:rsidDel="00000000" w:rsidP="00000000" w:rsidRDefault="00000000" w:rsidRPr="00000000" w14:paraId="000004F3">
            <w:pPr>
              <w:jc w:val="left"/>
              <w:rPr>
                <w:rFonts w:ascii="Calibri" w:cs="Calibri" w:eastAsia="Calibri" w:hAnsi="Calibri"/>
              </w:rPr>
            </w:pPr>
            <w:r w:rsidDel="00000000" w:rsidR="00000000" w:rsidRPr="00000000">
              <w:rPr>
                <w:rFonts w:ascii="Calibri" w:cs="Calibri" w:eastAsia="Calibri" w:hAnsi="Calibri"/>
                <w:rtl w:val="0"/>
              </w:rPr>
              <w:t xml:space="preserve">Да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4F4">
            <w:pPr>
              <w:jc w:val="left"/>
              <w:rPr>
                <w:rFonts w:ascii="Calibri" w:cs="Calibri" w:eastAsia="Calibri" w:hAnsi="Calibri"/>
              </w:rPr>
            </w:pPr>
            <w:r w:rsidDel="00000000" w:rsidR="00000000" w:rsidRPr="00000000">
              <w:rPr>
                <w:rFonts w:ascii="Calibri" w:cs="Calibri" w:eastAsia="Calibri" w:hAnsi="Calibri"/>
                <w:rtl w:val="0"/>
              </w:rPr>
              <w:t xml:space="preserve">Не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4F5">
            <w:pPr>
              <w:jc w:val="left"/>
              <w:rPr>
                <w:rFonts w:ascii="Calibri" w:cs="Calibri" w:eastAsia="Calibri" w:hAnsi="Calibri"/>
              </w:rPr>
            </w:pPr>
            <w:r w:rsidDel="00000000" w:rsidR="00000000" w:rsidRPr="00000000">
              <w:rPr>
                <w:rFonts w:ascii="Calibri" w:cs="Calibri" w:eastAsia="Calibri" w:hAnsi="Calibri"/>
                <w:rtl w:val="0"/>
              </w:rPr>
              <w:t xml:space="preserve">Ако је „да“, образложите</w:t>
            </w:r>
          </w:p>
        </w:tc>
      </w:tr>
      <w:tr>
        <w:trPr>
          <w:cantSplit w:val="0"/>
          <w:trHeight w:val="284" w:hRule="atLeast"/>
          <w:tblHeader w:val="0"/>
        </w:trPr>
        <w:tc>
          <w:tcPr/>
          <w:p w:rsidR="00000000" w:rsidDel="00000000" w:rsidP="00000000" w:rsidRDefault="00000000" w:rsidRPr="00000000" w14:paraId="000004F6">
            <w:pPr>
              <w:jc w:val="left"/>
              <w:rPr>
                <w:rFonts w:ascii="Calibri" w:cs="Calibri" w:eastAsia="Calibri" w:hAnsi="Calibri"/>
              </w:rPr>
            </w:pPr>
            <w:r w:rsidDel="00000000" w:rsidR="00000000" w:rsidRPr="00000000">
              <w:rPr>
                <w:rFonts w:ascii="Calibri" w:cs="Calibri" w:eastAsia="Calibri" w:hAnsi="Calibri"/>
                <w:rtl w:val="0"/>
              </w:rPr>
              <w:t xml:space="preserve">6</w:t>
            </w:r>
          </w:p>
        </w:tc>
        <w:tc>
          <w:tcPr/>
          <w:p w:rsidR="00000000" w:rsidDel="00000000" w:rsidP="00000000" w:rsidRDefault="00000000" w:rsidRPr="00000000" w14:paraId="000004F7">
            <w:pPr>
              <w:jc w:val="left"/>
              <w:rPr>
                <w:rFonts w:ascii="Calibri" w:cs="Calibri" w:eastAsia="Calibri" w:hAnsi="Calibri"/>
              </w:rPr>
            </w:pPr>
            <w:r w:rsidDel="00000000" w:rsidR="00000000" w:rsidRPr="00000000">
              <w:rPr>
                <w:rFonts w:ascii="Calibri" w:cs="Calibri" w:eastAsia="Calibri" w:hAnsi="Calibri"/>
                <w:rtl w:val="0"/>
              </w:rPr>
              <w:t xml:space="preserve">Радници су похађали обуке у вези са безбедношћу и здрављем на раду.</w:t>
              <w:tab/>
            </w:r>
          </w:p>
        </w:tc>
        <w:tc>
          <w:tcPr/>
          <w:p w:rsidR="00000000" w:rsidDel="00000000" w:rsidP="00000000" w:rsidRDefault="00000000" w:rsidRPr="00000000" w14:paraId="000004F8">
            <w:pPr>
              <w:jc w:val="left"/>
              <w:rPr>
                <w:rFonts w:ascii="Calibri" w:cs="Calibri" w:eastAsia="Calibri" w:hAnsi="Calibri"/>
              </w:rPr>
            </w:pPr>
            <w:r w:rsidDel="00000000" w:rsidR="00000000" w:rsidRPr="00000000">
              <w:rPr>
                <w:rFonts w:ascii="Calibri" w:cs="Calibri" w:eastAsia="Calibri" w:hAnsi="Calibri"/>
                <w:rtl w:val="0"/>
              </w:rPr>
              <w:t xml:space="preserve">Да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4F9">
            <w:pPr>
              <w:jc w:val="left"/>
              <w:rPr>
                <w:rFonts w:ascii="Calibri" w:cs="Calibri" w:eastAsia="Calibri" w:hAnsi="Calibri"/>
              </w:rPr>
            </w:pPr>
            <w:r w:rsidDel="00000000" w:rsidR="00000000" w:rsidRPr="00000000">
              <w:rPr>
                <w:rFonts w:ascii="Calibri" w:cs="Calibri" w:eastAsia="Calibri" w:hAnsi="Calibri"/>
                <w:rtl w:val="0"/>
              </w:rPr>
              <w:t xml:space="preserve">Не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4FA">
            <w:pPr>
              <w:jc w:val="left"/>
              <w:rPr>
                <w:rFonts w:ascii="Calibri" w:cs="Calibri" w:eastAsia="Calibri" w:hAnsi="Calibri"/>
              </w:rPr>
            </w:pPr>
            <w:r w:rsidDel="00000000" w:rsidR="00000000" w:rsidRPr="00000000">
              <w:rPr>
                <w:rFonts w:ascii="Calibri" w:cs="Calibri" w:eastAsia="Calibri" w:hAnsi="Calibri"/>
                <w:rtl w:val="0"/>
              </w:rPr>
              <w:t xml:space="preserve">Ако је „да“, образложите </w:t>
            </w:r>
          </w:p>
        </w:tc>
      </w:tr>
      <w:tr>
        <w:trPr>
          <w:cantSplit w:val="0"/>
          <w:trHeight w:val="284" w:hRule="atLeast"/>
          <w:tblHeader w:val="0"/>
        </w:trPr>
        <w:tc>
          <w:tcPr/>
          <w:p w:rsidR="00000000" w:rsidDel="00000000" w:rsidP="00000000" w:rsidRDefault="00000000" w:rsidRPr="00000000" w14:paraId="000004FB">
            <w:pPr>
              <w:jc w:val="left"/>
              <w:rPr>
                <w:rFonts w:ascii="Calibri" w:cs="Calibri" w:eastAsia="Calibri" w:hAnsi="Calibri"/>
              </w:rPr>
            </w:pPr>
            <w:r w:rsidDel="00000000" w:rsidR="00000000" w:rsidRPr="00000000">
              <w:rPr>
                <w:rFonts w:ascii="Calibri" w:cs="Calibri" w:eastAsia="Calibri" w:hAnsi="Calibri"/>
                <w:rtl w:val="0"/>
              </w:rPr>
              <w:t xml:space="preserve">7</w:t>
            </w:r>
          </w:p>
        </w:tc>
        <w:tc>
          <w:tcPr/>
          <w:p w:rsidR="00000000" w:rsidDel="00000000" w:rsidP="00000000" w:rsidRDefault="00000000" w:rsidRPr="00000000" w14:paraId="000004FC">
            <w:pPr>
              <w:jc w:val="left"/>
              <w:rPr>
                <w:rFonts w:ascii="Calibri" w:cs="Calibri" w:eastAsia="Calibri" w:hAnsi="Calibri"/>
              </w:rPr>
            </w:pPr>
            <w:r w:rsidDel="00000000" w:rsidR="00000000" w:rsidRPr="00000000">
              <w:rPr>
                <w:rFonts w:ascii="Calibri" w:cs="Calibri" w:eastAsia="Calibri" w:hAnsi="Calibri"/>
                <w:rtl w:val="0"/>
              </w:rPr>
              <w:t xml:space="preserve">Радници су користили одобрене одморе. </w:t>
            </w:r>
          </w:p>
        </w:tc>
        <w:tc>
          <w:tcPr/>
          <w:p w:rsidR="00000000" w:rsidDel="00000000" w:rsidP="00000000" w:rsidRDefault="00000000" w:rsidRPr="00000000" w14:paraId="000004FD">
            <w:pPr>
              <w:jc w:val="left"/>
              <w:rPr>
                <w:rFonts w:ascii="Calibri" w:cs="Calibri" w:eastAsia="Calibri" w:hAnsi="Calibri"/>
              </w:rPr>
            </w:pPr>
            <w:r w:rsidDel="00000000" w:rsidR="00000000" w:rsidRPr="00000000">
              <w:rPr>
                <w:rFonts w:ascii="Calibri" w:cs="Calibri" w:eastAsia="Calibri" w:hAnsi="Calibri"/>
                <w:rtl w:val="0"/>
              </w:rPr>
              <w:t xml:space="preserve">Да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4FE">
            <w:pPr>
              <w:jc w:val="left"/>
              <w:rPr>
                <w:rFonts w:ascii="Calibri" w:cs="Calibri" w:eastAsia="Calibri" w:hAnsi="Calibri"/>
              </w:rPr>
            </w:pPr>
            <w:r w:rsidDel="00000000" w:rsidR="00000000" w:rsidRPr="00000000">
              <w:rPr>
                <w:rFonts w:ascii="Calibri" w:cs="Calibri" w:eastAsia="Calibri" w:hAnsi="Calibri"/>
                <w:rtl w:val="0"/>
              </w:rPr>
              <w:t xml:space="preserve">Не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4FF">
            <w:pPr>
              <w:jc w:val="left"/>
              <w:rPr>
                <w:rFonts w:ascii="Calibri" w:cs="Calibri" w:eastAsia="Calibri" w:hAnsi="Calibri"/>
              </w:rPr>
            </w:pPr>
            <w:r w:rsidDel="00000000" w:rsidR="00000000" w:rsidRPr="00000000">
              <w:rPr>
                <w:rFonts w:ascii="Calibri" w:cs="Calibri" w:eastAsia="Calibri" w:hAnsi="Calibri"/>
                <w:rtl w:val="0"/>
              </w:rPr>
              <w:t xml:space="preserve">Ако је „да“, образложите </w:t>
            </w:r>
          </w:p>
        </w:tc>
      </w:tr>
      <w:tr>
        <w:trPr>
          <w:cantSplit w:val="0"/>
          <w:trHeight w:val="284" w:hRule="atLeast"/>
          <w:tblHeader w:val="0"/>
        </w:trPr>
        <w:tc>
          <w:tcPr/>
          <w:p w:rsidR="00000000" w:rsidDel="00000000" w:rsidP="00000000" w:rsidRDefault="00000000" w:rsidRPr="00000000" w14:paraId="00000500">
            <w:pPr>
              <w:jc w:val="left"/>
              <w:rPr>
                <w:rFonts w:ascii="Calibri" w:cs="Calibri" w:eastAsia="Calibri" w:hAnsi="Calibri"/>
              </w:rPr>
            </w:pPr>
            <w:r w:rsidDel="00000000" w:rsidR="00000000" w:rsidRPr="00000000">
              <w:rPr>
                <w:rFonts w:ascii="Calibri" w:cs="Calibri" w:eastAsia="Calibri" w:hAnsi="Calibri"/>
                <w:rtl w:val="0"/>
              </w:rPr>
              <w:t xml:space="preserve">8</w:t>
            </w:r>
          </w:p>
        </w:tc>
        <w:tc>
          <w:tcPr/>
          <w:p w:rsidR="00000000" w:rsidDel="00000000" w:rsidP="00000000" w:rsidRDefault="00000000" w:rsidRPr="00000000" w14:paraId="00000501">
            <w:pPr>
              <w:jc w:val="left"/>
              <w:rPr>
                <w:rFonts w:ascii="Calibri" w:cs="Calibri" w:eastAsia="Calibri" w:hAnsi="Calibri"/>
              </w:rPr>
            </w:pPr>
            <w:r w:rsidDel="00000000" w:rsidR="00000000" w:rsidRPr="00000000">
              <w:rPr>
                <w:rFonts w:ascii="Calibri" w:cs="Calibri" w:eastAsia="Calibri" w:hAnsi="Calibri"/>
                <w:rtl w:val="0"/>
              </w:rPr>
              <w:t xml:space="preserve">Пријављени случајеви несрећа на раду (повреде/смрт). </w:t>
            </w:r>
          </w:p>
        </w:tc>
        <w:tc>
          <w:tcPr/>
          <w:p w:rsidR="00000000" w:rsidDel="00000000" w:rsidP="00000000" w:rsidRDefault="00000000" w:rsidRPr="00000000" w14:paraId="00000502">
            <w:pPr>
              <w:jc w:val="left"/>
              <w:rPr>
                <w:rFonts w:ascii="Calibri" w:cs="Calibri" w:eastAsia="Calibri" w:hAnsi="Calibri"/>
              </w:rPr>
            </w:pPr>
            <w:r w:rsidDel="00000000" w:rsidR="00000000" w:rsidRPr="00000000">
              <w:rPr>
                <w:rFonts w:ascii="Calibri" w:cs="Calibri" w:eastAsia="Calibri" w:hAnsi="Calibri"/>
                <w:rtl w:val="0"/>
              </w:rPr>
              <w:t xml:space="preserve">Да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503">
            <w:pPr>
              <w:jc w:val="left"/>
              <w:rPr>
                <w:rFonts w:ascii="Calibri" w:cs="Calibri" w:eastAsia="Calibri" w:hAnsi="Calibri"/>
              </w:rPr>
            </w:pPr>
            <w:r w:rsidDel="00000000" w:rsidR="00000000" w:rsidRPr="00000000">
              <w:rPr>
                <w:rFonts w:ascii="Calibri" w:cs="Calibri" w:eastAsia="Calibri" w:hAnsi="Calibri"/>
                <w:rtl w:val="0"/>
              </w:rPr>
              <w:t xml:space="preserve">Не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504">
            <w:pPr>
              <w:jc w:val="left"/>
              <w:rPr>
                <w:rFonts w:ascii="Calibri" w:cs="Calibri" w:eastAsia="Calibri" w:hAnsi="Calibri"/>
              </w:rPr>
            </w:pPr>
            <w:r w:rsidDel="00000000" w:rsidR="00000000" w:rsidRPr="00000000">
              <w:rPr>
                <w:rFonts w:ascii="Calibri" w:cs="Calibri" w:eastAsia="Calibri" w:hAnsi="Calibri"/>
                <w:rtl w:val="0"/>
              </w:rPr>
              <w:t xml:space="preserve">Ако је „да“, образложите </w:t>
            </w:r>
          </w:p>
        </w:tc>
      </w:tr>
      <w:tr>
        <w:trPr>
          <w:cantSplit w:val="0"/>
          <w:trHeight w:val="284" w:hRule="atLeast"/>
          <w:tblHeader w:val="0"/>
        </w:trPr>
        <w:tc>
          <w:tcPr/>
          <w:p w:rsidR="00000000" w:rsidDel="00000000" w:rsidP="00000000" w:rsidRDefault="00000000" w:rsidRPr="00000000" w14:paraId="00000505">
            <w:pPr>
              <w:jc w:val="left"/>
              <w:rPr>
                <w:rFonts w:ascii="Calibri" w:cs="Calibri" w:eastAsia="Calibri" w:hAnsi="Calibri"/>
              </w:rPr>
            </w:pPr>
            <w:r w:rsidDel="00000000" w:rsidR="00000000" w:rsidRPr="00000000">
              <w:rPr>
                <w:rFonts w:ascii="Calibri" w:cs="Calibri" w:eastAsia="Calibri" w:hAnsi="Calibri"/>
                <w:rtl w:val="0"/>
              </w:rPr>
              <w:t xml:space="preserve">9</w:t>
            </w:r>
          </w:p>
        </w:tc>
        <w:tc>
          <w:tcPr/>
          <w:p w:rsidR="00000000" w:rsidDel="00000000" w:rsidP="00000000" w:rsidRDefault="00000000" w:rsidRPr="00000000" w14:paraId="00000506">
            <w:pPr>
              <w:jc w:val="left"/>
              <w:rPr>
                <w:rFonts w:ascii="Calibri" w:cs="Calibri" w:eastAsia="Calibri" w:hAnsi="Calibri"/>
              </w:rPr>
            </w:pPr>
            <w:r w:rsidDel="00000000" w:rsidR="00000000" w:rsidRPr="00000000">
              <w:rPr>
                <w:rFonts w:ascii="Calibri" w:cs="Calibri" w:eastAsia="Calibri" w:hAnsi="Calibri"/>
                <w:rtl w:val="0"/>
              </w:rPr>
              <w:t xml:space="preserve">Пријављени случајеви дискриминације или узнемиравања. </w:t>
            </w:r>
          </w:p>
        </w:tc>
        <w:tc>
          <w:tcPr/>
          <w:p w:rsidR="00000000" w:rsidDel="00000000" w:rsidP="00000000" w:rsidRDefault="00000000" w:rsidRPr="00000000" w14:paraId="00000507">
            <w:pPr>
              <w:jc w:val="left"/>
              <w:rPr>
                <w:rFonts w:ascii="Calibri" w:cs="Calibri" w:eastAsia="Calibri" w:hAnsi="Calibri"/>
              </w:rPr>
            </w:pPr>
            <w:r w:rsidDel="00000000" w:rsidR="00000000" w:rsidRPr="00000000">
              <w:rPr>
                <w:rFonts w:ascii="Calibri" w:cs="Calibri" w:eastAsia="Calibri" w:hAnsi="Calibri"/>
                <w:rtl w:val="0"/>
              </w:rPr>
              <w:t xml:space="preserve">Да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508">
            <w:pPr>
              <w:jc w:val="left"/>
              <w:rPr>
                <w:rFonts w:ascii="Calibri" w:cs="Calibri" w:eastAsia="Calibri" w:hAnsi="Calibri"/>
              </w:rPr>
            </w:pPr>
            <w:r w:rsidDel="00000000" w:rsidR="00000000" w:rsidRPr="00000000">
              <w:rPr>
                <w:rFonts w:ascii="Calibri" w:cs="Calibri" w:eastAsia="Calibri" w:hAnsi="Calibri"/>
                <w:rtl w:val="0"/>
              </w:rPr>
              <w:t xml:space="preserve">Не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509">
            <w:pPr>
              <w:jc w:val="left"/>
              <w:rPr>
                <w:rFonts w:ascii="Calibri" w:cs="Calibri" w:eastAsia="Calibri" w:hAnsi="Calibri"/>
              </w:rPr>
            </w:pPr>
            <w:r w:rsidDel="00000000" w:rsidR="00000000" w:rsidRPr="00000000">
              <w:rPr>
                <w:rFonts w:ascii="Calibri" w:cs="Calibri" w:eastAsia="Calibri" w:hAnsi="Calibri"/>
                <w:rtl w:val="0"/>
              </w:rPr>
              <w:t xml:space="preserve">Ако је „да“, образложите</w:t>
            </w:r>
          </w:p>
        </w:tc>
      </w:tr>
      <w:tr>
        <w:trPr>
          <w:cantSplit w:val="0"/>
          <w:trHeight w:val="284" w:hRule="atLeast"/>
          <w:tblHeader w:val="0"/>
        </w:trPr>
        <w:tc>
          <w:tcPr/>
          <w:p w:rsidR="00000000" w:rsidDel="00000000" w:rsidP="00000000" w:rsidRDefault="00000000" w:rsidRPr="00000000" w14:paraId="0000050A">
            <w:pPr>
              <w:jc w:val="left"/>
              <w:rPr>
                <w:rFonts w:ascii="Calibri" w:cs="Calibri" w:eastAsia="Calibri" w:hAnsi="Calibri"/>
              </w:rPr>
            </w:pPr>
            <w:r w:rsidDel="00000000" w:rsidR="00000000" w:rsidRPr="00000000">
              <w:rPr>
                <w:rFonts w:ascii="Calibri" w:cs="Calibri" w:eastAsia="Calibri" w:hAnsi="Calibri"/>
                <w:rtl w:val="0"/>
              </w:rPr>
              <w:t xml:space="preserve">10</w:t>
            </w:r>
          </w:p>
        </w:tc>
        <w:tc>
          <w:tcPr/>
          <w:p w:rsidR="00000000" w:rsidDel="00000000" w:rsidP="00000000" w:rsidRDefault="00000000" w:rsidRPr="00000000" w14:paraId="0000050B">
            <w:pPr>
              <w:jc w:val="left"/>
              <w:rPr>
                <w:rFonts w:ascii="Calibri" w:cs="Calibri" w:eastAsia="Calibri" w:hAnsi="Calibri"/>
              </w:rPr>
            </w:pPr>
            <w:r w:rsidDel="00000000" w:rsidR="00000000" w:rsidRPr="00000000">
              <w:rPr>
                <w:rFonts w:ascii="Calibri" w:cs="Calibri" w:eastAsia="Calibri" w:hAnsi="Calibri"/>
                <w:rtl w:val="0"/>
              </w:rPr>
              <w:t xml:space="preserve">Поднете жалбе или започете арбитраже у вези са споровима.</w:t>
            </w:r>
          </w:p>
        </w:tc>
        <w:tc>
          <w:tcPr/>
          <w:p w:rsidR="00000000" w:rsidDel="00000000" w:rsidP="00000000" w:rsidRDefault="00000000" w:rsidRPr="00000000" w14:paraId="0000050C">
            <w:pPr>
              <w:jc w:val="left"/>
              <w:rPr>
                <w:rFonts w:ascii="Calibri" w:cs="Calibri" w:eastAsia="Calibri" w:hAnsi="Calibri"/>
              </w:rPr>
            </w:pPr>
            <w:r w:rsidDel="00000000" w:rsidR="00000000" w:rsidRPr="00000000">
              <w:rPr>
                <w:rFonts w:ascii="Calibri" w:cs="Calibri" w:eastAsia="Calibri" w:hAnsi="Calibri"/>
                <w:rtl w:val="0"/>
              </w:rPr>
              <w:t xml:space="preserve">Да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50D">
            <w:pPr>
              <w:jc w:val="left"/>
              <w:rPr>
                <w:rFonts w:ascii="Calibri" w:cs="Calibri" w:eastAsia="Calibri" w:hAnsi="Calibri"/>
              </w:rPr>
            </w:pPr>
            <w:r w:rsidDel="00000000" w:rsidR="00000000" w:rsidRPr="00000000">
              <w:rPr>
                <w:rFonts w:ascii="Calibri" w:cs="Calibri" w:eastAsia="Calibri" w:hAnsi="Calibri"/>
                <w:rtl w:val="0"/>
              </w:rPr>
              <w:t xml:space="preserve">Не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50E">
            <w:pPr>
              <w:jc w:val="left"/>
              <w:rPr>
                <w:rFonts w:ascii="Calibri" w:cs="Calibri" w:eastAsia="Calibri" w:hAnsi="Calibri"/>
              </w:rPr>
            </w:pPr>
            <w:r w:rsidDel="00000000" w:rsidR="00000000" w:rsidRPr="00000000">
              <w:rPr>
                <w:rFonts w:ascii="Calibri" w:cs="Calibri" w:eastAsia="Calibri" w:hAnsi="Calibri"/>
                <w:rtl w:val="0"/>
              </w:rPr>
              <w:t xml:space="preserve">Ако је „да“, образложите </w:t>
            </w:r>
          </w:p>
        </w:tc>
      </w:tr>
      <w:tr>
        <w:trPr>
          <w:cantSplit w:val="0"/>
          <w:trHeight w:val="284" w:hRule="atLeast"/>
          <w:tblHeader w:val="0"/>
        </w:trPr>
        <w:tc>
          <w:tcPr/>
          <w:p w:rsidR="00000000" w:rsidDel="00000000" w:rsidP="00000000" w:rsidRDefault="00000000" w:rsidRPr="00000000" w14:paraId="0000050F">
            <w:pPr>
              <w:jc w:val="left"/>
              <w:rPr>
                <w:rFonts w:ascii="Calibri" w:cs="Calibri" w:eastAsia="Calibri" w:hAnsi="Calibri"/>
              </w:rPr>
            </w:pPr>
            <w:r w:rsidDel="00000000" w:rsidR="00000000" w:rsidRPr="00000000">
              <w:rPr>
                <w:rFonts w:ascii="Calibri" w:cs="Calibri" w:eastAsia="Calibri" w:hAnsi="Calibri"/>
                <w:rtl w:val="0"/>
              </w:rPr>
              <w:t xml:space="preserve">11</w:t>
            </w:r>
          </w:p>
        </w:tc>
        <w:tc>
          <w:tcPr/>
          <w:p w:rsidR="00000000" w:rsidDel="00000000" w:rsidP="00000000" w:rsidRDefault="00000000" w:rsidRPr="00000000" w14:paraId="00000510">
            <w:pPr>
              <w:jc w:val="left"/>
              <w:rPr>
                <w:rFonts w:ascii="Calibri" w:cs="Calibri" w:eastAsia="Calibri" w:hAnsi="Calibri"/>
              </w:rPr>
            </w:pPr>
            <w:r w:rsidDel="00000000" w:rsidR="00000000" w:rsidRPr="00000000">
              <w:rPr>
                <w:rFonts w:ascii="Calibri" w:cs="Calibri" w:eastAsia="Calibri" w:hAnsi="Calibri"/>
                <w:rtl w:val="0"/>
              </w:rPr>
              <w:t xml:space="preserve">Инциденти неусаглашености са ПУРС-ом у извештајном периоду. </w:t>
            </w:r>
          </w:p>
        </w:tc>
        <w:tc>
          <w:tcPr/>
          <w:p w:rsidR="00000000" w:rsidDel="00000000" w:rsidP="00000000" w:rsidRDefault="00000000" w:rsidRPr="00000000" w14:paraId="00000511">
            <w:pPr>
              <w:jc w:val="left"/>
              <w:rPr>
                <w:rFonts w:ascii="Calibri" w:cs="Calibri" w:eastAsia="Calibri" w:hAnsi="Calibri"/>
              </w:rPr>
            </w:pPr>
            <w:r w:rsidDel="00000000" w:rsidR="00000000" w:rsidRPr="00000000">
              <w:rPr>
                <w:rFonts w:ascii="Calibri" w:cs="Calibri" w:eastAsia="Calibri" w:hAnsi="Calibri"/>
                <w:rtl w:val="0"/>
              </w:rPr>
              <w:t xml:space="preserve">Yes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512">
            <w:pPr>
              <w:jc w:val="left"/>
              <w:rPr>
                <w:rFonts w:ascii="Calibri" w:cs="Calibri" w:eastAsia="Calibri" w:hAnsi="Calibri"/>
              </w:rPr>
            </w:pPr>
            <w:r w:rsidDel="00000000" w:rsidR="00000000" w:rsidRPr="00000000">
              <w:rPr>
                <w:rFonts w:ascii="Calibri" w:cs="Calibri" w:eastAsia="Calibri" w:hAnsi="Calibri"/>
                <w:rtl w:val="0"/>
              </w:rPr>
              <w:t xml:space="preserve">No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513">
            <w:pPr>
              <w:jc w:val="left"/>
              <w:rPr>
                <w:rFonts w:ascii="Calibri" w:cs="Calibri" w:eastAsia="Calibri" w:hAnsi="Calibri"/>
              </w:rPr>
            </w:pPr>
            <w:r w:rsidDel="00000000" w:rsidR="00000000" w:rsidRPr="00000000">
              <w:rPr>
                <w:rFonts w:ascii="Calibri" w:cs="Calibri" w:eastAsia="Calibri" w:hAnsi="Calibri"/>
                <w:rtl w:val="0"/>
              </w:rPr>
              <w:t xml:space="preserve">Ако је „да“, образложите </w:t>
            </w:r>
          </w:p>
        </w:tc>
      </w:tr>
      <w:tr>
        <w:trPr>
          <w:cantSplit w:val="0"/>
          <w:trHeight w:val="284" w:hRule="atLeast"/>
          <w:tblHeader w:val="0"/>
        </w:trPr>
        <w:tc>
          <w:tcPr/>
          <w:p w:rsidR="00000000" w:rsidDel="00000000" w:rsidP="00000000" w:rsidRDefault="00000000" w:rsidRPr="00000000" w14:paraId="00000514">
            <w:pPr>
              <w:jc w:val="left"/>
              <w:rPr>
                <w:rFonts w:ascii="Calibri" w:cs="Calibri" w:eastAsia="Calibri" w:hAnsi="Calibri"/>
              </w:rPr>
            </w:pPr>
            <w:r w:rsidDel="00000000" w:rsidR="00000000" w:rsidRPr="00000000">
              <w:rPr>
                <w:rFonts w:ascii="Calibri" w:cs="Calibri" w:eastAsia="Calibri" w:hAnsi="Calibri"/>
                <w:rtl w:val="0"/>
              </w:rPr>
              <w:t xml:space="preserve">12</w:t>
            </w:r>
          </w:p>
        </w:tc>
        <w:tc>
          <w:tcPr/>
          <w:p w:rsidR="00000000" w:rsidDel="00000000" w:rsidP="00000000" w:rsidRDefault="00000000" w:rsidRPr="00000000" w14:paraId="00000515">
            <w:pPr>
              <w:jc w:val="left"/>
              <w:rPr>
                <w:rFonts w:ascii="Calibri" w:cs="Calibri" w:eastAsia="Calibri" w:hAnsi="Calibri"/>
              </w:rPr>
            </w:pPr>
            <w:r w:rsidDel="00000000" w:rsidR="00000000" w:rsidRPr="00000000">
              <w:rPr>
                <w:rFonts w:ascii="Calibri" w:cs="Calibri" w:eastAsia="Calibri" w:hAnsi="Calibri"/>
                <w:rtl w:val="0"/>
              </w:rPr>
              <w:t xml:space="preserve">Сви радници су потписали Кодекс понашања.</w:t>
            </w:r>
          </w:p>
        </w:tc>
        <w:tc>
          <w:tcPr/>
          <w:p w:rsidR="00000000" w:rsidDel="00000000" w:rsidP="00000000" w:rsidRDefault="00000000" w:rsidRPr="00000000" w14:paraId="00000516">
            <w:pPr>
              <w:jc w:val="left"/>
              <w:rPr>
                <w:rFonts w:ascii="Calibri" w:cs="Calibri" w:eastAsia="Calibri" w:hAnsi="Calibri"/>
              </w:rPr>
            </w:pPr>
            <w:r w:rsidDel="00000000" w:rsidR="00000000" w:rsidRPr="00000000">
              <w:rPr>
                <w:rFonts w:ascii="Calibri" w:cs="Calibri" w:eastAsia="Calibri" w:hAnsi="Calibri"/>
                <w:rtl w:val="0"/>
              </w:rPr>
              <w:t xml:space="preserve">Yes </w:t>
            </w: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517">
            <w:pPr>
              <w:jc w:val="left"/>
              <w:rPr>
                <w:rFonts w:ascii="Calibri" w:cs="Calibri" w:eastAsia="Calibri" w:hAnsi="Calibri"/>
              </w:rPr>
            </w:pPr>
            <w:r w:rsidDel="00000000" w:rsidR="00000000" w:rsidRPr="00000000">
              <w:rPr>
                <w:rFonts w:ascii="Calibri" w:cs="Calibri" w:eastAsia="Calibri" w:hAnsi="Calibri"/>
                <w:rtl w:val="0"/>
              </w:rPr>
              <w:t xml:space="preserve">No </w:t>
            </w:r>
            <w:r w:rsidDel="00000000" w:rsidR="00000000" w:rsidRPr="00000000">
              <w:rPr>
                <w:rFonts w:ascii="Wingdings" w:cs="Wingdings" w:eastAsia="Wingdings" w:hAnsi="Wingdings"/>
                <w:rtl w:val="0"/>
              </w:rPr>
              <w:t xml:space="preserve">◻</w:t>
            </w:r>
            <w:r w:rsidDel="00000000" w:rsidR="00000000" w:rsidRPr="00000000">
              <w:rPr>
                <w:rtl w:val="0"/>
              </w:rPr>
            </w:r>
          </w:p>
        </w:tc>
        <w:tc>
          <w:tcPr/>
          <w:p w:rsidR="00000000" w:rsidDel="00000000" w:rsidP="00000000" w:rsidRDefault="00000000" w:rsidRPr="00000000" w14:paraId="00000518">
            <w:pPr>
              <w:jc w:val="left"/>
              <w:rPr>
                <w:rFonts w:ascii="Calibri" w:cs="Calibri" w:eastAsia="Calibri" w:hAnsi="Calibri"/>
              </w:rPr>
            </w:pPr>
            <w:r w:rsidDel="00000000" w:rsidR="00000000" w:rsidRPr="00000000">
              <w:rPr>
                <w:rFonts w:ascii="Calibri" w:cs="Calibri" w:eastAsia="Calibri" w:hAnsi="Calibri"/>
                <w:rtl w:val="0"/>
              </w:rPr>
              <w:t xml:space="preserve">Ако је „не“, образложите </w:t>
            </w:r>
          </w:p>
        </w:tc>
      </w:tr>
    </w:tbl>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br w:type="page"/>
      </w:r>
      <w:r w:rsidDel="00000000" w:rsidR="00000000" w:rsidRPr="00000000">
        <w:rPr>
          <w:rtl w:val="0"/>
        </w:rPr>
      </w:r>
    </w:p>
    <w:p w:rsidR="00000000" w:rsidDel="00000000" w:rsidP="00000000" w:rsidRDefault="00000000" w:rsidRPr="00000000" w14:paraId="0000051B">
      <w:pPr>
        <w:pStyle w:val="Heading2"/>
        <w:rPr/>
      </w:pPr>
      <w:bookmarkStart w:colFirst="0" w:colLast="0" w:name="_heading=h.ujoa4anzciuq" w:id="26"/>
      <w:bookmarkEnd w:id="26"/>
      <w:r w:rsidDel="00000000" w:rsidR="00000000" w:rsidRPr="00000000">
        <w:rPr>
          <w:rtl w:val="0"/>
        </w:rPr>
        <w:t xml:space="preserve">Прилог 06: Изјава о правној и регулативној усаглашености</w:t>
      </w:r>
    </w:p>
    <w:p w:rsidR="00000000" w:rsidDel="00000000" w:rsidP="00000000" w:rsidRDefault="00000000" w:rsidRPr="00000000" w14:paraId="0000051C">
      <w:pPr>
        <w:jc w:val="center"/>
        <w:rPr>
          <w:b w:val="1"/>
          <w:sz w:val="24"/>
          <w:szCs w:val="24"/>
          <w:u w:val="single"/>
        </w:rPr>
      </w:pPr>
      <w:r w:rsidDel="00000000" w:rsidR="00000000" w:rsidRPr="00000000">
        <w:rPr>
          <w:b w:val="1"/>
          <w:sz w:val="24"/>
          <w:szCs w:val="24"/>
          <w:u w:val="single"/>
          <w:rtl w:val="0"/>
        </w:rPr>
        <w:t xml:space="preserve">ОВА ИЗЈАВА се подноси као део документације за учешће на конкурсу потенцијалних пружалаца услуга/радова</w:t>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t xml:space="preserve">Датум и место издавања:</w:t>
        <w:br w:type="textWrapping"/>
        <w:t xml:space="preserve">Име и адреса издаваоца: </w:t>
      </w:r>
    </w:p>
    <w:p w:rsidR="00000000" w:rsidDel="00000000" w:rsidP="00000000" w:rsidRDefault="00000000" w:rsidRPr="00000000" w14:paraId="00000520">
      <w:pPr>
        <w:jc w:val="center"/>
        <w:rPr>
          <w:b w:val="1"/>
          <w:sz w:val="24"/>
          <w:szCs w:val="24"/>
        </w:rPr>
      </w:pPr>
      <w:r w:rsidDel="00000000" w:rsidR="00000000" w:rsidRPr="00000000">
        <w:rPr>
          <w:rtl w:val="0"/>
        </w:rPr>
      </w:r>
    </w:p>
    <w:p w:rsidR="00000000" w:rsidDel="00000000" w:rsidP="00000000" w:rsidRDefault="00000000" w:rsidRPr="00000000" w14:paraId="00000521">
      <w:pPr>
        <w:jc w:val="center"/>
        <w:rPr>
          <w:sz w:val="24"/>
          <w:szCs w:val="24"/>
        </w:rPr>
      </w:pPr>
      <w:r w:rsidDel="00000000" w:rsidR="00000000" w:rsidRPr="00000000">
        <w:rPr>
          <w:b w:val="1"/>
          <w:sz w:val="24"/>
          <w:szCs w:val="24"/>
          <w:rtl w:val="0"/>
        </w:rPr>
        <w:t xml:space="preserve">ИЗЈАВА О ПРАВНОЈ И РЕГУЛАТИВНОЈ УСАГЛАШЕНОСТИ</w:t>
      </w:r>
      <w:r w:rsidDel="00000000" w:rsidR="00000000" w:rsidRPr="00000000">
        <w:rPr>
          <w:rtl w:val="0"/>
        </w:rPr>
      </w:r>
    </w:p>
    <w:p w:rsidR="00000000" w:rsidDel="00000000" w:rsidP="00000000" w:rsidRDefault="00000000" w:rsidRPr="00000000" w14:paraId="00000522">
      <w:pPr>
        <w:jc w:val="both"/>
        <w:rPr/>
      </w:pPr>
      <w:r w:rsidDel="00000000" w:rsidR="00000000" w:rsidRPr="00000000">
        <w:rPr>
          <w:rtl w:val="0"/>
        </w:rPr>
      </w:r>
    </w:p>
    <w:p w:rsidR="00000000" w:rsidDel="00000000" w:rsidP="00000000" w:rsidRDefault="00000000" w:rsidRPr="00000000" w14:paraId="00000523">
      <w:pPr>
        <w:jc w:val="both"/>
        <w:rPr/>
      </w:pPr>
      <w:r w:rsidDel="00000000" w:rsidR="00000000" w:rsidRPr="00000000">
        <w:rPr>
          <w:rtl w:val="0"/>
        </w:rPr>
        <w:t xml:space="preserve">Овим путем изјављујемо да:</w:t>
      </w:r>
    </w:p>
    <w:p w:rsidR="00000000" w:rsidDel="00000000" w:rsidP="00000000" w:rsidRDefault="00000000" w:rsidRPr="00000000" w14:paraId="00000524">
      <w:pPr>
        <w:numPr>
          <w:ilvl w:val="0"/>
          <w:numId w:val="26"/>
        </w:numPr>
        <w:spacing w:after="0" w:lineRule="auto"/>
        <w:ind w:left="714" w:hanging="357"/>
        <w:jc w:val="both"/>
        <w:rPr/>
      </w:pPr>
      <w:r w:rsidDel="00000000" w:rsidR="00000000" w:rsidRPr="00000000">
        <w:rPr>
          <w:rtl w:val="0"/>
        </w:rPr>
        <w:t xml:space="preserve">Смо свесни и усаглашени са стандардима задатим у Оквиру за животну средину и друштвени оквир Светске банке;</w:t>
      </w:r>
    </w:p>
    <w:p w:rsidR="00000000" w:rsidDel="00000000" w:rsidP="00000000" w:rsidRDefault="00000000" w:rsidRPr="00000000" w14:paraId="00000525">
      <w:pPr>
        <w:numPr>
          <w:ilvl w:val="0"/>
          <w:numId w:val="26"/>
        </w:numPr>
        <w:spacing w:after="0" w:lineRule="auto"/>
        <w:ind w:left="714" w:hanging="357"/>
        <w:jc w:val="both"/>
        <w:rPr/>
      </w:pPr>
      <w:r w:rsidDel="00000000" w:rsidR="00000000" w:rsidRPr="00000000">
        <w:rPr>
          <w:rtl w:val="0"/>
        </w:rPr>
        <w:t xml:space="preserve">Смо свесни и усаглашени са стандардима задатим у Процедурама управљања радном снагом;</w:t>
      </w:r>
    </w:p>
    <w:p w:rsidR="00000000" w:rsidDel="00000000" w:rsidP="00000000" w:rsidRDefault="00000000" w:rsidRPr="00000000" w14:paraId="00000526">
      <w:pPr>
        <w:numPr>
          <w:ilvl w:val="0"/>
          <w:numId w:val="26"/>
        </w:numPr>
        <w:spacing w:after="0" w:lineRule="auto"/>
        <w:ind w:left="714" w:hanging="357"/>
        <w:jc w:val="both"/>
        <w:rPr/>
      </w:pPr>
      <w:r w:rsidDel="00000000" w:rsidR="00000000" w:rsidRPr="00000000">
        <w:rPr>
          <w:rtl w:val="0"/>
        </w:rPr>
        <w:t xml:space="preserve">Смо свесни и усаглашени са стандардима задатим у Упутству о здрављу и безбедности рада Групе Светске банке;</w:t>
      </w:r>
    </w:p>
    <w:p w:rsidR="00000000" w:rsidDel="00000000" w:rsidP="00000000" w:rsidRDefault="00000000" w:rsidRPr="00000000" w14:paraId="00000527">
      <w:pPr>
        <w:numPr>
          <w:ilvl w:val="0"/>
          <w:numId w:val="26"/>
        </w:numPr>
        <w:spacing w:after="0" w:lineRule="auto"/>
        <w:ind w:left="714" w:hanging="357"/>
        <w:jc w:val="both"/>
        <w:rPr/>
      </w:pPr>
      <w:r w:rsidDel="00000000" w:rsidR="00000000" w:rsidRPr="00000000">
        <w:rPr>
          <w:rtl w:val="0"/>
        </w:rPr>
        <w:t xml:space="preserve">Поштујемо све националне законе* и примењиве прописе који се односе на запошљавање, рад и радне услове, као и односе пословаца и радника;</w:t>
      </w:r>
    </w:p>
    <w:p w:rsidR="00000000" w:rsidDel="00000000" w:rsidP="00000000" w:rsidRDefault="00000000" w:rsidRPr="00000000" w14:paraId="00000528">
      <w:pPr>
        <w:numPr>
          <w:ilvl w:val="0"/>
          <w:numId w:val="26"/>
        </w:numPr>
        <w:spacing w:after="0" w:lineRule="auto"/>
        <w:ind w:left="714" w:hanging="357"/>
        <w:jc w:val="both"/>
        <w:rPr/>
      </w:pPr>
      <w:r w:rsidDel="00000000" w:rsidR="00000000" w:rsidRPr="00000000">
        <w:rPr>
          <w:rtl w:val="0"/>
        </w:rPr>
        <w:t xml:space="preserve">Обавезујемо се на обезбеђење безбедног и здравог окружења за све запослене и примену свих захтева у области безбедности и здравља на раду у складу са националним законодавством;</w:t>
      </w:r>
    </w:p>
    <w:p w:rsidR="00000000" w:rsidDel="00000000" w:rsidP="00000000" w:rsidRDefault="00000000" w:rsidRPr="00000000" w14:paraId="00000529">
      <w:pPr>
        <w:numPr>
          <w:ilvl w:val="0"/>
          <w:numId w:val="26"/>
        </w:numPr>
        <w:spacing w:after="0" w:lineRule="auto"/>
        <w:ind w:left="714" w:hanging="357"/>
        <w:jc w:val="both"/>
        <w:rPr/>
      </w:pPr>
      <w:r w:rsidDel="00000000" w:rsidR="00000000" w:rsidRPr="00000000">
        <w:rPr>
          <w:rtl w:val="0"/>
        </w:rPr>
        <w:t xml:space="preserve">Не толеришемо никакав облик дечијег, принудног или робовског рада;</w:t>
      </w:r>
    </w:p>
    <w:p w:rsidR="00000000" w:rsidDel="00000000" w:rsidP="00000000" w:rsidRDefault="00000000" w:rsidRPr="00000000" w14:paraId="0000052A">
      <w:pPr>
        <w:numPr>
          <w:ilvl w:val="0"/>
          <w:numId w:val="26"/>
        </w:numPr>
        <w:spacing w:after="0" w:lineRule="auto"/>
        <w:ind w:left="714" w:hanging="357"/>
        <w:jc w:val="both"/>
        <w:rPr/>
      </w:pPr>
      <w:r w:rsidDel="00000000" w:rsidR="00000000" w:rsidRPr="00000000">
        <w:rPr>
          <w:rtl w:val="0"/>
        </w:rPr>
        <w:t xml:space="preserve">Забрањујемо било какво узнемиравање, злоупотребу и насиље на радном месту и забрањујемо директну или индиректну дискриминацију према било ком раднику или групама радника по било којоj основи и из било ког разлога;</w:t>
      </w:r>
    </w:p>
    <w:p w:rsidR="00000000" w:rsidDel="00000000" w:rsidP="00000000" w:rsidRDefault="00000000" w:rsidRPr="00000000" w14:paraId="0000052B">
      <w:pPr>
        <w:numPr>
          <w:ilvl w:val="0"/>
          <w:numId w:val="26"/>
        </w:numPr>
        <w:spacing w:after="0" w:lineRule="auto"/>
        <w:ind w:left="714" w:hanging="357"/>
        <w:jc w:val="both"/>
        <w:rPr/>
      </w:pPr>
      <w:r w:rsidDel="00000000" w:rsidR="00000000" w:rsidRPr="00000000">
        <w:rPr>
          <w:rtl w:val="0"/>
        </w:rPr>
        <w:t xml:space="preserve">Потврђујемо да се на располагању налази функционални механизам за решавање притужби радника; ИЛИ </w:t>
      </w:r>
    </w:p>
    <w:p w:rsidR="00000000" w:rsidDel="00000000" w:rsidP="00000000" w:rsidRDefault="00000000" w:rsidRPr="00000000" w14:paraId="0000052C">
      <w:pPr>
        <w:numPr>
          <w:ilvl w:val="0"/>
          <w:numId w:val="26"/>
        </w:numPr>
        <w:ind w:left="720" w:hanging="360"/>
        <w:jc w:val="both"/>
        <w:rPr/>
      </w:pPr>
      <w:r w:rsidDel="00000000" w:rsidR="00000000" w:rsidRPr="00000000">
        <w:rPr>
          <w:rtl w:val="0"/>
        </w:rPr>
        <w:t xml:space="preserve">Потврђујемо да тренутно нема функционалног механизма за решавање притужби, али ће бити успостављен до потписивања уговора и да ће сви уговорени радници бити обавештени о постојећем механизму.</w:t>
      </w:r>
    </w:p>
    <w:p w:rsidR="00000000" w:rsidDel="00000000" w:rsidP="00000000" w:rsidRDefault="00000000" w:rsidRPr="00000000" w14:paraId="0000052D">
      <w:pPr>
        <w:jc w:val="both"/>
        <w:rPr/>
      </w:pPr>
      <w:r w:rsidDel="00000000" w:rsidR="00000000" w:rsidRPr="00000000">
        <w:rPr>
          <w:rtl w:val="0"/>
        </w:rPr>
        <w:t xml:space="preserve">Овим изјављујемо да ће, уколико добијемо уговор, Процедуре управљања радом које се примењују на пројекат бити усвојене и уврштене у нашу праксу.</w:t>
      </w:r>
    </w:p>
    <w:p w:rsidR="00000000" w:rsidDel="00000000" w:rsidP="00000000" w:rsidRDefault="00000000" w:rsidRPr="00000000" w14:paraId="0000052E">
      <w:pPr>
        <w:jc w:val="both"/>
        <w:rPr/>
      </w:pPr>
      <w:r w:rsidDel="00000000" w:rsidR="00000000" w:rsidRPr="00000000">
        <w:rPr>
          <w:rtl w:val="0"/>
        </w:rPr>
        <w:t xml:space="preserve">Разумемо да непоштовање било које од горе наведених обавеза може довести до раскида уговора и искључења из пројекта.</w:t>
      </w:r>
    </w:p>
    <w:p w:rsidR="00000000" w:rsidDel="00000000" w:rsidP="00000000" w:rsidRDefault="00000000" w:rsidRPr="00000000" w14:paraId="0000052F">
      <w:pPr>
        <w:rPr/>
      </w:pPr>
      <w:r w:rsidDel="00000000" w:rsidR="00000000" w:rsidRPr="00000000">
        <w:rPr>
          <w:rtl w:val="0"/>
        </w:rPr>
        <w:t xml:space="preserve">Потпис: </w:t>
      </w:r>
    </w:p>
    <w:p w:rsidR="00000000" w:rsidDel="00000000" w:rsidP="00000000" w:rsidRDefault="00000000" w:rsidRPr="00000000" w14:paraId="00000530">
      <w:pPr>
        <w:rPr/>
      </w:pPr>
      <w:r w:rsidDel="00000000" w:rsidR="00000000" w:rsidRPr="00000000">
        <w:rPr>
          <w:rtl w:val="0"/>
        </w:rPr>
        <w:t xml:space="preserve">Име и презиме:</w:t>
      </w:r>
    </w:p>
    <w:p w:rsidR="00000000" w:rsidDel="00000000" w:rsidP="00000000" w:rsidRDefault="00000000" w:rsidRPr="00000000" w14:paraId="00000531">
      <w:pPr>
        <w:rPr/>
      </w:pPr>
      <w:r w:rsidDel="00000000" w:rsidR="00000000" w:rsidRPr="00000000">
        <w:rPr>
          <w:rtl w:val="0"/>
        </w:rPr>
        <w:t xml:space="preserve">Позиција:</w:t>
      </w:r>
    </w:p>
    <w:p w:rsidR="00000000" w:rsidDel="00000000" w:rsidP="00000000" w:rsidRDefault="00000000" w:rsidRPr="00000000" w14:paraId="00000532">
      <w:pPr>
        <w:jc w:val="both"/>
        <w:rPr/>
      </w:pPr>
      <w:r w:rsidDel="00000000" w:rsidR="00000000" w:rsidRPr="00000000">
        <w:rPr>
          <w:rtl w:val="0"/>
        </w:rPr>
      </w:r>
    </w:p>
    <w:p w:rsidR="00000000" w:rsidDel="00000000" w:rsidP="00000000" w:rsidRDefault="00000000" w:rsidRPr="00000000" w14:paraId="00000533">
      <w:pPr>
        <w:jc w:val="both"/>
        <w:rPr/>
      </w:pPr>
      <w:r w:rsidDel="00000000" w:rsidR="00000000" w:rsidRPr="00000000">
        <w:rPr>
          <w:rtl w:val="0"/>
        </w:rPr>
        <w:t xml:space="preserve">*Национални закони се односе и на законе Републике Србије и на домицилни закон земље у случају да је понуђач страни</w:t>
      </w:r>
    </w:p>
    <w:p w:rsidR="00000000" w:rsidDel="00000000" w:rsidP="00000000" w:rsidRDefault="00000000" w:rsidRPr="00000000" w14:paraId="00000534">
      <w:pPr>
        <w:rPr/>
      </w:pPr>
      <w:r w:rsidDel="00000000" w:rsidR="00000000" w:rsidRPr="00000000">
        <w:rPr>
          <w:rtl w:val="0"/>
        </w:rPr>
      </w:r>
    </w:p>
    <w:sectPr>
      <w:footerReference r:id="rId33" w:type="default"/>
      <w:footerReference r:id="rId34" w:type="first"/>
      <w:footerReference r:id="rId35" w:type="even"/>
      <w:type w:val="nextPage"/>
      <w:pgSz w:h="12240" w:w="15840" w:orient="landscape"/>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4" name=""/>
              <a:graphic>
                <a:graphicData uri="http://schemas.microsoft.com/office/word/2010/wordprocessingShape">
                  <wps:wsp>
                    <wps:cNvSpPr/>
                    <wps:cNvPr id="5" name="Shape 5"/>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4" name="image6.png"/>
              <a:graphic>
                <a:graphicData uri="http://schemas.openxmlformats.org/drawingml/2006/picture">
                  <pic:pic>
                    <pic:nvPicPr>
                      <pic:cNvPr descr="Official Use Only" id="0" name="image6.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6" name=""/>
              <a:graphic>
                <a:graphicData uri="http://schemas.microsoft.com/office/word/2010/wordprocessingShape">
                  <wps:wsp>
                    <wps:cNvSpPr/>
                    <wps:cNvPr id="28" name="Shape 28"/>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6" name="image18.png"/>
              <a:graphic>
                <a:graphicData uri="http://schemas.openxmlformats.org/drawingml/2006/picture">
                  <pic:pic>
                    <pic:nvPicPr>
                      <pic:cNvPr descr="Official Use Only" id="0" name="image18.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7" name=""/>
              <a:graphic>
                <a:graphicData uri="http://schemas.microsoft.com/office/word/2010/wordprocessingShape">
                  <wps:wsp>
                    <wps:cNvSpPr/>
                    <wps:cNvPr id="29" name="Shape 29"/>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7" name="image19.png"/>
              <a:graphic>
                <a:graphicData uri="http://schemas.openxmlformats.org/drawingml/2006/picture">
                  <pic:pic>
                    <pic:nvPicPr>
                      <pic:cNvPr descr="Official Use Only" id="0" name="image19.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5" name=""/>
              <a:graphic>
                <a:graphicData uri="http://schemas.microsoft.com/office/word/2010/wordprocessingShape">
                  <wps:wsp>
                    <wps:cNvSpPr/>
                    <wps:cNvPr id="27" name="Shape 27"/>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5" name="image17.png"/>
              <a:graphic>
                <a:graphicData uri="http://schemas.openxmlformats.org/drawingml/2006/picture">
                  <pic:pic>
                    <pic:nvPicPr>
                      <pic:cNvPr descr="Official Use Only" id="0" name="image17.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7" name=""/>
              <a:graphic>
                <a:graphicData uri="http://schemas.microsoft.com/office/word/2010/wordprocessingShape">
                  <wps:wsp>
                    <wps:cNvSpPr/>
                    <wps:cNvPr id="8" name="Shape 8"/>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7" name="image9.png"/>
              <a:graphic>
                <a:graphicData uri="http://schemas.openxmlformats.org/drawingml/2006/picture">
                  <pic:pic>
                    <pic:nvPicPr>
                      <pic:cNvPr descr="Official Use Only" id="0" name="image9.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3" name=""/>
              <a:graphic>
                <a:graphicData uri="http://schemas.microsoft.com/office/word/2010/wordprocessingShape">
                  <wps:wsp>
                    <wps:cNvSpPr/>
                    <wps:cNvPr id="25" name="Shape 25"/>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3" name="image15.png"/>
              <a:graphic>
                <a:graphicData uri="http://schemas.openxmlformats.org/drawingml/2006/picture">
                  <pic:pic>
                    <pic:nvPicPr>
                      <pic:cNvPr descr="Official Use Only" id="0" name="image15.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8" name=""/>
              <a:graphic>
                <a:graphicData uri="http://schemas.microsoft.com/office/word/2010/wordprocessingShape">
                  <wps:wsp>
                    <wps:cNvSpPr/>
                    <wps:cNvPr id="30" name="Shape 30"/>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8" name="image20.png"/>
              <a:graphic>
                <a:graphicData uri="http://schemas.openxmlformats.org/drawingml/2006/picture">
                  <pic:pic>
                    <pic:nvPicPr>
                      <pic:cNvPr descr="Official Use Only" id="0" name="image20.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1" name=""/>
              <a:graphic>
                <a:graphicData uri="http://schemas.microsoft.com/office/word/2010/wordprocessingShape">
                  <wps:wsp>
                    <wps:cNvSpPr/>
                    <wps:cNvPr id="2" name="Shape 2"/>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1" name="image3.png"/>
              <a:graphic>
                <a:graphicData uri="http://schemas.openxmlformats.org/drawingml/2006/picture">
                  <pic:pic>
                    <pic:nvPicPr>
                      <pic:cNvPr descr="Official Use Only" id="0" name="image3.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4" name=""/>
              <a:graphic>
                <a:graphicData uri="http://schemas.microsoft.com/office/word/2010/wordprocessingShape">
                  <wps:wsp>
                    <wps:cNvSpPr/>
                    <wps:cNvPr id="26" name="Shape 26"/>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4" name="image16.png"/>
              <a:graphic>
                <a:graphicData uri="http://schemas.openxmlformats.org/drawingml/2006/picture">
                  <pic:pic>
                    <pic:nvPicPr>
                      <pic:cNvPr descr="Official Use Only" id="0" name="image16.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6" name=""/>
              <a:graphic>
                <a:graphicData uri="http://schemas.microsoft.com/office/word/2010/wordprocessingShape">
                  <wps:wsp>
                    <wps:cNvSpPr/>
                    <wps:cNvPr id="7" name="Shape 7"/>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6" name="image8.png"/>
              <a:graphic>
                <a:graphicData uri="http://schemas.openxmlformats.org/drawingml/2006/picture">
                  <pic:pic>
                    <pic:nvPicPr>
                      <pic:cNvPr descr="Official Use Only" id="0" name="image8.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D">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right"/>
      <w:rPr>
        <w:rFonts w:ascii="Calibri" w:cs="Calibri" w:eastAsia="Calibri" w:hAnsi="Calibri"/>
        <w:b w:val="0"/>
        <w:i w:val="0"/>
        <w:smallCaps w:val="0"/>
        <w:strike w:val="0"/>
        <w:color w:val="318b98"/>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3" name=""/>
              <a:graphic>
                <a:graphicData uri="http://schemas.microsoft.com/office/word/2010/wordprocessingShape">
                  <wps:wsp>
                    <wps:cNvSpPr/>
                    <wps:cNvPr id="4" name="Shape 4"/>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3" name="image5.png"/>
              <a:graphic>
                <a:graphicData uri="http://schemas.openxmlformats.org/drawingml/2006/picture">
                  <pic:pic>
                    <pic:nvPicPr>
                      <pic:cNvPr descr="Official Use Only" id="0" name="image5.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p w:rsidR="00000000" w:rsidDel="00000000" w:rsidP="00000000" w:rsidRDefault="00000000" w:rsidRPr="00000000" w14:paraId="0000053E">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right"/>
      <w:rPr>
        <w:rFonts w:ascii="Calibri" w:cs="Calibri" w:eastAsia="Calibri" w:hAnsi="Calibri"/>
        <w:b w:val="0"/>
        <w:i w:val="0"/>
        <w:smallCaps w:val="0"/>
        <w:strike w:val="0"/>
        <w:color w:val="318b98"/>
        <w:sz w:val="20"/>
        <w:szCs w:val="20"/>
        <w:u w:val="none"/>
        <w:shd w:fill="auto" w:val="clear"/>
        <w:vertAlign w:val="baseline"/>
      </w:rPr>
    </w:pPr>
    <w:r w:rsidDel="00000000" w:rsidR="00000000" w:rsidRPr="00000000">
      <w:rPr>
        <w:rFonts w:ascii="Calibri" w:cs="Calibri" w:eastAsia="Calibri" w:hAnsi="Calibri"/>
        <w:b w:val="0"/>
        <w:i w:val="0"/>
        <w:smallCaps w:val="0"/>
        <w:strike w:val="0"/>
        <w:color w:val="318b98"/>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318b98"/>
        <w:sz w:val="20"/>
        <w:szCs w:val="20"/>
        <w:u w:val="none"/>
        <w:shd w:fill="auto" w:val="clear"/>
        <w:vertAlign w:val="baseline"/>
        <w:rtl w:val="0"/>
      </w:rPr>
      <w:t xml:space="preserve"> |</w:t>
    </w:r>
  </w:p>
  <w:p w:rsidR="00000000" w:rsidDel="00000000" w:rsidP="00000000" w:rsidRDefault="00000000" w:rsidRPr="00000000" w14:paraId="0000053F">
    <w:pPr>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2" name=""/>
              <a:graphic>
                <a:graphicData uri="http://schemas.microsoft.com/office/word/2010/wordprocessingShape">
                  <wps:wsp>
                    <wps:cNvSpPr/>
                    <wps:cNvPr id="24" name="Shape 24"/>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2" name="image14.png"/>
              <a:graphic>
                <a:graphicData uri="http://schemas.openxmlformats.org/drawingml/2006/picture">
                  <pic:pic>
                    <pic:nvPicPr>
                      <pic:cNvPr descr="Official Use Only" id="0" name="image14.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9" name=""/>
              <a:graphic>
                <a:graphicData uri="http://schemas.microsoft.com/office/word/2010/wordprocessingShape">
                  <wps:wsp>
                    <wps:cNvSpPr/>
                    <wps:cNvPr id="21" name="Shape 21"/>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9" name="image11.png"/>
              <a:graphic>
                <a:graphicData uri="http://schemas.openxmlformats.org/drawingml/2006/picture">
                  <pic:pic>
                    <pic:nvPicPr>
                      <pic:cNvPr descr="Official Use Only" id="0" name="image11.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2">
    <w:pPr>
      <w:keepNext w:val="0"/>
      <w:keepLines w:val="0"/>
      <w:pageBreakBefore w:val="0"/>
      <w:widowControl w:val="1"/>
      <w:pBdr>
        <w:top w:color="d9d9d9" w:space="1" w:sz="4" w:val="single"/>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080" w:right="0" w:hanging="360"/>
      <w:jc w:val="righ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318b98"/>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1" name=""/>
              <a:graphic>
                <a:graphicData uri="http://schemas.microsoft.com/office/word/2010/wordprocessingShape">
                  <wps:wsp>
                    <wps:cNvSpPr/>
                    <wps:cNvPr id="23" name="Shape 23"/>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71" name="image13.png"/>
              <a:graphic>
                <a:graphicData uri="http://schemas.openxmlformats.org/drawingml/2006/picture">
                  <pic:pic>
                    <pic:nvPicPr>
                      <pic:cNvPr descr="Official Use Only" id="0" name="image13.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4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440" w:right="0" w:hanging="360"/>
      <w:jc w:val="left"/>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5" name=""/>
              <a:graphic>
                <a:graphicData uri="http://schemas.microsoft.com/office/word/2010/wordprocessingShape">
                  <wps:wsp>
                    <wps:cNvSpPr/>
                    <wps:cNvPr id="6" name="Shape 6"/>
                    <wps:spPr>
                      <a:xfrm>
                        <a:off x="4792598" y="3601248"/>
                        <a:ext cx="1106805" cy="357505"/>
                      </a:xfrm>
                      <a:prstGeom prst="rect">
                        <a:avLst/>
                      </a:prstGeom>
                      <a:noFill/>
                      <a:ln>
                        <a:noFill/>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 Use Only</w:t>
                          </w:r>
                        </w:p>
                      </w:txbxContent>
                    </wps:txbx>
                    <wps:bodyPr anchorCtr="0" anchor="b" bIns="190500" lIns="0" spcFirstLastPara="1" rIns="25400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7569200</wp:posOffset>
              </wp:positionH>
              <wp:positionV relativeFrom="paragraph">
                <wp:posOffset>0</wp:posOffset>
              </wp:positionV>
              <wp:extent cx="1116330" cy="367030"/>
              <wp:effectExtent b="0" l="0" r="0" t="0"/>
              <wp:wrapNone/>
              <wp:docPr descr="Official Use Only" id="1958281365" name="image7.png"/>
              <a:graphic>
                <a:graphicData uri="http://schemas.openxmlformats.org/drawingml/2006/picture">
                  <pic:pic>
                    <pic:nvPicPr>
                      <pic:cNvPr descr="Official Use Only" id="0" name="image7.png"/>
                      <pic:cNvPicPr preferRelativeResize="0"/>
                    </pic:nvPicPr>
                    <pic:blipFill>
                      <a:blip r:embed="rId1"/>
                      <a:srcRect/>
                      <a:stretch>
                        <a:fillRect/>
                      </a:stretch>
                    </pic:blipFill>
                    <pic:spPr>
                      <a:xfrm>
                        <a:off x="0" y="0"/>
                        <a:ext cx="1116330" cy="36703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Calibri" w:cs="Calibri" w:eastAsia="Calibri" w:hAnsi="Calibri"/>
        <w:b w:val="0"/>
        <w:i w:val="1"/>
        <w:smallCaps w:val="0"/>
        <w:strike w:val="0"/>
        <w:color w:val="318b98"/>
        <w:sz w:val="20"/>
        <w:szCs w:val="20"/>
        <w:u w:val="single"/>
        <w:shd w:fill="auto" w:val="clear"/>
        <w:vertAlign w:val="baseline"/>
      </w:rPr>
    </w:pPr>
    <w:r w:rsidDel="00000000" w:rsidR="00000000" w:rsidRPr="00000000">
      <w:rPr>
        <w:rFonts w:ascii="Calibri" w:cs="Calibri" w:eastAsia="Calibri" w:hAnsi="Calibri"/>
        <w:b w:val="0"/>
        <w:i w:val="1"/>
        <w:smallCaps w:val="0"/>
        <w:strike w:val="0"/>
        <w:color w:val="318b98"/>
        <w:sz w:val="20"/>
        <w:szCs w:val="20"/>
        <w:u w:val="single"/>
        <w:shd w:fill="auto" w:val="clear"/>
        <w:vertAlign w:val="baseline"/>
      </w:rPr>
      <w:pict>
        <v:shape id="PowerPlusWaterMarkObject1" style="position:absolute;width:412.4pt;height:247.45pt;rotation:315;z-index:-503316481;mso-position-horizontal-relative:margin;mso-position-horizontal:center;mso-position-vertical-relative:margin;mso-position-vertical:center;" fillcolor="#c0c0c0" stroked="f" type="#_x0000_t136">
          <v:fill angle="0" opacity="32768f"/>
          <v:textpath fitshape="t" string="DRAFT" style="font-family:&amp;quot;Calibri&amp;quot;;font-size:1pt;"/>
        </v:shape>
      </w:pict>
    </w:r>
    <w:r w:rsidDel="00000000" w:rsidR="00000000" w:rsidRPr="00000000">
      <w:rPr>
        <w:rFonts w:ascii="Calibri" w:cs="Calibri" w:eastAsia="Calibri" w:hAnsi="Calibri"/>
        <w:b w:val="0"/>
        <w:i w:val="1"/>
        <w:smallCaps w:val="0"/>
        <w:strike w:val="0"/>
        <w:color w:val="318b98"/>
        <w:sz w:val="20"/>
        <w:szCs w:val="20"/>
        <w:u w:val="single"/>
        <w:shd w:fill="auto" w:val="clear"/>
        <w:vertAlign w:val="baseline"/>
        <w:rtl w:val="0"/>
      </w:rPr>
      <w:t xml:space="preserve">Пројекат развоја локалне инфраструктуре и институционалног јачања локалних самоуправа RS (LIID)</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Calibri" w:cs="Calibri" w:eastAsia="Calibri" w:hAnsi="Calibri"/>
        <w:b w:val="0"/>
        <w:i w:val="1"/>
        <w:smallCaps w:val="0"/>
        <w:strike w:val="0"/>
        <w:color w:val="318b98"/>
        <w:sz w:val="22"/>
        <w:szCs w:val="22"/>
        <w:u w:val="singl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left"/>
      <w:pPr>
        <w:ind w:left="990" w:hanging="36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
    <w:lvl w:ilvl="0">
      <w:start w:val="2"/>
      <w:numFmt w:val="upperLetter"/>
      <w:lvlText w:val="%1."/>
      <w:lvlJc w:val="left"/>
      <w:pPr>
        <w:ind w:left="720" w:hanging="360"/>
      </w:pPr>
      <w:rPr>
        <w:b w:val="1"/>
      </w:rPr>
    </w:lvl>
    <w:lvl w:ilvl="1">
      <w:start w:val="1"/>
      <w:numFmt w:val="decimal"/>
      <w:lvlText w:val="%2."/>
      <w:lvlJc w:val="left"/>
      <w:pPr>
        <w:ind w:left="1440" w:hanging="360"/>
      </w:pPr>
      <w:rPr>
        <w:b w:val="1"/>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3">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4">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5">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upperLetter"/>
      <w:lvlText w:val="%1."/>
      <w:lvlJc w:val="left"/>
      <w:pPr>
        <w:ind w:left="960" w:hanging="360"/>
      </w:pPr>
      <w:rPr>
        <w:b w:val="1"/>
      </w:rPr>
    </w:lvl>
    <w:lvl w:ilvl="1">
      <w:start w:val="1"/>
      <w:numFmt w:val="lowerLetter"/>
      <w:lvlText w:val="%2."/>
      <w:lvlJc w:val="left"/>
      <w:pPr>
        <w:ind w:left="1680" w:hanging="360"/>
      </w:pPr>
      <w:rPr/>
    </w:lvl>
    <w:lvl w:ilvl="2">
      <w:start w:val="1"/>
      <w:numFmt w:val="lowerRoman"/>
      <w:lvlText w:val="%3."/>
      <w:lvlJc w:val="right"/>
      <w:pPr>
        <w:ind w:left="2400" w:hanging="180"/>
      </w:pPr>
      <w:rPr/>
    </w:lvl>
    <w:lvl w:ilvl="3">
      <w:start w:val="1"/>
      <w:numFmt w:val="decimal"/>
      <w:lvlText w:val="%4."/>
      <w:lvlJc w:val="left"/>
      <w:pPr>
        <w:ind w:left="3120" w:hanging="360"/>
      </w:pPr>
      <w:rPr/>
    </w:lvl>
    <w:lvl w:ilvl="4">
      <w:start w:val="1"/>
      <w:numFmt w:val="lowerLetter"/>
      <w:lvlText w:val="%5."/>
      <w:lvlJc w:val="left"/>
      <w:pPr>
        <w:ind w:left="3840" w:hanging="360"/>
      </w:pPr>
      <w:rPr/>
    </w:lvl>
    <w:lvl w:ilvl="5">
      <w:start w:val="1"/>
      <w:numFmt w:val="lowerRoman"/>
      <w:lvlText w:val="%6."/>
      <w:lvlJc w:val="right"/>
      <w:pPr>
        <w:ind w:left="4560" w:hanging="180"/>
      </w:pPr>
      <w:rPr/>
    </w:lvl>
    <w:lvl w:ilvl="6">
      <w:start w:val="1"/>
      <w:numFmt w:val="decimal"/>
      <w:lvlText w:val="%7."/>
      <w:lvlJc w:val="left"/>
      <w:pPr>
        <w:ind w:left="5280" w:hanging="360"/>
      </w:pPr>
      <w:rPr/>
    </w:lvl>
    <w:lvl w:ilvl="7">
      <w:start w:val="1"/>
      <w:numFmt w:val="lowerLetter"/>
      <w:lvlText w:val="%8."/>
      <w:lvlJc w:val="left"/>
      <w:pPr>
        <w:ind w:left="6000" w:hanging="360"/>
      </w:pPr>
      <w:rPr/>
    </w:lvl>
    <w:lvl w:ilvl="8">
      <w:start w:val="1"/>
      <w:numFmt w:val="lowerRoman"/>
      <w:lvlText w:val="%9."/>
      <w:lvlJc w:val="right"/>
      <w:pPr>
        <w:ind w:left="672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color w:val="33473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1029" w:hanging="360"/>
      </w:pPr>
      <w:rPr>
        <w:rFonts w:ascii="Noto Sans Symbols" w:cs="Noto Sans Symbols" w:eastAsia="Noto Sans Symbols" w:hAnsi="Noto Sans Symbols"/>
      </w:rPr>
    </w:lvl>
    <w:lvl w:ilvl="1">
      <w:start w:val="1"/>
      <w:numFmt w:val="bullet"/>
      <w:lvlText w:val="o"/>
      <w:lvlJc w:val="left"/>
      <w:pPr>
        <w:ind w:left="1749" w:hanging="360"/>
      </w:pPr>
      <w:rPr>
        <w:rFonts w:ascii="Courier New" w:cs="Courier New" w:eastAsia="Courier New" w:hAnsi="Courier New"/>
      </w:rPr>
    </w:lvl>
    <w:lvl w:ilvl="2">
      <w:start w:val="1"/>
      <w:numFmt w:val="bullet"/>
      <w:lvlText w:val="▪"/>
      <w:lvlJc w:val="left"/>
      <w:pPr>
        <w:ind w:left="2469" w:hanging="360"/>
      </w:pPr>
      <w:rPr>
        <w:rFonts w:ascii="Noto Sans Symbols" w:cs="Noto Sans Symbols" w:eastAsia="Noto Sans Symbols" w:hAnsi="Noto Sans Symbols"/>
      </w:rPr>
    </w:lvl>
    <w:lvl w:ilvl="3">
      <w:start w:val="1"/>
      <w:numFmt w:val="bullet"/>
      <w:lvlText w:val="●"/>
      <w:lvlJc w:val="left"/>
      <w:pPr>
        <w:ind w:left="3189" w:hanging="360"/>
      </w:pPr>
      <w:rPr>
        <w:rFonts w:ascii="Noto Sans Symbols" w:cs="Noto Sans Symbols" w:eastAsia="Noto Sans Symbols" w:hAnsi="Noto Sans Symbols"/>
      </w:rPr>
    </w:lvl>
    <w:lvl w:ilvl="4">
      <w:start w:val="1"/>
      <w:numFmt w:val="bullet"/>
      <w:lvlText w:val="o"/>
      <w:lvlJc w:val="left"/>
      <w:pPr>
        <w:ind w:left="3909" w:hanging="360"/>
      </w:pPr>
      <w:rPr>
        <w:rFonts w:ascii="Courier New" w:cs="Courier New" w:eastAsia="Courier New" w:hAnsi="Courier New"/>
      </w:rPr>
    </w:lvl>
    <w:lvl w:ilvl="5">
      <w:start w:val="1"/>
      <w:numFmt w:val="bullet"/>
      <w:lvlText w:val="▪"/>
      <w:lvlJc w:val="left"/>
      <w:pPr>
        <w:ind w:left="4629" w:hanging="360"/>
      </w:pPr>
      <w:rPr>
        <w:rFonts w:ascii="Noto Sans Symbols" w:cs="Noto Sans Symbols" w:eastAsia="Noto Sans Symbols" w:hAnsi="Noto Sans Symbols"/>
      </w:rPr>
    </w:lvl>
    <w:lvl w:ilvl="6">
      <w:start w:val="1"/>
      <w:numFmt w:val="bullet"/>
      <w:lvlText w:val="●"/>
      <w:lvlJc w:val="left"/>
      <w:pPr>
        <w:ind w:left="5349" w:hanging="360"/>
      </w:pPr>
      <w:rPr>
        <w:rFonts w:ascii="Noto Sans Symbols" w:cs="Noto Sans Symbols" w:eastAsia="Noto Sans Symbols" w:hAnsi="Noto Sans Symbols"/>
      </w:rPr>
    </w:lvl>
    <w:lvl w:ilvl="7">
      <w:start w:val="1"/>
      <w:numFmt w:val="bullet"/>
      <w:lvlText w:val="o"/>
      <w:lvlJc w:val="left"/>
      <w:pPr>
        <w:ind w:left="6069" w:hanging="360"/>
      </w:pPr>
      <w:rPr>
        <w:rFonts w:ascii="Courier New" w:cs="Courier New" w:eastAsia="Courier New" w:hAnsi="Courier New"/>
      </w:rPr>
    </w:lvl>
    <w:lvl w:ilvl="8">
      <w:start w:val="1"/>
      <w:numFmt w:val="bullet"/>
      <w:lvlText w:val="▪"/>
      <w:lvlJc w:val="left"/>
      <w:pPr>
        <w:ind w:left="6789"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21">
    <w:lvl w:ilvl="0">
      <w:start w:val="1"/>
      <w:numFmt w:val="bullet"/>
      <w:lvlText w:val="−"/>
      <w:lvlJc w:val="left"/>
      <w:pPr>
        <w:ind w:left="1200" w:hanging="360"/>
      </w:pPr>
      <w:rPr>
        <w:rFonts w:ascii="Noto Sans Symbols" w:cs="Noto Sans Symbols" w:eastAsia="Noto Sans Symbols" w:hAnsi="Noto Sans Symbols"/>
      </w:rPr>
    </w:lvl>
    <w:lvl w:ilvl="1">
      <w:start w:val="1"/>
      <w:numFmt w:val="bullet"/>
      <w:lvlText w:val="o"/>
      <w:lvlJc w:val="left"/>
      <w:pPr>
        <w:ind w:left="1920" w:hanging="360"/>
      </w:pPr>
      <w:rPr>
        <w:rFonts w:ascii="Courier New" w:cs="Courier New" w:eastAsia="Courier New" w:hAnsi="Courier New"/>
      </w:rPr>
    </w:lvl>
    <w:lvl w:ilvl="2">
      <w:start w:val="1"/>
      <w:numFmt w:val="bullet"/>
      <w:lvlText w:val="▪"/>
      <w:lvlJc w:val="left"/>
      <w:pPr>
        <w:ind w:left="2640" w:hanging="360"/>
      </w:pPr>
      <w:rPr>
        <w:rFonts w:ascii="Noto Sans Symbols" w:cs="Noto Sans Symbols" w:eastAsia="Noto Sans Symbols" w:hAnsi="Noto Sans Symbols"/>
      </w:rPr>
    </w:lvl>
    <w:lvl w:ilvl="3">
      <w:start w:val="1"/>
      <w:numFmt w:val="bullet"/>
      <w:lvlText w:val="●"/>
      <w:lvlJc w:val="left"/>
      <w:pPr>
        <w:ind w:left="3360" w:hanging="360"/>
      </w:pPr>
      <w:rPr>
        <w:rFonts w:ascii="Noto Sans Symbols" w:cs="Noto Sans Symbols" w:eastAsia="Noto Sans Symbols" w:hAnsi="Noto Sans Symbols"/>
      </w:rPr>
    </w:lvl>
    <w:lvl w:ilvl="4">
      <w:start w:val="1"/>
      <w:numFmt w:val="bullet"/>
      <w:lvlText w:val="o"/>
      <w:lvlJc w:val="left"/>
      <w:pPr>
        <w:ind w:left="4080" w:hanging="360"/>
      </w:pPr>
      <w:rPr>
        <w:rFonts w:ascii="Courier New" w:cs="Courier New" w:eastAsia="Courier New" w:hAnsi="Courier New"/>
      </w:rPr>
    </w:lvl>
    <w:lvl w:ilvl="5">
      <w:start w:val="1"/>
      <w:numFmt w:val="bullet"/>
      <w:lvlText w:val="▪"/>
      <w:lvlJc w:val="left"/>
      <w:pPr>
        <w:ind w:left="4800" w:hanging="360"/>
      </w:pPr>
      <w:rPr>
        <w:rFonts w:ascii="Noto Sans Symbols" w:cs="Noto Sans Symbols" w:eastAsia="Noto Sans Symbols" w:hAnsi="Noto Sans Symbols"/>
      </w:rPr>
    </w:lvl>
    <w:lvl w:ilvl="6">
      <w:start w:val="1"/>
      <w:numFmt w:val="bullet"/>
      <w:lvlText w:val="●"/>
      <w:lvlJc w:val="left"/>
      <w:pPr>
        <w:ind w:left="5520" w:hanging="360"/>
      </w:pPr>
      <w:rPr>
        <w:rFonts w:ascii="Noto Sans Symbols" w:cs="Noto Sans Symbols" w:eastAsia="Noto Sans Symbols" w:hAnsi="Noto Sans Symbols"/>
      </w:rPr>
    </w:lvl>
    <w:lvl w:ilvl="7">
      <w:start w:val="1"/>
      <w:numFmt w:val="bullet"/>
      <w:lvlText w:val="o"/>
      <w:lvlJc w:val="left"/>
      <w:pPr>
        <w:ind w:left="6240" w:hanging="360"/>
      </w:pPr>
      <w:rPr>
        <w:rFonts w:ascii="Courier New" w:cs="Courier New" w:eastAsia="Courier New" w:hAnsi="Courier New"/>
      </w:rPr>
    </w:lvl>
    <w:lvl w:ilvl="8">
      <w:start w:val="1"/>
      <w:numFmt w:val="bullet"/>
      <w:lvlText w:val="▪"/>
      <w:lvlJc w:val="left"/>
      <w:pPr>
        <w:ind w:left="6960" w:hanging="360"/>
      </w:pPr>
      <w:rPr>
        <w:rFonts w:ascii="Noto Sans Symbols" w:cs="Noto Sans Symbols" w:eastAsia="Noto Sans Symbols" w:hAnsi="Noto Sans Symbols"/>
      </w:rPr>
    </w:lvl>
  </w:abstractNum>
  <w:abstractNum w:abstractNumId="22">
    <w:lvl w:ilvl="0">
      <w:start w:val="2"/>
      <w:numFmt w:val="upperLetter"/>
      <w:lvlText w:val="%1."/>
      <w:lvlJc w:val="left"/>
      <w:pPr>
        <w:ind w:left="720" w:hanging="360"/>
      </w:pPr>
      <w:rPr>
        <w:b w:val="1"/>
      </w:rPr>
    </w:lvl>
    <w:lvl w:ilvl="1">
      <w:start w:val="1"/>
      <w:numFmt w:val="decimal"/>
      <w:lvlText w:val="%2."/>
      <w:lvlJc w:val="left"/>
      <w:pPr>
        <w:ind w:left="1440" w:hanging="360"/>
      </w:pPr>
      <w:rPr>
        <w:b w:val="1"/>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33473c"/>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decimal"/>
      <w:lvlText w:val="%1."/>
      <w:lvlJc w:val="left"/>
      <w:pPr>
        <w:ind w:left="1260" w:hanging="360"/>
      </w:pPr>
      <w:rPr>
        <w:b w:val="1"/>
      </w:rPr>
    </w:lvl>
    <w:lvl w:ilvl="1">
      <w:start w:val="1"/>
      <w:numFmt w:val="lowerRoman"/>
      <w:lvlText w:val="(%2)"/>
      <w:lvlJc w:val="left"/>
      <w:pPr>
        <w:ind w:left="2340" w:hanging="72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28">
    <w:lvl w:ilvl="0">
      <w:start w:val="2"/>
      <w:numFmt w:val="upperLetter"/>
      <w:lvlText w:val="%1."/>
      <w:lvlJc w:val="left"/>
      <w:pPr>
        <w:ind w:left="720" w:hanging="360"/>
      </w:pPr>
      <w:rPr>
        <w:b w:val="1"/>
      </w:rPr>
    </w:lvl>
    <w:lvl w:ilvl="1">
      <w:start w:val="1"/>
      <w:numFmt w:val="decimal"/>
      <w:lvlText w:val="%2."/>
      <w:lvlJc w:val="left"/>
      <w:pPr>
        <w:ind w:left="1440" w:hanging="360"/>
      </w:pPr>
      <w:rPr>
        <w:b w:val="1"/>
      </w:rPr>
    </w:lvl>
    <w:lvl w:ilvl="2">
      <w:start w:val="1"/>
      <w:numFmt w:val="upperLetter"/>
      <w:lvlText w:val="%3."/>
      <w:lvlJc w:val="left"/>
      <w:pPr>
        <w:ind w:left="2160" w:hanging="360"/>
      </w:pPr>
      <w:rPr/>
    </w:lvl>
    <w:lvl w:ilvl="3">
      <w:start w:val="1"/>
      <w:numFmt w:val="upperLetter"/>
      <w:lvlText w:val="%4."/>
      <w:lvlJc w:val="left"/>
      <w:pPr>
        <w:ind w:left="2880" w:hanging="360"/>
      </w:pPr>
      <w:rPr/>
    </w:lvl>
    <w:lvl w:ilvl="4">
      <w:start w:val="1"/>
      <w:numFmt w:val="upperLetter"/>
      <w:lvlText w:val="%5."/>
      <w:lvlJc w:val="left"/>
      <w:pPr>
        <w:ind w:left="3600" w:hanging="360"/>
      </w:pPr>
      <w:rPr/>
    </w:lvl>
    <w:lvl w:ilvl="5">
      <w:start w:val="1"/>
      <w:numFmt w:val="upperLetter"/>
      <w:lvlText w:val="%6."/>
      <w:lvlJc w:val="left"/>
      <w:pPr>
        <w:ind w:left="4320" w:hanging="360"/>
      </w:pPr>
      <w:rPr/>
    </w:lvl>
    <w:lvl w:ilvl="6">
      <w:start w:val="1"/>
      <w:numFmt w:val="upperLetter"/>
      <w:lvlText w:val="%7."/>
      <w:lvlJc w:val="left"/>
      <w:pPr>
        <w:ind w:left="5040" w:hanging="360"/>
      </w:pPr>
      <w:rPr/>
    </w:lvl>
    <w:lvl w:ilvl="7">
      <w:start w:val="1"/>
      <w:numFmt w:val="upperLetter"/>
      <w:lvlText w:val="%8."/>
      <w:lvlJc w:val="left"/>
      <w:pPr>
        <w:ind w:left="5760" w:hanging="360"/>
      </w:pPr>
      <w:rPr/>
    </w:lvl>
    <w:lvl w:ilvl="8">
      <w:start w:val="1"/>
      <w:numFmt w:val="upperLetter"/>
      <w:lvlText w:val="%9."/>
      <w:lvlJc w:val="left"/>
      <w:pPr>
        <w:ind w:left="6480" w:hanging="360"/>
      </w:pPr>
      <w:rPr/>
    </w:lvl>
  </w:abstractNum>
  <w:abstractNum w:abstractNumId="29">
    <w:lvl w:ilvl="0">
      <w:start w:val="1"/>
      <w:numFmt w:val="decimal"/>
      <w:lvlText w:val="%1."/>
      <w:lvlJc w:val="left"/>
      <w:pPr>
        <w:ind w:left="720" w:hanging="360"/>
      </w:pPr>
      <w:rPr>
        <w:b w:val="1"/>
        <w:sz w:val="22"/>
        <w:szCs w:val="22"/>
      </w:rPr>
    </w:lvl>
    <w:lvl w:ilvl="1">
      <w:start w:val="2"/>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abstractNum w:abstractNumId="30">
    <w:lvl w:ilvl="0">
      <w:start w:val="1"/>
      <w:numFmt w:val="decimal"/>
      <w:lvlText w:val="%1."/>
      <w:lvlJc w:val="left"/>
      <w:pPr>
        <w:ind w:left="1260" w:hanging="360"/>
      </w:pPr>
      <w:rPr>
        <w:b w:val="1"/>
      </w:rPr>
    </w:lvl>
    <w:lvl w:ilvl="1">
      <w:start w:val="1"/>
      <w:numFmt w:val="lowerRoman"/>
      <w:lvlText w:val="(%2)"/>
      <w:lvlJc w:val="left"/>
      <w:pPr>
        <w:ind w:left="2340" w:hanging="72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3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upperLetter"/>
      <w:lvlText w:val="%1."/>
      <w:lvlJc w:val="left"/>
      <w:pPr>
        <w:ind w:left="960" w:hanging="360"/>
      </w:pPr>
      <w:rPr>
        <w:b w:val="1"/>
      </w:rPr>
    </w:lvl>
    <w:lvl w:ilvl="1">
      <w:start w:val="1"/>
      <w:numFmt w:val="lowerLetter"/>
      <w:lvlText w:val="%2."/>
      <w:lvlJc w:val="left"/>
      <w:pPr>
        <w:ind w:left="1680" w:hanging="360"/>
      </w:pPr>
      <w:rPr/>
    </w:lvl>
    <w:lvl w:ilvl="2">
      <w:start w:val="1"/>
      <w:numFmt w:val="lowerRoman"/>
      <w:lvlText w:val="%3."/>
      <w:lvlJc w:val="right"/>
      <w:pPr>
        <w:ind w:left="2400" w:hanging="180"/>
      </w:pPr>
      <w:rPr/>
    </w:lvl>
    <w:lvl w:ilvl="3">
      <w:start w:val="1"/>
      <w:numFmt w:val="decimal"/>
      <w:lvlText w:val="%4."/>
      <w:lvlJc w:val="left"/>
      <w:pPr>
        <w:ind w:left="3120" w:hanging="360"/>
      </w:pPr>
      <w:rPr/>
    </w:lvl>
    <w:lvl w:ilvl="4">
      <w:start w:val="1"/>
      <w:numFmt w:val="lowerLetter"/>
      <w:lvlText w:val="%5."/>
      <w:lvlJc w:val="left"/>
      <w:pPr>
        <w:ind w:left="3840" w:hanging="360"/>
      </w:pPr>
      <w:rPr/>
    </w:lvl>
    <w:lvl w:ilvl="5">
      <w:start w:val="1"/>
      <w:numFmt w:val="lowerRoman"/>
      <w:lvlText w:val="%6."/>
      <w:lvlJc w:val="right"/>
      <w:pPr>
        <w:ind w:left="4560" w:hanging="180"/>
      </w:pPr>
      <w:rPr/>
    </w:lvl>
    <w:lvl w:ilvl="6">
      <w:start w:val="1"/>
      <w:numFmt w:val="decimal"/>
      <w:lvlText w:val="%7."/>
      <w:lvlJc w:val="left"/>
      <w:pPr>
        <w:ind w:left="5280" w:hanging="360"/>
      </w:pPr>
      <w:rPr/>
    </w:lvl>
    <w:lvl w:ilvl="7">
      <w:start w:val="1"/>
      <w:numFmt w:val="lowerLetter"/>
      <w:lvlText w:val="%8."/>
      <w:lvlJc w:val="left"/>
      <w:pPr>
        <w:ind w:left="6000" w:hanging="360"/>
      </w:pPr>
      <w:rPr/>
    </w:lvl>
    <w:lvl w:ilvl="8">
      <w:start w:val="1"/>
      <w:numFmt w:val="lowerRoman"/>
      <w:lvlText w:val="%9."/>
      <w:lvlJc w:val="right"/>
      <w:pPr>
        <w:ind w:left="67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s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tabs>
        <w:tab w:val="left" w:leader="none" w:pos="360"/>
      </w:tabs>
      <w:spacing w:line="240" w:lineRule="auto"/>
      <w:ind w:left="360" w:hanging="360"/>
    </w:pPr>
    <w:rPr>
      <w:color w:val="318b98"/>
      <w:sz w:val="28"/>
      <w:szCs w:val="28"/>
    </w:rPr>
  </w:style>
  <w:style w:type="paragraph" w:styleId="Heading2">
    <w:name w:val="heading 2"/>
    <w:basedOn w:val="Normal"/>
    <w:next w:val="Normal"/>
    <w:pPr>
      <w:keepNext w:val="1"/>
      <w:keepLines w:val="1"/>
      <w:spacing w:after="120" w:before="120" w:lineRule="auto"/>
    </w:pPr>
    <w:rPr>
      <w:color w:val="318b98"/>
      <w:sz w:val="26"/>
      <w:szCs w:val="26"/>
    </w:rPr>
  </w:style>
  <w:style w:type="paragraph" w:styleId="Heading3">
    <w:name w:val="heading 3"/>
    <w:basedOn w:val="Normal"/>
    <w:next w:val="Normal"/>
    <w:pPr>
      <w:keepNext w:val="1"/>
      <w:keepLines w:val="1"/>
      <w:spacing w:after="120" w:before="120" w:lineRule="auto"/>
    </w:pPr>
    <w:rPr>
      <w:b w:val="1"/>
      <w:color w:val="318b98"/>
      <w:sz w:val="24"/>
      <w:szCs w:val="24"/>
      <w:u w:val="single"/>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3e762a"/>
    </w:rPr>
  </w:style>
  <w:style w:type="paragraph" w:styleId="Heading5">
    <w:name w:val="heading 5"/>
    <w:basedOn w:val="Normal"/>
    <w:next w:val="Normal"/>
    <w:pPr>
      <w:keepNext w:val="1"/>
      <w:keepLines w:val="1"/>
      <w:spacing w:after="0" w:before="40" w:lineRule="auto"/>
    </w:pPr>
    <w:rPr>
      <w:rFonts w:ascii="Calibri" w:cs="Calibri" w:eastAsia="Calibri" w:hAnsi="Calibri"/>
      <w:color w:val="3e762a"/>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rsid w:val="006B3351"/>
  </w:style>
  <w:style w:type="paragraph" w:styleId="Heading1">
    <w:name w:val="heading 1"/>
    <w:basedOn w:val="Normal"/>
    <w:link w:val="Heading1Char"/>
    <w:uiPriority w:val="9"/>
    <w:qFormat w:val="1"/>
    <w:rsid w:val="000B25DC"/>
    <w:pPr>
      <w:numPr>
        <w:numId w:val="1"/>
      </w:numPr>
      <w:tabs>
        <w:tab w:val="left" w:pos="360"/>
      </w:tabs>
      <w:spacing w:after="100" w:afterAutospacing="1" w:before="100" w:beforeAutospacing="1" w:line="240" w:lineRule="auto"/>
      <w:ind w:left="360"/>
      <w:outlineLvl w:val="0"/>
    </w:pPr>
    <w:rPr>
      <w:rFonts w:eastAsia="Times New Roman" w:cstheme="minorHAnsi"/>
      <w:bCs w:val="1"/>
      <w:color w:val="318b98" w:themeColor="accent5" w:themeShade="0000BF"/>
      <w:kern w:val="36"/>
      <w:sz w:val="28"/>
      <w:szCs w:val="48"/>
      <w:lang w:val="sr-Cyrl-RS"/>
    </w:rPr>
  </w:style>
  <w:style w:type="paragraph" w:styleId="Heading2">
    <w:name w:val="heading 2"/>
    <w:basedOn w:val="Normal"/>
    <w:next w:val="Normal"/>
    <w:link w:val="Heading2Char"/>
    <w:uiPriority w:val="9"/>
    <w:unhideWhenUsed w:val="1"/>
    <w:qFormat w:val="1"/>
    <w:rsid w:val="006A2BC6"/>
    <w:pPr>
      <w:keepNext w:val="1"/>
      <w:keepLines w:val="1"/>
      <w:spacing w:after="120" w:before="120"/>
      <w:outlineLvl w:val="1"/>
    </w:pPr>
    <w:rPr>
      <w:rFonts w:cstheme="majorBidi" w:eastAsiaTheme="majorEastAsia"/>
      <w:color w:val="318b98" w:themeColor="accent5" w:themeShade="0000BF"/>
      <w:sz w:val="26"/>
      <w:szCs w:val="26"/>
    </w:rPr>
  </w:style>
  <w:style w:type="paragraph" w:styleId="Heading3">
    <w:name w:val="heading 3"/>
    <w:basedOn w:val="Normal"/>
    <w:next w:val="Normal"/>
    <w:link w:val="Heading3Char"/>
    <w:uiPriority w:val="9"/>
    <w:unhideWhenUsed w:val="1"/>
    <w:qFormat w:val="1"/>
    <w:rsid w:val="00C71E70"/>
    <w:pPr>
      <w:keepNext w:val="1"/>
      <w:keepLines w:val="1"/>
      <w:spacing w:after="120" w:before="120"/>
      <w:outlineLvl w:val="2"/>
    </w:pPr>
    <w:rPr>
      <w:rFonts w:cstheme="majorBidi" w:eastAsiaTheme="majorEastAsia"/>
      <w:b w:val="1"/>
      <w:color w:val="318b98" w:themeColor="accent5" w:themeShade="0000BF"/>
      <w:sz w:val="24"/>
      <w:szCs w:val="24"/>
      <w:u w:val="single"/>
    </w:rPr>
  </w:style>
  <w:style w:type="paragraph" w:styleId="Heading4">
    <w:name w:val="heading 4"/>
    <w:basedOn w:val="Normal"/>
    <w:next w:val="Normal"/>
    <w:link w:val="Heading4Char"/>
    <w:uiPriority w:val="9"/>
    <w:unhideWhenUsed w:val="1"/>
    <w:qFormat w:val="1"/>
    <w:rsid w:val="001061DA"/>
    <w:pPr>
      <w:keepNext w:val="1"/>
      <w:keepLines w:val="1"/>
      <w:spacing w:after="0" w:before="40"/>
      <w:outlineLvl w:val="3"/>
    </w:pPr>
    <w:rPr>
      <w:rFonts w:asciiTheme="majorHAnsi" w:cstheme="majorBidi" w:eastAsiaTheme="majorEastAsia" w:hAnsiTheme="majorHAnsi"/>
      <w:i w:val="1"/>
      <w:iCs w:val="1"/>
      <w:color w:val="3e762a" w:themeColor="accent1" w:themeShade="0000BF"/>
    </w:rPr>
  </w:style>
  <w:style w:type="paragraph" w:styleId="Heading5">
    <w:name w:val="heading 5"/>
    <w:basedOn w:val="Normal"/>
    <w:next w:val="Normal"/>
    <w:link w:val="Heading5Char"/>
    <w:uiPriority w:val="9"/>
    <w:semiHidden w:val="1"/>
    <w:unhideWhenUsed w:val="1"/>
    <w:qFormat w:val="1"/>
    <w:rsid w:val="003137F6"/>
    <w:pPr>
      <w:keepNext w:val="1"/>
      <w:keepLines w:val="1"/>
      <w:spacing w:after="0" w:before="40"/>
      <w:outlineLvl w:val="4"/>
    </w:pPr>
    <w:rPr>
      <w:rFonts w:asciiTheme="majorHAnsi" w:cstheme="majorBidi" w:eastAsiaTheme="majorEastAsia" w:hAnsiTheme="majorHAnsi"/>
      <w:color w:val="3e762a"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B25DC"/>
    <w:rPr>
      <w:rFonts w:eastAsia="Times New Roman" w:cstheme="minorHAnsi"/>
      <w:bCs w:val="1"/>
      <w:color w:val="318b98" w:themeColor="accent5" w:themeShade="0000BF"/>
      <w:kern w:val="36"/>
      <w:sz w:val="28"/>
      <w:szCs w:val="48"/>
      <w:lang w:val="sr-Cyrl-RS"/>
    </w:rPr>
  </w:style>
  <w:style w:type="paragraph" w:styleId="msonormal0" w:customStyle="1">
    <w:name w:val="msonormal"/>
    <w:basedOn w:val="Normal"/>
    <w:rsid w:val="00F7283A"/>
    <w:pPr>
      <w:spacing w:after="100" w:afterAutospacing="1" w:before="100" w:beforeAutospacing="1" w:line="240" w:lineRule="auto"/>
    </w:pPr>
    <w:rPr>
      <w:rFonts w:ascii="Times New Roman" w:cs="Times New Roman" w:eastAsia="Times New Roman" w:hAnsi="Times New Roman"/>
      <w:sz w:val="24"/>
      <w:szCs w:val="24"/>
    </w:rPr>
  </w:style>
  <w:style w:type="paragraph" w:styleId="NormalWeb">
    <w:name w:val="Normal (Web)"/>
    <w:basedOn w:val="Normal"/>
    <w:uiPriority w:val="99"/>
    <w:semiHidden w:val="1"/>
    <w:unhideWhenUsed w:val="1"/>
    <w:rsid w:val="00F7283A"/>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F7283A"/>
    <w:rPr>
      <w:color w:val="0000ff"/>
      <w:u w:val="single"/>
    </w:rPr>
  </w:style>
  <w:style w:type="character" w:styleId="FollowedHyperlink">
    <w:name w:val="FollowedHyperlink"/>
    <w:basedOn w:val="DefaultParagraphFont"/>
    <w:uiPriority w:val="99"/>
    <w:semiHidden w:val="1"/>
    <w:unhideWhenUsed w:val="1"/>
    <w:rsid w:val="00F7283A"/>
    <w:rPr>
      <w:color w:val="800080"/>
      <w:u w:val="single"/>
    </w:rPr>
  </w:style>
  <w:style w:type="paragraph" w:styleId="BalloonText">
    <w:name w:val="Balloon Text"/>
    <w:basedOn w:val="Normal"/>
    <w:link w:val="BalloonTextChar"/>
    <w:uiPriority w:val="99"/>
    <w:semiHidden w:val="1"/>
    <w:unhideWhenUsed w:val="1"/>
    <w:rsid w:val="00F7283A"/>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7283A"/>
    <w:rPr>
      <w:rFonts w:ascii="Segoe UI" w:cs="Segoe UI" w:hAnsi="Segoe UI"/>
      <w:sz w:val="18"/>
      <w:szCs w:val="18"/>
    </w:rPr>
  </w:style>
  <w:style w:type="character" w:styleId="Heading2Char" w:customStyle="1">
    <w:name w:val="Heading 2 Char"/>
    <w:basedOn w:val="DefaultParagraphFont"/>
    <w:link w:val="Heading2"/>
    <w:uiPriority w:val="9"/>
    <w:rsid w:val="006A2BC6"/>
    <w:rPr>
      <w:rFonts w:cstheme="majorBidi" w:eastAsiaTheme="majorEastAsia"/>
      <w:color w:val="318b98" w:themeColor="accent5" w:themeShade="0000BF"/>
      <w:sz w:val="26"/>
      <w:szCs w:val="26"/>
    </w:rPr>
  </w:style>
  <w:style w:type="paragraph" w:styleId="Title">
    <w:name w:val="Title"/>
    <w:basedOn w:val="Normal"/>
    <w:next w:val="Normal"/>
    <w:link w:val="TitleChar"/>
    <w:uiPriority w:val="10"/>
    <w:qFormat w:val="1"/>
    <w:rsid w:val="00AD7621"/>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AD7621"/>
    <w:rPr>
      <w:rFonts w:asciiTheme="majorHAnsi" w:cstheme="majorBidi" w:eastAsiaTheme="majorEastAsia" w:hAnsiTheme="majorHAns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val="1"/>
    <w:rsid w:val="00F23015"/>
    <w:pPr>
      <w:ind w:left="720"/>
      <w:contextualSpacing w:val="1"/>
    </w:pPr>
  </w:style>
  <w:style w:type="character" w:styleId="material-icons-extended" w:customStyle="1">
    <w:name w:val="material-icons-extended"/>
    <w:basedOn w:val="DefaultParagraphFont"/>
    <w:rsid w:val="00F74933"/>
  </w:style>
  <w:style w:type="paragraph" w:styleId="Default" w:customStyle="1">
    <w:name w:val="Default"/>
    <w:rsid w:val="00221337"/>
    <w:pPr>
      <w:autoSpaceDE w:val="0"/>
      <w:autoSpaceDN w:val="0"/>
      <w:adjustRightInd w:val="0"/>
      <w:spacing w:after="0" w:line="240" w:lineRule="auto"/>
    </w:pPr>
    <w:rPr>
      <w:rFonts w:ascii="Calibri" w:cs="Calibri" w:hAnsi="Calibri"/>
      <w:color w:val="000000"/>
      <w:sz w:val="24"/>
      <w:szCs w:val="24"/>
    </w:rPr>
  </w:style>
  <w:style w:type="character" w:styleId="UnresolvedMention1" w:customStyle="1">
    <w:name w:val="Unresolved Mention1"/>
    <w:basedOn w:val="DefaultParagraphFont"/>
    <w:uiPriority w:val="99"/>
    <w:semiHidden w:val="1"/>
    <w:unhideWhenUsed w:val="1"/>
    <w:rsid w:val="00463EF8"/>
    <w:rPr>
      <w:color w:val="605e5c"/>
      <w:shd w:color="auto" w:fill="e1dfdd" w:val="clear"/>
    </w:rPr>
  </w:style>
  <w:style w:type="paragraph" w:styleId="Header">
    <w:name w:val="header"/>
    <w:basedOn w:val="Normal"/>
    <w:link w:val="HeaderChar"/>
    <w:uiPriority w:val="99"/>
    <w:unhideWhenUsed w:val="1"/>
    <w:rsid w:val="007639A3"/>
    <w:pPr>
      <w:tabs>
        <w:tab w:val="center" w:pos="4680"/>
        <w:tab w:val="right" w:pos="9360"/>
      </w:tabs>
      <w:spacing w:after="0" w:line="240" w:lineRule="auto"/>
    </w:pPr>
  </w:style>
  <w:style w:type="character" w:styleId="HeaderChar" w:customStyle="1">
    <w:name w:val="Header Char"/>
    <w:basedOn w:val="DefaultParagraphFont"/>
    <w:link w:val="Header"/>
    <w:uiPriority w:val="99"/>
    <w:rsid w:val="007639A3"/>
  </w:style>
  <w:style w:type="paragraph" w:styleId="Footer">
    <w:name w:val="footer"/>
    <w:basedOn w:val="Normal"/>
    <w:link w:val="FooterChar"/>
    <w:uiPriority w:val="99"/>
    <w:unhideWhenUsed w:val="1"/>
    <w:rsid w:val="007639A3"/>
    <w:pPr>
      <w:numPr>
        <w:numId w:val="2"/>
      </w:numPr>
      <w:tabs>
        <w:tab w:val="center" w:pos="4680"/>
        <w:tab w:val="right" w:pos="9360"/>
      </w:tabs>
      <w:spacing w:after="0" w:line="240" w:lineRule="auto"/>
    </w:pPr>
  </w:style>
  <w:style w:type="character" w:styleId="FooterChar" w:customStyle="1">
    <w:name w:val="Footer Char"/>
    <w:basedOn w:val="DefaultParagraphFont"/>
    <w:link w:val="Footer"/>
    <w:uiPriority w:val="99"/>
    <w:rsid w:val="007639A3"/>
  </w:style>
  <w:style w:type="paragraph" w:styleId="TOCHeading">
    <w:name w:val="TOC Heading"/>
    <w:basedOn w:val="Heading1"/>
    <w:next w:val="Normal"/>
    <w:uiPriority w:val="39"/>
    <w:unhideWhenUsed w:val="1"/>
    <w:qFormat w:val="1"/>
    <w:rsid w:val="00F20671"/>
    <w:pPr>
      <w:keepNext w:val="1"/>
      <w:keepLines w:val="1"/>
      <w:numPr>
        <w:numId w:val="0"/>
      </w:numPr>
      <w:spacing w:after="0" w:afterAutospacing="0" w:before="240" w:beforeAutospacing="0" w:line="259" w:lineRule="auto"/>
      <w:outlineLvl w:val="9"/>
    </w:pPr>
    <w:rPr>
      <w:rFonts w:asciiTheme="majorHAnsi" w:cstheme="majorBidi" w:eastAsiaTheme="majorEastAsia" w:hAnsiTheme="majorHAnsi"/>
      <w:b w:val="1"/>
      <w:bCs w:val="0"/>
      <w:color w:val="339933"/>
      <w:kern w:val="0"/>
      <w:sz w:val="32"/>
      <w:szCs w:val="32"/>
    </w:rPr>
  </w:style>
  <w:style w:type="paragraph" w:styleId="TOC1">
    <w:name w:val="toc 1"/>
    <w:basedOn w:val="Normal"/>
    <w:next w:val="Normal"/>
    <w:autoRedefine w:val="1"/>
    <w:uiPriority w:val="39"/>
    <w:unhideWhenUsed w:val="1"/>
    <w:rsid w:val="007809A3"/>
    <w:pPr>
      <w:tabs>
        <w:tab w:val="left" w:pos="440"/>
        <w:tab w:val="right" w:leader="dot" w:pos="10070"/>
      </w:tabs>
      <w:spacing w:after="100"/>
      <w:jc w:val="both"/>
    </w:pPr>
  </w:style>
  <w:style w:type="paragraph" w:styleId="TOC2">
    <w:name w:val="toc 2"/>
    <w:basedOn w:val="Normal"/>
    <w:next w:val="Normal"/>
    <w:autoRedefine w:val="1"/>
    <w:uiPriority w:val="39"/>
    <w:unhideWhenUsed w:val="1"/>
    <w:rsid w:val="00824278"/>
    <w:pPr>
      <w:tabs>
        <w:tab w:val="right" w:leader="dot" w:pos="10070"/>
      </w:tabs>
      <w:spacing w:after="100"/>
      <w:ind w:left="220"/>
    </w:pPr>
  </w:style>
  <w:style w:type="paragraph" w:styleId="Caption">
    <w:name w:val="caption"/>
    <w:basedOn w:val="Normal"/>
    <w:link w:val="CaptionChar"/>
    <w:uiPriority w:val="99"/>
    <w:qFormat w:val="1"/>
    <w:rsid w:val="00577BF9"/>
    <w:pPr>
      <w:suppressLineNumbers w:val="1"/>
      <w:suppressAutoHyphens w:val="1"/>
      <w:spacing w:after="120" w:before="120" w:line="240" w:lineRule="auto"/>
    </w:pPr>
    <w:rPr>
      <w:rFonts w:cs="Mangal" w:eastAsia="SimSun"/>
      <w:iCs w:val="1"/>
      <w:color w:val="00000a"/>
      <w:szCs w:val="24"/>
      <w:lang w:eastAsia="ar-SA" w:val="sr-Latn-CS"/>
    </w:rPr>
  </w:style>
  <w:style w:type="table" w:styleId="GridTable1Light-Accent51" w:customStyle="1">
    <w:name w:val="Grid Table 1 Light - Accent 51"/>
    <w:basedOn w:val="TableNormal"/>
    <w:uiPriority w:val="46"/>
    <w:rsid w:val="00FA6DC9"/>
    <w:pPr>
      <w:spacing w:after="0" w:line="240" w:lineRule="auto"/>
    </w:pPr>
    <w:tblPr>
      <w:tblStyleRowBandSize w:val="1"/>
      <w:tblStyleColBandSize w:val="1"/>
      <w:tblBorders>
        <w:top w:color="b6e1e7" w:space="0" w:sz="4" w:themeColor="accent5" w:themeTint="000066" w:val="single"/>
        <w:left w:color="b6e1e7" w:space="0" w:sz="4" w:themeColor="accent5" w:themeTint="000066" w:val="single"/>
        <w:bottom w:color="b6e1e7" w:space="0" w:sz="4" w:themeColor="accent5" w:themeTint="000066" w:val="single"/>
        <w:right w:color="b6e1e7" w:space="0" w:sz="4" w:themeColor="accent5" w:themeTint="000066" w:val="single"/>
        <w:insideH w:color="b6e1e7" w:space="0" w:sz="4" w:themeColor="accent5" w:themeTint="000066" w:val="single"/>
        <w:insideV w:color="b6e1e7" w:space="0" w:sz="4" w:themeColor="accent5" w:themeTint="000066" w:val="single"/>
      </w:tblBorders>
    </w:tblPr>
    <w:tblStylePr w:type="firstRow">
      <w:rPr>
        <w:b w:val="1"/>
        <w:bCs w:val="1"/>
      </w:rPr>
      <w:tblPr/>
      <w:tcPr>
        <w:tcBorders>
          <w:bottom w:color="92d2db" w:space="0" w:sz="12" w:themeColor="accent5" w:themeTint="000099" w:val="single"/>
        </w:tcBorders>
      </w:tcPr>
    </w:tblStylePr>
    <w:tblStylePr w:type="lastRow">
      <w:rPr>
        <w:b w:val="1"/>
        <w:bCs w:val="1"/>
      </w:rPr>
      <w:tblPr/>
      <w:tcPr>
        <w:tcBorders>
          <w:top w:color="92d2db" w:space="0" w:sz="2" w:themeColor="accent5" w:themeTint="000099" w:val="double"/>
        </w:tcBorders>
      </w:tcPr>
    </w:tblStylePr>
    <w:tblStylePr w:type="firstCol">
      <w:rPr>
        <w:b w:val="1"/>
        <w:bCs w:val="1"/>
      </w:rPr>
    </w:tblStylePr>
    <w:tblStylePr w:type="lastCol">
      <w:rPr>
        <w:b w:val="1"/>
        <w:bCs w:val="1"/>
      </w:rPr>
    </w:tblStylePr>
  </w:style>
  <w:style w:type="character" w:styleId="CommentReference">
    <w:name w:val="annotation reference"/>
    <w:basedOn w:val="DefaultParagraphFont"/>
    <w:uiPriority w:val="99"/>
    <w:semiHidden w:val="1"/>
    <w:unhideWhenUsed w:val="1"/>
    <w:rsid w:val="0009338B"/>
    <w:rPr>
      <w:sz w:val="16"/>
      <w:szCs w:val="16"/>
    </w:rPr>
  </w:style>
  <w:style w:type="paragraph" w:styleId="CommentText">
    <w:name w:val="annotation text"/>
    <w:basedOn w:val="Normal"/>
    <w:link w:val="CommentTextChar"/>
    <w:uiPriority w:val="99"/>
    <w:unhideWhenUsed w:val="1"/>
    <w:rsid w:val="0009338B"/>
    <w:pPr>
      <w:spacing w:line="240" w:lineRule="auto"/>
    </w:pPr>
    <w:rPr>
      <w:sz w:val="20"/>
      <w:szCs w:val="20"/>
    </w:rPr>
  </w:style>
  <w:style w:type="character" w:styleId="CommentTextChar" w:customStyle="1">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val="1"/>
    <w:unhideWhenUsed w:val="1"/>
    <w:rsid w:val="0009338B"/>
    <w:rPr>
      <w:b w:val="1"/>
      <w:bCs w:val="1"/>
    </w:rPr>
  </w:style>
  <w:style w:type="character" w:styleId="CommentSubjectChar" w:customStyle="1">
    <w:name w:val="Comment Subject Char"/>
    <w:basedOn w:val="CommentTextChar"/>
    <w:link w:val="CommentSubject"/>
    <w:uiPriority w:val="99"/>
    <w:semiHidden w:val="1"/>
    <w:rsid w:val="0009338B"/>
    <w:rPr>
      <w:b w:val="1"/>
      <w:bCs w:val="1"/>
      <w:sz w:val="20"/>
      <w:szCs w:val="20"/>
    </w:rPr>
  </w:style>
  <w:style w:type="paragraph" w:styleId="NoSpacing">
    <w:name w:val="No Spacing"/>
    <w:link w:val="NoSpacingChar"/>
    <w:uiPriority w:val="1"/>
    <w:qFormat w:val="1"/>
    <w:rsid w:val="00432A01"/>
    <w:pPr>
      <w:spacing w:after="0" w:line="240" w:lineRule="auto"/>
    </w:pPr>
    <w:rPr>
      <w:lang w:val="en-GB"/>
    </w:rPr>
  </w:style>
  <w:style w:type="character" w:styleId="PlaceholderText">
    <w:name w:val="Placeholder Text"/>
    <w:basedOn w:val="DefaultParagraphFont"/>
    <w:uiPriority w:val="99"/>
    <w:semiHidden w:val="1"/>
    <w:rsid w:val="00432A01"/>
    <w:rPr>
      <w:color w:val="808080"/>
    </w:rPr>
  </w:style>
  <w:style w:type="table" w:styleId="TableGrid">
    <w:name w:val="Table Grid"/>
    <w:aliases w:val="Tabla Microsoft Servicios"/>
    <w:basedOn w:val="TableNormal"/>
    <w:uiPriority w:val="39"/>
    <w:rsid w:val="00432A0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footnotedescription" w:customStyle="1">
    <w:name w:val="footnote description"/>
    <w:next w:val="Normal"/>
    <w:link w:val="footnotedescriptionChar"/>
    <w:hidden w:val="1"/>
    <w:rsid w:val="00D7139C"/>
    <w:pPr>
      <w:spacing w:after="0"/>
    </w:pPr>
    <w:rPr>
      <w:rFonts w:ascii="Calibri" w:cs="Calibri" w:eastAsia="Calibri" w:hAnsi="Calibri"/>
      <w:color w:val="000000"/>
      <w:sz w:val="20"/>
    </w:rPr>
  </w:style>
  <w:style w:type="character" w:styleId="footnotedescriptionChar" w:customStyle="1">
    <w:name w:val="footnote description Char"/>
    <w:link w:val="footnotedescription"/>
    <w:rsid w:val="00D7139C"/>
    <w:rPr>
      <w:rFonts w:ascii="Calibri" w:cs="Calibri" w:eastAsia="Calibri" w:hAnsi="Calibri"/>
      <w:color w:val="000000"/>
      <w:sz w:val="20"/>
    </w:rPr>
  </w:style>
  <w:style w:type="paragraph" w:styleId="Revision">
    <w:name w:val="Revision"/>
    <w:hidden w:val="1"/>
    <w:uiPriority w:val="99"/>
    <w:semiHidden w:val="1"/>
    <w:rsid w:val="00AE0875"/>
    <w:pPr>
      <w:spacing w:after="0" w:line="240" w:lineRule="auto"/>
    </w:pPr>
  </w:style>
  <w:style w:type="paragraph" w:styleId="xmsolistparagraph" w:customStyle="1">
    <w:name w:val="x_msolistparagraph"/>
    <w:basedOn w:val="Normal"/>
    <w:rsid w:val="00826F22"/>
    <w:pPr>
      <w:spacing w:after="100" w:afterAutospacing="1" w:before="100" w:beforeAutospacing="1" w:line="240" w:lineRule="auto"/>
    </w:pPr>
    <w:rPr>
      <w:rFonts w:ascii="Calibri" w:cs="Calibri" w:hAnsi="Calibri"/>
    </w:rPr>
  </w:style>
  <w:style w:type="character" w:styleId="gd" w:customStyle="1">
    <w:name w:val="gd"/>
    <w:basedOn w:val="DefaultParagraphFont"/>
    <w:rsid w:val="001E3EB2"/>
  </w:style>
  <w:style w:type="character" w:styleId="UnresolvedMention2" w:customStyle="1">
    <w:name w:val="Unresolved Mention2"/>
    <w:basedOn w:val="DefaultParagraphFont"/>
    <w:uiPriority w:val="99"/>
    <w:semiHidden w:val="1"/>
    <w:unhideWhenUsed w:val="1"/>
    <w:rsid w:val="0043036E"/>
    <w:rPr>
      <w:color w:val="605e5c"/>
      <w:shd w:color="auto" w:fill="e1dfdd" w:val="clear"/>
    </w:rPr>
  </w:style>
  <w:style w:type="character" w:styleId="Heading3Char" w:customStyle="1">
    <w:name w:val="Heading 3 Char"/>
    <w:basedOn w:val="DefaultParagraphFont"/>
    <w:link w:val="Heading3"/>
    <w:uiPriority w:val="9"/>
    <w:rsid w:val="00C71E70"/>
    <w:rPr>
      <w:rFonts w:cstheme="majorBidi" w:eastAsiaTheme="majorEastAsia"/>
      <w:b w:val="1"/>
      <w:color w:val="318b98" w:themeColor="accent5" w:themeShade="0000BF"/>
      <w:sz w:val="24"/>
      <w:szCs w:val="24"/>
      <w:u w:val="single"/>
    </w:rPr>
  </w:style>
  <w:style w:type="paragraph" w:styleId="Style1" w:customStyle="1">
    <w:name w:val="Style1"/>
    <w:basedOn w:val="Heading3"/>
    <w:link w:val="Style1Char"/>
    <w:qFormat w:val="1"/>
    <w:rsid w:val="004F0198"/>
    <w:rPr>
      <w:rFonts w:eastAsia="Times New Roman"/>
      <w:b w:val="0"/>
      <w:bCs w:val="1"/>
      <w:i w:val="1"/>
      <w:kern w:val="36"/>
    </w:rPr>
  </w:style>
  <w:style w:type="character" w:styleId="Style1Char" w:customStyle="1">
    <w:name w:val="Style1 Char"/>
    <w:basedOn w:val="Heading3Char"/>
    <w:link w:val="Style1"/>
    <w:rsid w:val="004F0198"/>
    <w:rPr>
      <w:rFonts w:ascii="Times New Roman" w:eastAsia="Times New Roman" w:hAnsi="Times New Roman" w:cstheme="majorBidi"/>
      <w:b w:val="0"/>
      <w:bCs w:val="1"/>
      <w:i w:val="1"/>
      <w:color w:val="3e762a" w:themeColor="accent1" w:themeShade="0000BF"/>
      <w:kern w:val="36"/>
      <w:sz w:val="24"/>
      <w:szCs w:val="24"/>
      <w:u w:val="single"/>
    </w:rPr>
  </w:style>
  <w:style w:type="paragraph" w:styleId="TOC3">
    <w:name w:val="toc 3"/>
    <w:basedOn w:val="Normal"/>
    <w:next w:val="Normal"/>
    <w:autoRedefine w:val="1"/>
    <w:uiPriority w:val="39"/>
    <w:unhideWhenUsed w:val="1"/>
    <w:rsid w:val="00824278"/>
    <w:pPr>
      <w:tabs>
        <w:tab w:val="right" w:leader="dot" w:pos="10070"/>
      </w:tabs>
      <w:spacing w:after="100"/>
      <w:ind w:left="440"/>
      <w:jc w:val="both"/>
    </w:pPr>
  </w:style>
  <w:style w:type="character" w:styleId="UnresolvedMention3" w:customStyle="1">
    <w:name w:val="Unresolved Mention3"/>
    <w:basedOn w:val="DefaultParagraphFont"/>
    <w:uiPriority w:val="99"/>
    <w:semiHidden w:val="1"/>
    <w:unhideWhenUsed w:val="1"/>
    <w:rsid w:val="00825822"/>
    <w:rPr>
      <w:color w:val="605e5c"/>
      <w:shd w:color="auto" w:fill="e1dfdd" w:val="clear"/>
    </w:rPr>
  </w:style>
  <w:style w:type="paragraph" w:styleId="style17" w:customStyle="1">
    <w:name w:val="style17"/>
    <w:basedOn w:val="Normal"/>
    <w:rsid w:val="001E167D"/>
    <w:pPr>
      <w:spacing w:after="100" w:afterAutospacing="1" w:before="100" w:beforeAutospacing="1" w:line="240" w:lineRule="auto"/>
    </w:pPr>
    <w:rPr>
      <w:rFonts w:ascii="Times New Roman" w:cs="Times New Roman" w:eastAsia="Times New Roman" w:hAnsi="Times New Roman"/>
      <w:sz w:val="24"/>
      <w:szCs w:val="24"/>
    </w:rPr>
  </w:style>
  <w:style w:type="character" w:styleId="novicssslova" w:customStyle="1">
    <w:name w:val="novicssslova"/>
    <w:basedOn w:val="DefaultParagraphFont"/>
    <w:rsid w:val="001E167D"/>
  </w:style>
  <w:style w:type="character" w:styleId="Strong">
    <w:name w:val="Strong"/>
    <w:basedOn w:val="DefaultParagraphFont"/>
    <w:uiPriority w:val="22"/>
    <w:qFormat w:val="1"/>
    <w:rsid w:val="001E167D"/>
    <w:rPr>
      <w:b w:val="1"/>
      <w:bCs w:val="1"/>
    </w:rPr>
  </w:style>
  <w:style w:type="table" w:styleId="GridTable1Light1" w:customStyle="1">
    <w:name w:val="Grid Table 1 Light1"/>
    <w:basedOn w:val="TableNormal"/>
    <w:uiPriority w:val="46"/>
    <w:rsid w:val="009F61D1"/>
    <w:pPr>
      <w:spacing w:after="0"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paragraph" w:styleId="Style2" w:customStyle="1">
    <w:name w:val="Style2"/>
    <w:basedOn w:val="Caption"/>
    <w:link w:val="Style2Char"/>
    <w:qFormat w:val="1"/>
    <w:rsid w:val="009F61D1"/>
    <w:pPr>
      <w:jc w:val="center"/>
    </w:pPr>
    <w:rPr>
      <w:rFonts w:ascii="Times New Roman" w:cs="Times New Roman" w:hAnsi="Times New Roman"/>
      <w:color w:val="318b98" w:themeColor="accent5" w:themeShade="0000BF"/>
    </w:rPr>
  </w:style>
  <w:style w:type="character" w:styleId="CaptionChar" w:customStyle="1">
    <w:name w:val="Caption Char"/>
    <w:basedOn w:val="DefaultParagraphFont"/>
    <w:link w:val="Caption"/>
    <w:uiPriority w:val="99"/>
    <w:rsid w:val="00577BF9"/>
    <w:rPr>
      <w:rFonts w:cs="Mangal" w:eastAsia="SimSun"/>
      <w:iCs w:val="1"/>
      <w:color w:val="00000a"/>
      <w:szCs w:val="24"/>
      <w:lang w:eastAsia="ar-SA" w:val="sr-Latn-CS"/>
    </w:rPr>
  </w:style>
  <w:style w:type="character" w:styleId="Style2Char" w:customStyle="1">
    <w:name w:val="Style2 Char"/>
    <w:basedOn w:val="CaptionChar"/>
    <w:link w:val="Style2"/>
    <w:rsid w:val="009F61D1"/>
    <w:rPr>
      <w:rFonts w:ascii="Times New Roman" w:cs="Times New Roman" w:eastAsia="SimSun" w:hAnsi="Times New Roman"/>
      <w:i w:val="0"/>
      <w:iCs w:val="1"/>
      <w:color w:val="318b98" w:themeColor="accent5" w:themeShade="0000BF"/>
      <w:sz w:val="24"/>
      <w:szCs w:val="24"/>
      <w:lang w:eastAsia="ar-SA" w:val="sr-Latn-CS"/>
    </w:rPr>
  </w:style>
  <w:style w:type="paragraph" w:styleId="Quote">
    <w:name w:val="Quote"/>
    <w:basedOn w:val="Normal"/>
    <w:next w:val="Normal"/>
    <w:link w:val="QuoteChar"/>
    <w:uiPriority w:val="29"/>
    <w:qFormat w:val="1"/>
    <w:rsid w:val="00DC2512"/>
    <w:pPr>
      <w:spacing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sid w:val="00DC2512"/>
    <w:rPr>
      <w:i w:val="1"/>
      <w:iCs w:val="1"/>
      <w:color w:val="404040" w:themeColor="text1" w:themeTint="0000BF"/>
    </w:rPr>
  </w:style>
  <w:style w:type="character" w:styleId="UnresolvedMention4" w:customStyle="1">
    <w:name w:val="Unresolved Mention4"/>
    <w:basedOn w:val="DefaultParagraphFont"/>
    <w:uiPriority w:val="99"/>
    <w:semiHidden w:val="1"/>
    <w:unhideWhenUsed w:val="1"/>
    <w:rsid w:val="000E60DC"/>
    <w:rPr>
      <w:color w:val="605e5c"/>
      <w:shd w:color="auto" w:fill="e1dfdd" w:val="clear"/>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color="83dcf8" w:space="0" w:sz="4" w:themeColor="accent6" w:themeTint="000066" w:val="single"/>
        <w:left w:color="83dcf8" w:space="0" w:sz="4" w:themeColor="accent6" w:themeTint="000066" w:val="single"/>
        <w:bottom w:color="83dcf8" w:space="0" w:sz="4" w:themeColor="accent6" w:themeTint="000066" w:val="single"/>
        <w:right w:color="83dcf8" w:space="0" w:sz="4" w:themeColor="accent6" w:themeTint="000066" w:val="single"/>
        <w:insideH w:color="83dcf8" w:space="0" w:sz="4" w:themeColor="accent6" w:themeTint="000066" w:val="single"/>
        <w:insideV w:color="83dcf8" w:space="0" w:sz="4" w:themeColor="accent6" w:themeTint="000066" w:val="single"/>
      </w:tblBorders>
    </w:tblPr>
    <w:tblStylePr w:type="firstRow">
      <w:rPr>
        <w:b w:val="1"/>
        <w:bCs w:val="1"/>
      </w:rPr>
      <w:tblPr/>
      <w:tcPr>
        <w:tcBorders>
          <w:bottom w:color="45cbf5" w:space="0" w:sz="12" w:themeColor="accent6" w:themeTint="000099" w:val="single"/>
        </w:tcBorders>
      </w:tcPr>
    </w:tblStylePr>
    <w:tblStylePr w:type="lastRow">
      <w:rPr>
        <w:b w:val="1"/>
        <w:bCs w:val="1"/>
      </w:rPr>
      <w:tblPr/>
      <w:tcPr>
        <w:tcBorders>
          <w:top w:color="45cbf5" w:space="0" w:sz="2" w:themeColor="accent6" w:themeTint="000099" w:val="double"/>
        </w:tcBorders>
      </w:tcPr>
    </w:tblStylePr>
    <w:tblStylePr w:type="firstCol">
      <w:rPr>
        <w:b w:val="1"/>
        <w:bCs w:val="1"/>
      </w:rPr>
    </w:tblStylePr>
    <w:tblStylePr w:type="lastCol">
      <w:rPr>
        <w:b w:val="1"/>
        <w:bCs w:val="1"/>
      </w:rPr>
    </w:tblStylePr>
  </w:style>
  <w:style w:type="character" w:styleId="auto-style2" w:customStyle="1">
    <w:name w:val="auto-style2"/>
    <w:basedOn w:val="DefaultParagraphFont"/>
    <w:rsid w:val="007D506B"/>
  </w:style>
  <w:style w:type="character" w:styleId="UnresolvedMention5" w:customStyle="1">
    <w:name w:val="Unresolved Mention5"/>
    <w:basedOn w:val="DefaultParagraphFont"/>
    <w:uiPriority w:val="99"/>
    <w:semiHidden w:val="1"/>
    <w:unhideWhenUsed w:val="1"/>
    <w:rsid w:val="00135A44"/>
    <w:rPr>
      <w:color w:val="605e5c"/>
      <w:shd w:color="auto" w:fill="e1dfdd" w:val="clear"/>
    </w:rPr>
  </w:style>
  <w:style w:type="character" w:styleId="naslovpropisa1" w:customStyle="1">
    <w:name w:val="naslovpropisa1"/>
    <w:basedOn w:val="DefaultParagraphFont"/>
    <w:rsid w:val="00E86C67"/>
  </w:style>
  <w:style w:type="character" w:styleId="naslovpropisa1a" w:customStyle="1">
    <w:name w:val="naslovpropisa1a"/>
    <w:basedOn w:val="DefaultParagraphFont"/>
    <w:rsid w:val="00E86C67"/>
  </w:style>
  <w:style w:type="character" w:styleId="ListParagraphChar" w:customStyle="1">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val="1"/>
    <w:locked w:val="1"/>
    <w:rsid w:val="00577BF9"/>
  </w:style>
  <w:style w:type="paragraph" w:styleId="FootnoteText">
    <w:name w:val="footnote text"/>
    <w:basedOn w:val="Normal"/>
    <w:link w:val="FootnoteTextChar"/>
    <w:uiPriority w:val="99"/>
    <w:semiHidden w:val="1"/>
    <w:unhideWhenUsed w:val="1"/>
    <w:rsid w:val="00276E33"/>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276E33"/>
    <w:rPr>
      <w:sz w:val="20"/>
      <w:szCs w:val="20"/>
    </w:rPr>
  </w:style>
  <w:style w:type="character" w:styleId="FootnoteReference">
    <w:name w:val="footnote reference"/>
    <w:basedOn w:val="DefaultParagraphFont"/>
    <w:uiPriority w:val="99"/>
    <w:semiHidden w:val="1"/>
    <w:unhideWhenUsed w:val="1"/>
    <w:rsid w:val="00276E33"/>
    <w:rPr>
      <w:vertAlign w:val="superscript"/>
    </w:rPr>
  </w:style>
  <w:style w:type="character" w:styleId="UnresolvedMention6" w:customStyle="1">
    <w:name w:val="Unresolved Mention6"/>
    <w:basedOn w:val="DefaultParagraphFont"/>
    <w:uiPriority w:val="99"/>
    <w:semiHidden w:val="1"/>
    <w:unhideWhenUsed w:val="1"/>
    <w:rsid w:val="00BB1197"/>
    <w:rPr>
      <w:color w:val="605e5c"/>
      <w:shd w:color="auto" w:fill="e1dfdd" w:val="clear"/>
    </w:rPr>
  </w:style>
  <w:style w:type="character" w:styleId="NoSpacingChar" w:customStyle="1">
    <w:name w:val="No Spacing Char"/>
    <w:basedOn w:val="DefaultParagraphFont"/>
    <w:link w:val="NoSpacing"/>
    <w:uiPriority w:val="1"/>
    <w:rsid w:val="00C71E70"/>
    <w:rPr>
      <w:lang w:val="en-GB"/>
    </w:rPr>
  </w:style>
  <w:style w:type="paragraph" w:styleId="BodyA" w:customStyle="1">
    <w:name w:val="Body A"/>
    <w:rsid w:val="00F44625"/>
    <w:pPr>
      <w:pBdr>
        <w:top w:space="0" w:sz="0" w:val="nil"/>
        <w:left w:space="0" w:sz="0" w:val="nil"/>
        <w:bottom w:space="0" w:sz="0" w:val="nil"/>
        <w:right w:space="0" w:sz="0" w:val="nil"/>
        <w:between w:space="0" w:sz="0" w:val="nil"/>
        <w:bar w:space="0" w:sz="0" w:val="nil"/>
      </w:pBdr>
      <w:spacing w:after="120" w:before="120" w:line="276" w:lineRule="auto"/>
      <w:jc w:val="both"/>
    </w:pPr>
    <w:rPr>
      <w:rFonts w:ascii="Calibri" w:cs="Calibri" w:eastAsia="Calibri" w:hAnsi="Calibri"/>
      <w:color w:val="000000"/>
      <w:u w:color="000000"/>
      <w:bdr w:space="0" w:sz="0" w:val="nil"/>
      <w:lang w:eastAsia="mk-MK"/>
    </w:rPr>
  </w:style>
  <w:style w:type="character" w:styleId="Hyperlink1" w:customStyle="1">
    <w:name w:val="Hyperlink.1"/>
    <w:rsid w:val="00F44625"/>
    <w:rPr>
      <w:rFonts w:ascii="Calibri" w:cs="Calibri" w:eastAsia="Calibri" w:hAnsi="Calibri"/>
      <w:b w:val="1"/>
      <w:bCs w:val="1"/>
      <w:lang w:val="en-US"/>
    </w:rPr>
  </w:style>
  <w:style w:type="table" w:styleId="GridTable7Colorful-Accent5">
    <w:name w:val="Grid Table 7 Colorful Accent 5"/>
    <w:basedOn w:val="TableNormal"/>
    <w:uiPriority w:val="52"/>
    <w:rsid w:val="006A2BC6"/>
    <w:pPr>
      <w:spacing w:after="0" w:line="240" w:lineRule="auto"/>
    </w:pPr>
    <w:rPr>
      <w:color w:val="318b98" w:themeColor="accent5" w:themeShade="0000BF"/>
    </w:rPr>
    <w:tblPr>
      <w:tblStyleRowBandSize w:val="1"/>
      <w:tblStyleColBandSize w:val="1"/>
      <w:tblBorders>
        <w:top w:color="92d2db" w:space="0" w:sz="4" w:themeColor="accent5" w:themeTint="000099" w:val="single"/>
        <w:left w:color="92d2db" w:space="0" w:sz="4" w:themeColor="accent5" w:themeTint="000099" w:val="single"/>
        <w:bottom w:color="92d2db" w:space="0" w:sz="4" w:themeColor="accent5" w:themeTint="000099" w:val="single"/>
        <w:right w:color="92d2db" w:space="0" w:sz="4" w:themeColor="accent5" w:themeTint="000099" w:val="single"/>
        <w:insideH w:color="92d2db" w:space="0" w:sz="4" w:themeColor="accent5" w:themeTint="000099" w:val="single"/>
        <w:insideV w:color="92d2db"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daf0f3" w:themeFill="accent5" w:themeFillTint="000033" w:val="clear"/>
      </w:tcPr>
    </w:tblStylePr>
    <w:tblStylePr w:type="band1Horz">
      <w:tblPr/>
      <w:tcPr>
        <w:shd w:color="auto" w:fill="daf0f3" w:themeFill="accent5" w:themeFillTint="000033" w:val="clear"/>
      </w:tcPr>
    </w:tblStylePr>
    <w:tblStylePr w:type="neCell">
      <w:tblPr/>
      <w:tcPr>
        <w:tcBorders>
          <w:bottom w:color="92d2db" w:space="0" w:sz="4" w:themeColor="accent5" w:themeTint="000099" w:val="single"/>
        </w:tcBorders>
      </w:tcPr>
    </w:tblStylePr>
    <w:tblStylePr w:type="nwCell">
      <w:tblPr/>
      <w:tcPr>
        <w:tcBorders>
          <w:bottom w:color="92d2db" w:space="0" w:sz="4" w:themeColor="accent5" w:themeTint="000099" w:val="single"/>
        </w:tcBorders>
      </w:tcPr>
    </w:tblStylePr>
    <w:tblStylePr w:type="seCell">
      <w:tblPr/>
      <w:tcPr>
        <w:tcBorders>
          <w:top w:color="92d2db" w:space="0" w:sz="4" w:themeColor="accent5" w:themeTint="000099" w:val="single"/>
        </w:tcBorders>
      </w:tcPr>
    </w:tblStylePr>
    <w:tblStylePr w:type="swCell">
      <w:tblPr/>
      <w:tcPr>
        <w:tcBorders>
          <w:top w:color="92d2db" w:space="0" w:sz="4" w:themeColor="accent5" w:themeTint="000099" w:val="single"/>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val="1"/>
        <w:bCs w:val="1"/>
      </w:rPr>
      <w:tblPr/>
      <w:tcPr>
        <w:tcBorders>
          <w:bottom w:color="93d07c" w:space="0" w:sz="4" w:themeColor="accent1" w:themeTint="000099" w:val="single"/>
        </w:tcBorders>
      </w:tcPr>
    </w:tblStylePr>
    <w:tblStylePr w:type="lastRow">
      <w:rPr>
        <w:b w:val="1"/>
        <w:bCs w:val="1"/>
      </w:rPr>
      <w:tblPr/>
      <w:tcPr>
        <w:tcBorders>
          <w:top w:color="93d07c"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aefd3" w:themeFill="accent1" w:themeFillTint="000033" w:val="clear"/>
      </w:tcPr>
    </w:tblStylePr>
    <w:tblStylePr w:type="band1Horz">
      <w:tblPr/>
      <w:tcPr>
        <w:shd w:color="auto" w:fill="daefd3" w:themeFill="accent1" w:themeFillTint="000033" w:val="clear"/>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color="93d07c" w:space="0" w:sz="4" w:themeColor="accent1" w:themeTint="000099" w:val="single"/>
        <w:bottom w:color="93d07c" w:space="0" w:sz="4" w:themeColor="accent1" w:themeTint="000099" w:val="single"/>
        <w:insideH w:color="93d07c"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daefd3" w:themeFill="accent1" w:themeFillTint="000033" w:val="clear"/>
      </w:tcPr>
    </w:tblStylePr>
    <w:tblStylePr w:type="band1Horz">
      <w:tblPr/>
      <w:tcPr>
        <w:shd w:color="auto" w:fill="daefd3" w:themeFill="accent1" w:themeFillTint="000033" w:val="clear"/>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color="92d2db" w:space="0" w:sz="2" w:themeColor="accent5" w:themeTint="000099" w:val="single"/>
        <w:bottom w:color="92d2db" w:space="0" w:sz="2" w:themeColor="accent5" w:themeTint="000099" w:val="single"/>
        <w:insideH w:color="92d2db" w:space="0" w:sz="2" w:themeColor="accent5" w:themeTint="000099" w:val="single"/>
        <w:insideV w:color="92d2db" w:space="0" w:sz="2" w:themeColor="accent5" w:themeTint="000099" w:val="single"/>
      </w:tblBorders>
    </w:tblPr>
    <w:tblStylePr w:type="firstRow">
      <w:rPr>
        <w:b w:val="1"/>
        <w:bCs w:val="1"/>
      </w:rPr>
      <w:tblPr/>
      <w:tcPr>
        <w:tcBorders>
          <w:top w:space="0" w:sz="0" w:val="nil"/>
          <w:bottom w:color="92d2db"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92d2db"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daf0f3" w:themeFill="accent5" w:themeFillTint="000033" w:val="clear"/>
      </w:tcPr>
    </w:tblStylePr>
    <w:tblStylePr w:type="band1Horz">
      <w:tblPr/>
      <w:tcPr>
        <w:shd w:color="auto" w:fill="daf0f3" w:themeFill="accent5" w:themeFillTint="000033" w:val="clear"/>
      </w:tcPr>
    </w:tblStylePr>
  </w:style>
  <w:style w:type="paragraph" w:styleId="BodyText">
    <w:name w:val="Body Text"/>
    <w:basedOn w:val="Normal"/>
    <w:link w:val="BodyTextChar"/>
    <w:uiPriority w:val="1"/>
    <w:qFormat w:val="1"/>
    <w:rsid w:val="00B25206"/>
    <w:pPr>
      <w:widowControl w:val="0"/>
      <w:autoSpaceDE w:val="0"/>
      <w:autoSpaceDN w:val="0"/>
      <w:spacing w:after="0" w:line="240" w:lineRule="auto"/>
    </w:pPr>
    <w:rPr>
      <w:rFonts w:ascii="Calibri" w:cs="Calibri" w:eastAsia="Calibri" w:hAnsi="Calibri"/>
      <w:sz w:val="21"/>
      <w:szCs w:val="21"/>
      <w:lang w:val="bs"/>
    </w:rPr>
  </w:style>
  <w:style w:type="character" w:styleId="BodyTextChar" w:customStyle="1">
    <w:name w:val="Body Text Char"/>
    <w:basedOn w:val="DefaultParagraphFont"/>
    <w:link w:val="BodyText"/>
    <w:uiPriority w:val="1"/>
    <w:rsid w:val="00B25206"/>
    <w:rPr>
      <w:rFonts w:ascii="Calibri" w:cs="Calibri" w:eastAsia="Calibri" w:hAnsi="Calibri"/>
      <w:sz w:val="21"/>
      <w:szCs w:val="21"/>
      <w:lang w:val="bs"/>
    </w:rPr>
  </w:style>
  <w:style w:type="paragraph" w:styleId="TableParagraph" w:customStyle="1">
    <w:name w:val="Table Paragraph"/>
    <w:basedOn w:val="Normal"/>
    <w:uiPriority w:val="1"/>
    <w:qFormat w:val="1"/>
    <w:rsid w:val="00B25206"/>
    <w:pPr>
      <w:widowControl w:val="0"/>
      <w:autoSpaceDE w:val="0"/>
      <w:autoSpaceDN w:val="0"/>
      <w:spacing w:after="0" w:line="240" w:lineRule="auto"/>
      <w:ind w:left="118"/>
    </w:pPr>
    <w:rPr>
      <w:rFonts w:ascii="Calibri" w:cs="Calibri" w:eastAsia="Calibri" w:hAnsi="Calibri"/>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color="b6e1e7" w:space="0" w:sz="4" w:themeColor="accent5" w:themeTint="000066" w:val="single"/>
        <w:left w:color="b6e1e7" w:space="0" w:sz="4" w:themeColor="accent5" w:themeTint="000066" w:val="single"/>
        <w:bottom w:color="b6e1e7" w:space="0" w:sz="4" w:themeColor="accent5" w:themeTint="000066" w:val="single"/>
        <w:right w:color="b6e1e7" w:space="0" w:sz="4" w:themeColor="accent5" w:themeTint="000066" w:val="single"/>
        <w:insideH w:color="b6e1e7" w:space="0" w:sz="4" w:themeColor="accent5" w:themeTint="000066" w:val="single"/>
        <w:insideV w:color="b6e1e7" w:space="0" w:sz="4" w:themeColor="accent5" w:themeTint="000066" w:val="single"/>
      </w:tblBorders>
    </w:tblPr>
    <w:tblStylePr w:type="firstRow">
      <w:rPr>
        <w:b w:val="1"/>
        <w:bCs w:val="1"/>
      </w:rPr>
      <w:tblPr/>
      <w:tcPr>
        <w:tcBorders>
          <w:bottom w:color="92d2db" w:space="0" w:sz="12" w:themeColor="accent5" w:themeTint="000099" w:val="single"/>
        </w:tcBorders>
      </w:tcPr>
    </w:tblStylePr>
    <w:tblStylePr w:type="lastRow">
      <w:rPr>
        <w:b w:val="1"/>
        <w:bCs w:val="1"/>
      </w:rPr>
      <w:tblPr/>
      <w:tcPr>
        <w:tcBorders>
          <w:top w:color="92d2db" w:space="0" w:sz="2" w:themeColor="accent5" w:themeTint="000099" w:val="double"/>
        </w:tcBorders>
      </w:tcPr>
    </w:tblStylePr>
    <w:tblStylePr w:type="firstCol">
      <w:rPr>
        <w:b w:val="1"/>
        <w:bCs w:val="1"/>
      </w:rPr>
    </w:tblStylePr>
    <w:tblStylePr w:type="lastCol">
      <w:rPr>
        <w:b w:val="1"/>
        <w:bCs w:val="1"/>
      </w:rPr>
    </w:tblStylePr>
  </w:style>
  <w:style w:type="table" w:styleId="PlainTable1">
    <w:name w:val="Plain Table 1"/>
    <w:basedOn w:val="TableNormal"/>
    <w:uiPriority w:val="41"/>
    <w:rsid w:val="001061DA"/>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character" w:styleId="Heading4Char" w:customStyle="1">
    <w:name w:val="Heading 4 Char"/>
    <w:basedOn w:val="DefaultParagraphFont"/>
    <w:link w:val="Heading4"/>
    <w:uiPriority w:val="9"/>
    <w:rsid w:val="001061DA"/>
    <w:rPr>
      <w:rFonts w:asciiTheme="majorHAnsi" w:cstheme="majorBidi" w:eastAsiaTheme="majorEastAsia" w:hAnsiTheme="majorHAnsi"/>
      <w:i w:val="1"/>
      <w:iCs w:val="1"/>
      <w:color w:val="3e762a" w:themeColor="accent1" w:themeShade="0000BF"/>
    </w:rPr>
  </w:style>
  <w:style w:type="character" w:styleId="font201" w:customStyle="1">
    <w:name w:val="font201"/>
    <w:basedOn w:val="DefaultParagraphFont"/>
    <w:rsid w:val="000B25DC"/>
    <w:rPr>
      <w:rFonts w:ascii="Arial" w:cs="Arial" w:hAnsi="Arial" w:hint="default"/>
      <w:b w:val="0"/>
      <w:bCs w:val="0"/>
      <w:i w:val="0"/>
      <w:iCs w:val="0"/>
      <w:strike w:val="0"/>
      <w:dstrike w:val="0"/>
      <w:color w:val="auto"/>
      <w:sz w:val="24"/>
      <w:szCs w:val="24"/>
      <w:u w:val="none"/>
      <w:effect w:val="none"/>
    </w:rPr>
  </w:style>
  <w:style w:type="character" w:styleId="font231" w:customStyle="1">
    <w:name w:val="font231"/>
    <w:basedOn w:val="DefaultParagraphFont"/>
    <w:rsid w:val="000B25DC"/>
    <w:rPr>
      <w:rFonts w:ascii="Arial" w:cs="Arial" w:hAnsi="Arial" w:hint="default"/>
      <w:b w:val="0"/>
      <w:bCs w:val="0"/>
      <w:i w:val="0"/>
      <w:iCs w:val="0"/>
      <w:strike w:val="0"/>
      <w:dstrike w:val="0"/>
      <w:color w:val="auto"/>
      <w:sz w:val="28"/>
      <w:szCs w:val="28"/>
      <w:u w:val="none"/>
      <w:effect w:val="none"/>
    </w:rPr>
  </w:style>
  <w:style w:type="character" w:styleId="font541" w:customStyle="1">
    <w:name w:val="font541"/>
    <w:basedOn w:val="DefaultParagraphFont"/>
    <w:rsid w:val="000B25DC"/>
    <w:rPr>
      <w:rFonts w:ascii="Arial" w:cs="Arial" w:hAnsi="Arial" w:hint="default"/>
      <w:b w:val="0"/>
      <w:bCs w:val="0"/>
      <w:i w:val="0"/>
      <w:iCs w:val="0"/>
      <w:strike w:val="0"/>
      <w:dstrike w:val="0"/>
      <w:color w:val="auto"/>
      <w:sz w:val="28"/>
      <w:szCs w:val="28"/>
      <w:u w:val="none"/>
      <w:effect w:val="none"/>
    </w:rPr>
  </w:style>
  <w:style w:type="character" w:styleId="font951" w:customStyle="1">
    <w:name w:val="font951"/>
    <w:basedOn w:val="DefaultParagraphFont"/>
    <w:rsid w:val="000B25DC"/>
    <w:rPr>
      <w:rFonts w:ascii="Arial" w:cs="Arial" w:hAnsi="Arial" w:hint="default"/>
      <w:b w:val="0"/>
      <w:bCs w:val="0"/>
      <w:i w:val="0"/>
      <w:iCs w:val="0"/>
      <w:strike w:val="0"/>
      <w:dstrike w:val="0"/>
      <w:color w:val="auto"/>
      <w:sz w:val="24"/>
      <w:szCs w:val="24"/>
      <w:u w:val="none"/>
      <w:effect w:val="none"/>
    </w:rPr>
  </w:style>
  <w:style w:type="character" w:styleId="SubtleEmphasis">
    <w:name w:val="Subtle Emphasis"/>
    <w:basedOn w:val="DefaultParagraphFont"/>
    <w:uiPriority w:val="19"/>
    <w:qFormat w:val="1"/>
    <w:rsid w:val="000B25DC"/>
    <w:rPr>
      <w:i w:val="1"/>
      <w:iCs w:val="1"/>
      <w:color w:val="404040" w:themeColor="text1" w:themeTint="0000BF"/>
    </w:rPr>
  </w:style>
  <w:style w:type="character" w:styleId="Emphasis">
    <w:name w:val="Emphasis"/>
    <w:basedOn w:val="DefaultParagraphFont"/>
    <w:uiPriority w:val="20"/>
    <w:qFormat w:val="1"/>
    <w:rsid w:val="000B25DC"/>
    <w:rPr>
      <w:i w:val="1"/>
      <w:iCs w:val="1"/>
    </w:rPr>
  </w:style>
  <w:style w:type="table" w:styleId="TableGridLight">
    <w:name w:val="Grid Table Light"/>
    <w:basedOn w:val="TableNormal"/>
    <w:uiPriority w:val="40"/>
    <w:rsid w:val="009D3396"/>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character" w:styleId="UnresolvedMention">
    <w:name w:val="Unresolved Mention"/>
    <w:basedOn w:val="DefaultParagraphFont"/>
    <w:uiPriority w:val="99"/>
    <w:semiHidden w:val="1"/>
    <w:unhideWhenUsed w:val="1"/>
    <w:rsid w:val="00403947"/>
    <w:rPr>
      <w:color w:val="605e5c"/>
      <w:shd w:color="auto" w:fill="e1dfdd" w:val="clear"/>
    </w:rPr>
  </w:style>
  <w:style w:type="paragraph" w:styleId="odluka-zakon" w:customStyle="1">
    <w:name w:val="odluka-zakon"/>
    <w:basedOn w:val="Normal"/>
    <w:rsid w:val="002D59F3"/>
    <w:pPr>
      <w:spacing w:after="100" w:afterAutospacing="1" w:before="100" w:beforeAutospacing="1" w:line="240" w:lineRule="auto"/>
    </w:pPr>
    <w:rPr>
      <w:rFonts w:ascii="Times New Roman" w:cs="Times New Roman" w:eastAsia="Times New Roman" w:hAnsi="Times New Roman"/>
      <w:sz w:val="24"/>
      <w:szCs w:val="24"/>
    </w:rPr>
  </w:style>
  <w:style w:type="paragraph" w:styleId="centar" w:customStyle="1">
    <w:name w:val="centar"/>
    <w:basedOn w:val="Normal"/>
    <w:rsid w:val="002D59F3"/>
    <w:pPr>
      <w:spacing w:after="100" w:afterAutospacing="1" w:before="100" w:beforeAutospacing="1" w:line="240" w:lineRule="auto"/>
    </w:pPr>
    <w:rPr>
      <w:rFonts w:ascii="Times New Roman" w:cs="Times New Roman" w:eastAsia="Times New Roman" w:hAnsi="Times New Roman"/>
      <w:sz w:val="24"/>
      <w:szCs w:val="24"/>
    </w:rPr>
  </w:style>
  <w:style w:type="character" w:styleId="auto-style1" w:customStyle="1">
    <w:name w:val="auto-style1"/>
    <w:basedOn w:val="DefaultParagraphFont"/>
    <w:rsid w:val="002D59F3"/>
  </w:style>
  <w:style w:type="character" w:styleId="auto-style3" w:customStyle="1">
    <w:name w:val="auto-style3"/>
    <w:basedOn w:val="DefaultParagraphFont"/>
    <w:rsid w:val="002D59F3"/>
  </w:style>
  <w:style w:type="table" w:styleId="TableGrid14" w:customStyle="1">
    <w:name w:val="Table Grid14"/>
    <w:basedOn w:val="TableNormal"/>
    <w:next w:val="TableGrid"/>
    <w:uiPriority w:val="59"/>
    <w:rsid w:val="00BE3BBC"/>
    <w:pPr>
      <w:spacing w:after="0" w:line="240" w:lineRule="auto"/>
      <w:jc w:val="center"/>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5Char" w:customStyle="1">
    <w:name w:val="Heading 5 Char"/>
    <w:basedOn w:val="DefaultParagraphFont"/>
    <w:link w:val="Heading5"/>
    <w:uiPriority w:val="9"/>
    <w:semiHidden w:val="1"/>
    <w:rsid w:val="003137F6"/>
    <w:rPr>
      <w:rFonts w:asciiTheme="majorHAnsi" w:cstheme="majorBidi" w:eastAsiaTheme="majorEastAsia" w:hAnsiTheme="majorHAnsi"/>
      <w:color w:val="3e762a" w:themeColor="accent1" w:themeShade="0000BF"/>
    </w:rPr>
  </w:style>
  <w:style w:type="character" w:styleId="apple-converted-space" w:customStyle="1">
    <w:name w:val="apple-converted-space"/>
    <w:basedOn w:val="DefaultParagraphFont"/>
    <w:rsid w:val="0083668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0.0" w:type="dxa"/>
        <w:left w:w="101.0" w:type="dxa"/>
        <w:bottom w:w="0.0" w:type="dxa"/>
        <w:right w:w="101.0" w:type="dxa"/>
      </w:tblCellMar>
    </w:tblPr>
    <w:tblStylePr w:type="firstCol">
      <w:rPr>
        <w:b w:val="1"/>
      </w:rPr>
    </w:tblStylePr>
    <w:tblStylePr w:type="firstRow">
      <w:rPr>
        <w:b w:val="1"/>
      </w:rPr>
      <w:tcPr>
        <w:tcBorders>
          <w:bottom w:color="92d2db" w:space="0" w:sz="12" w:val="single"/>
        </w:tcBorders>
      </w:tcPr>
    </w:tblStylePr>
    <w:tblStylePr w:type="lastCol">
      <w:rPr>
        <w:b w:val="1"/>
      </w:rPr>
    </w:tblStylePr>
    <w:tblStylePr w:type="lastRow">
      <w:rPr>
        <w:b w:val="1"/>
      </w:rPr>
      <w:tcPr>
        <w:tcBorders>
          <w:top w:color="92d2db" w:space="0" w:sz="4" w:val="single"/>
        </w:tcBorders>
      </w:tcPr>
    </w:tblStyle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jc w:val="center"/>
    </w:pPr>
    <w:tblPr>
      <w:tblStyleRowBandSize w:val="1"/>
      <w:tblStyleColBandSize w:val="1"/>
      <w:tblCellMar>
        <w:top w:w="57.0" w:type="dxa"/>
        <w:left w:w="57.0" w:type="dxa"/>
        <w:bottom w:w="57.0" w:type="dxa"/>
        <w:right w:w="57.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kosjeric.rs/projekat-razvoja-lokalne-infrastrukture-i-institucionalnog-razvoja-liid/" TargetMode="External"/><Relationship Id="rId22" Type="http://schemas.openxmlformats.org/officeDocument/2006/relationships/hyperlink" Target="https://a3.geosrbija.rs/" TargetMode="External"/><Relationship Id="rId21" Type="http://schemas.openxmlformats.org/officeDocument/2006/relationships/hyperlink" Target="http://spomenicikulture.mi.sanu.ac.rs/mapa.php?ops=70491" TargetMode="External"/><Relationship Id="rId24" Type="http://schemas.openxmlformats.org/officeDocument/2006/relationships/hyperlink" Target="https://www.kosjeric.rs/projekat-razvoja-lokalne-infrastrukture-i-institucionalnog-razvoja-liid/" TargetMode="External"/><Relationship Id="rId23" Type="http://schemas.openxmlformats.org/officeDocument/2006/relationships/hyperlink" Target="https://www.kosjeric.rs/projekat-razvoja-lokalne-infrastrukture-i-institucionalnog-razvoja-lii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footer" Target="footer9.xml"/><Relationship Id="rId25" Type="http://schemas.openxmlformats.org/officeDocument/2006/relationships/footer" Target="footer8.xml"/><Relationship Id="rId28" Type="http://schemas.openxmlformats.org/officeDocument/2006/relationships/footer" Target="footer11.xml"/><Relationship Id="rId27" Type="http://schemas.openxmlformats.org/officeDocument/2006/relationships/footer" Target="footer7.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2.xml"/><Relationship Id="rId7" Type="http://schemas.openxmlformats.org/officeDocument/2006/relationships/image" Target="media/image6.png"/><Relationship Id="rId8" Type="http://schemas.openxmlformats.org/officeDocument/2006/relationships/image" Target="media/image1.png"/><Relationship Id="rId31" Type="http://schemas.openxmlformats.org/officeDocument/2006/relationships/hyperlink" Target="mailto:zalbe.liid@mgsi.gov.rs" TargetMode="External"/><Relationship Id="rId30" Type="http://schemas.openxmlformats.org/officeDocument/2006/relationships/footer" Target="footer10.xml"/><Relationship Id="rId11" Type="http://schemas.openxmlformats.org/officeDocument/2006/relationships/header" Target="header1.xml"/><Relationship Id="rId33" Type="http://schemas.openxmlformats.org/officeDocument/2006/relationships/footer" Target="footer14.xml"/><Relationship Id="rId10" Type="http://schemas.openxmlformats.org/officeDocument/2006/relationships/header" Target="header3.xml"/><Relationship Id="rId32" Type="http://schemas.openxmlformats.org/officeDocument/2006/relationships/image" Target="media/image2.png"/><Relationship Id="rId13" Type="http://schemas.openxmlformats.org/officeDocument/2006/relationships/footer" Target="footer3.xml"/><Relationship Id="rId35" Type="http://schemas.openxmlformats.org/officeDocument/2006/relationships/footer" Target="footer13.xml"/><Relationship Id="rId12" Type="http://schemas.openxmlformats.org/officeDocument/2006/relationships/footer" Target="footer2.xml"/><Relationship Id="rId34" Type="http://schemas.openxmlformats.org/officeDocument/2006/relationships/footer" Target="footer15.xml"/><Relationship Id="rId15" Type="http://schemas.openxmlformats.org/officeDocument/2006/relationships/footer" Target="footer5.xml"/><Relationship Id="rId14" Type="http://schemas.openxmlformats.org/officeDocument/2006/relationships/footer" Target="footer1.xml"/><Relationship Id="rId17" Type="http://schemas.openxmlformats.org/officeDocument/2006/relationships/footer" Target="footer4.xml"/><Relationship Id="rId16" Type="http://schemas.openxmlformats.org/officeDocument/2006/relationships/footer" Target="footer6.xml"/><Relationship Id="rId19" Type="http://schemas.openxmlformats.org/officeDocument/2006/relationships/hyperlink" Target="https://www.kosjeric.rs/projekat-razvoja-lokalne-infrastrukture-i-institucionalnog-razvoja-liid/" TargetMode="External"/><Relationship Id="rId18" Type="http://schemas.openxmlformats.org/officeDocument/2006/relationships/hyperlink" Target="https://www.mgsi.gov.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6.png"/></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14.xml.rels><?xml version="1.0" encoding="UTF-8" standalone="yes"?><Relationships xmlns="http://schemas.openxmlformats.org/package/2006/relationships"><Relationship Id="rId1" Type="http://schemas.openxmlformats.org/officeDocument/2006/relationships/image" Target="media/image6.png"/></Relationships>
</file>

<file path=word/_rels/footer15.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ZIHxJsWyXr+0vzMLp3gEJMehO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2025-06-17T16:56:00Z</dcterms:created>
  <dc:creator>Windows 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c746557,3699dec7,6926a38d,6082e420,2e9f396c,bbe449e,2442476a,2dda996f,6673384d,71dfedaa,290debf4,337351e1,74b90090,44ce3025,1acf88b4</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2025-06-11T08:59:26Z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9230194c-c47f-4b39-b99d-6956dee0a78b</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ies>
</file>