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BC9" w:rsidRPr="00AA6716" w:rsidRDefault="00AA6716" w:rsidP="00AE45EE">
      <w:pPr>
        <w:spacing w:after="0" w:line="240" w:lineRule="auto"/>
        <w:jc w:val="center"/>
        <w:rPr>
          <w:b/>
          <w:noProof/>
          <w:sz w:val="32"/>
          <w:szCs w:val="32"/>
          <w:lang w:val="sr-Cyrl-CS"/>
        </w:rPr>
      </w:pPr>
      <w:r>
        <w:rPr>
          <w:b/>
          <w:noProof/>
          <w:sz w:val="32"/>
          <w:szCs w:val="32"/>
          <w:lang w:val="sr-Cyrl-CS"/>
        </w:rPr>
        <w:t>ЈАВНОКОМУНАЛНОПРЕДУЗЕЋЕ</w:t>
      </w:r>
      <w:r w:rsidR="00D060C2">
        <w:rPr>
          <w:b/>
          <w:noProof/>
          <w:sz w:val="32"/>
          <w:szCs w:val="32"/>
          <w:lang w:val="sr-Cyrl-CS"/>
        </w:rPr>
        <w:t>„</w:t>
      </w:r>
      <w:r>
        <w:rPr>
          <w:b/>
          <w:noProof/>
          <w:sz w:val="32"/>
          <w:szCs w:val="32"/>
          <w:lang w:val="sr-Cyrl-CS"/>
        </w:rPr>
        <w:t>ГРАДСКАТОПЛАНА</w:t>
      </w:r>
      <w:r w:rsidR="00D060C2">
        <w:rPr>
          <w:b/>
          <w:noProof/>
          <w:sz w:val="32"/>
          <w:szCs w:val="32"/>
          <w:lang w:val="sr-Cyrl-CS"/>
        </w:rPr>
        <w:t>“</w:t>
      </w:r>
      <w:r>
        <w:rPr>
          <w:b/>
          <w:noProof/>
          <w:sz w:val="32"/>
          <w:szCs w:val="32"/>
          <w:lang w:val="sr-Cyrl-CS"/>
        </w:rPr>
        <w:t>КОСЈЕРИЋ</w:t>
      </w:r>
    </w:p>
    <w:p w:rsidR="00DF3BC9" w:rsidRPr="00AE45EE" w:rsidRDefault="00AE45EE" w:rsidP="00AE45EE">
      <w:pPr>
        <w:spacing w:after="0"/>
        <w:jc w:val="center"/>
        <w:rPr>
          <w:bCs/>
          <w:noProof/>
          <w:sz w:val="18"/>
          <w:szCs w:val="18"/>
          <w:lang w:val="sr-Cyrl-CS"/>
        </w:rPr>
      </w:pPr>
      <w:r w:rsidRPr="00AE45EE">
        <w:rPr>
          <w:bCs/>
          <w:noProof/>
          <w:sz w:val="18"/>
          <w:szCs w:val="18"/>
          <w:lang w:val="sr-Cyrl-CS"/>
        </w:rPr>
        <w:t>________________________________________________________</w:t>
      </w:r>
      <w:r>
        <w:rPr>
          <w:bCs/>
          <w:noProof/>
          <w:sz w:val="18"/>
          <w:szCs w:val="18"/>
          <w:lang w:val="sr-Cyrl-CS"/>
        </w:rPr>
        <w:t>____________________________________________</w:t>
      </w:r>
    </w:p>
    <w:p w:rsidR="00DF3BC9" w:rsidRPr="00AA6716" w:rsidRDefault="00DF3BC9" w:rsidP="00DF3BC9">
      <w:pPr>
        <w:spacing w:after="0"/>
        <w:rPr>
          <w:b/>
          <w:noProof/>
          <w:sz w:val="32"/>
          <w:szCs w:val="32"/>
          <w:lang w:val="sr-Cyrl-CS"/>
        </w:rPr>
      </w:pPr>
    </w:p>
    <w:p w:rsidR="00DF3BC9" w:rsidRPr="00AA6716" w:rsidRDefault="00DF3BC9" w:rsidP="00DF3BC9">
      <w:pPr>
        <w:spacing w:after="0"/>
        <w:rPr>
          <w:b/>
          <w:noProof/>
          <w:sz w:val="32"/>
          <w:szCs w:val="32"/>
          <w:lang w:val="sr-Cyrl-CS"/>
        </w:rPr>
      </w:pPr>
    </w:p>
    <w:p w:rsidR="00DF3BC9" w:rsidRPr="00AA6716" w:rsidRDefault="00DF3BC9" w:rsidP="00DF3BC9">
      <w:pPr>
        <w:spacing w:after="0"/>
        <w:rPr>
          <w:b/>
          <w:noProof/>
          <w:sz w:val="32"/>
          <w:szCs w:val="32"/>
          <w:lang w:val="sr-Cyrl-CS"/>
        </w:rPr>
      </w:pPr>
    </w:p>
    <w:p w:rsidR="00DF3BC9" w:rsidRDefault="00DF3BC9" w:rsidP="00DF3BC9">
      <w:pPr>
        <w:spacing w:after="0"/>
        <w:rPr>
          <w:b/>
          <w:noProof/>
          <w:sz w:val="32"/>
          <w:szCs w:val="32"/>
          <w:lang w:val="sr-Cyrl-CS"/>
        </w:rPr>
      </w:pPr>
    </w:p>
    <w:p w:rsidR="00AE45EE" w:rsidRDefault="00AE45EE" w:rsidP="00DF3BC9">
      <w:pPr>
        <w:spacing w:after="0"/>
        <w:rPr>
          <w:b/>
          <w:noProof/>
          <w:sz w:val="32"/>
          <w:szCs w:val="32"/>
          <w:lang w:val="sr-Cyrl-CS"/>
        </w:rPr>
      </w:pPr>
    </w:p>
    <w:p w:rsidR="00AE45EE" w:rsidRDefault="00AE45EE" w:rsidP="00DF3BC9">
      <w:pPr>
        <w:spacing w:after="0"/>
        <w:rPr>
          <w:b/>
          <w:noProof/>
          <w:sz w:val="32"/>
          <w:szCs w:val="32"/>
          <w:lang w:val="sr-Cyrl-CS"/>
        </w:rPr>
      </w:pPr>
    </w:p>
    <w:p w:rsidR="00AE45EE" w:rsidRPr="00AA6716" w:rsidRDefault="00AE45EE" w:rsidP="00DF3BC9">
      <w:pPr>
        <w:spacing w:after="0"/>
        <w:rPr>
          <w:b/>
          <w:noProof/>
          <w:sz w:val="32"/>
          <w:szCs w:val="32"/>
          <w:lang w:val="sr-Cyrl-CS"/>
        </w:rPr>
      </w:pPr>
    </w:p>
    <w:p w:rsidR="00DF3BC9" w:rsidRPr="00AA6716" w:rsidRDefault="00AA6716" w:rsidP="005C1C3B">
      <w:pPr>
        <w:spacing w:after="0"/>
        <w:jc w:val="center"/>
        <w:rPr>
          <w:b/>
          <w:noProof/>
          <w:sz w:val="56"/>
          <w:szCs w:val="56"/>
          <w:lang w:val="sr-Cyrl-CS"/>
        </w:rPr>
      </w:pPr>
      <w:r>
        <w:rPr>
          <w:b/>
          <w:noProof/>
          <w:sz w:val="56"/>
          <w:szCs w:val="56"/>
          <w:lang w:val="sr-Cyrl-CS"/>
        </w:rPr>
        <w:t>ПРОГРАМ</w:t>
      </w:r>
    </w:p>
    <w:p w:rsidR="005C1C3B" w:rsidRPr="00AA6716" w:rsidRDefault="00AA6716" w:rsidP="005C1C3B">
      <w:pPr>
        <w:spacing w:after="0"/>
        <w:jc w:val="center"/>
        <w:rPr>
          <w:b/>
          <w:noProof/>
          <w:sz w:val="56"/>
          <w:szCs w:val="56"/>
          <w:lang w:val="sr-Cyrl-CS"/>
        </w:rPr>
      </w:pPr>
      <w:r>
        <w:rPr>
          <w:b/>
          <w:noProof/>
          <w:sz w:val="56"/>
          <w:szCs w:val="56"/>
          <w:lang w:val="sr-Cyrl-CS"/>
        </w:rPr>
        <w:t>ПОСЛОВАЊА</w:t>
      </w:r>
      <w:r w:rsidR="00901C20">
        <w:rPr>
          <w:b/>
          <w:noProof/>
          <w:sz w:val="56"/>
          <w:szCs w:val="56"/>
          <w:lang w:val="sr-Cyrl-CS"/>
        </w:rPr>
        <w:t xml:space="preserve"> </w:t>
      </w:r>
      <w:r>
        <w:rPr>
          <w:b/>
          <w:noProof/>
          <w:sz w:val="56"/>
          <w:szCs w:val="56"/>
          <w:lang w:val="sr-Cyrl-CS"/>
        </w:rPr>
        <w:t>ЗА</w:t>
      </w:r>
      <w:r w:rsidR="008860DF">
        <w:rPr>
          <w:b/>
          <w:noProof/>
          <w:sz w:val="56"/>
          <w:szCs w:val="56"/>
          <w:lang w:val="sr-Cyrl-CS"/>
        </w:rPr>
        <w:t xml:space="preserve"> 202</w:t>
      </w:r>
      <w:r w:rsidR="007434C2">
        <w:rPr>
          <w:b/>
          <w:noProof/>
          <w:sz w:val="56"/>
          <w:szCs w:val="56"/>
        </w:rPr>
        <w:t>5</w:t>
      </w:r>
      <w:r w:rsidR="00463D4C" w:rsidRPr="00AA6716">
        <w:rPr>
          <w:b/>
          <w:noProof/>
          <w:sz w:val="56"/>
          <w:szCs w:val="56"/>
          <w:lang w:val="sr-Cyrl-CS"/>
        </w:rPr>
        <w:t>.</w:t>
      </w:r>
      <w:r>
        <w:rPr>
          <w:b/>
          <w:noProof/>
          <w:sz w:val="56"/>
          <w:szCs w:val="56"/>
          <w:lang w:val="sr-Cyrl-CS"/>
        </w:rPr>
        <w:t>ГОДИНУ</w:t>
      </w:r>
    </w:p>
    <w:p w:rsidR="0097413E" w:rsidRPr="00AA6716" w:rsidRDefault="0097413E">
      <w:pPr>
        <w:rPr>
          <w:b/>
          <w:noProof/>
          <w:sz w:val="32"/>
          <w:szCs w:val="32"/>
          <w:lang w:val="sr-Cyrl-CS"/>
        </w:rPr>
      </w:pPr>
    </w:p>
    <w:p w:rsidR="005C1C3B" w:rsidRPr="00AA6716" w:rsidRDefault="005C1C3B">
      <w:pPr>
        <w:rPr>
          <w:b/>
          <w:noProof/>
          <w:sz w:val="32"/>
          <w:szCs w:val="32"/>
          <w:lang w:val="sr-Cyrl-CS"/>
        </w:rPr>
      </w:pPr>
    </w:p>
    <w:p w:rsidR="005C1C3B" w:rsidRPr="00AA6716" w:rsidRDefault="005C1C3B">
      <w:pPr>
        <w:rPr>
          <w:b/>
          <w:noProof/>
          <w:sz w:val="32"/>
          <w:szCs w:val="32"/>
          <w:lang w:val="sr-Cyrl-CS"/>
        </w:rPr>
      </w:pPr>
    </w:p>
    <w:p w:rsidR="005C1C3B" w:rsidRPr="00AA6716" w:rsidRDefault="00AA6716" w:rsidP="005C1C3B">
      <w:pPr>
        <w:spacing w:after="0"/>
        <w:rPr>
          <w:b/>
          <w:noProof/>
          <w:sz w:val="24"/>
          <w:szCs w:val="24"/>
          <w:lang w:val="sr-Cyrl-CS"/>
        </w:rPr>
      </w:pPr>
      <w:r>
        <w:rPr>
          <w:b/>
          <w:noProof/>
          <w:sz w:val="24"/>
          <w:szCs w:val="24"/>
          <w:lang w:val="sr-Cyrl-CS"/>
        </w:rPr>
        <w:t>ПОСЛОВНОИМЕ</w:t>
      </w:r>
      <w:r w:rsidR="009E4C3F">
        <w:rPr>
          <w:b/>
          <w:noProof/>
          <w:sz w:val="24"/>
          <w:szCs w:val="24"/>
          <w:lang w:val="sr-Cyrl-CS"/>
        </w:rPr>
        <w:t xml:space="preserve">:             </w:t>
      </w:r>
      <w:r>
        <w:rPr>
          <w:b/>
          <w:noProof/>
          <w:sz w:val="24"/>
          <w:szCs w:val="24"/>
          <w:lang w:val="sr-Cyrl-CS"/>
        </w:rPr>
        <w:t>ЈКП</w:t>
      </w:r>
      <w:r w:rsidR="00B46BB4">
        <w:rPr>
          <w:b/>
          <w:noProof/>
          <w:sz w:val="24"/>
          <w:szCs w:val="24"/>
        </w:rPr>
        <w:t>„</w:t>
      </w:r>
      <w:r>
        <w:rPr>
          <w:b/>
          <w:noProof/>
          <w:sz w:val="24"/>
          <w:szCs w:val="24"/>
          <w:lang w:val="sr-Cyrl-CS"/>
        </w:rPr>
        <w:t>Градска</w:t>
      </w:r>
      <w:r w:rsidR="00F57483">
        <w:rPr>
          <w:b/>
          <w:noProof/>
          <w:sz w:val="24"/>
          <w:szCs w:val="24"/>
          <w:lang w:val="sr-Cyrl-CS"/>
        </w:rPr>
        <w:t xml:space="preserve"> </w:t>
      </w:r>
      <w:r>
        <w:rPr>
          <w:b/>
          <w:noProof/>
          <w:sz w:val="24"/>
          <w:szCs w:val="24"/>
          <w:lang w:val="sr-Cyrl-CS"/>
        </w:rPr>
        <w:t>топлана</w:t>
      </w:r>
      <w:r w:rsidR="00B46BB4">
        <w:rPr>
          <w:b/>
          <w:noProof/>
          <w:sz w:val="24"/>
          <w:szCs w:val="24"/>
        </w:rPr>
        <w:t>“</w:t>
      </w:r>
      <w:r>
        <w:rPr>
          <w:b/>
          <w:noProof/>
          <w:sz w:val="24"/>
          <w:szCs w:val="24"/>
          <w:lang w:val="sr-Cyrl-CS"/>
        </w:rPr>
        <w:t>Косјерић</w:t>
      </w:r>
    </w:p>
    <w:p w:rsidR="005C1C3B" w:rsidRPr="00DD148D" w:rsidRDefault="00AA6716" w:rsidP="005C1C3B">
      <w:pPr>
        <w:spacing w:after="0"/>
        <w:rPr>
          <w:b/>
          <w:noProof/>
          <w:sz w:val="24"/>
          <w:szCs w:val="24"/>
          <w:lang w:val="ru-RU"/>
        </w:rPr>
      </w:pPr>
      <w:r>
        <w:rPr>
          <w:b/>
          <w:noProof/>
          <w:sz w:val="24"/>
          <w:szCs w:val="24"/>
          <w:lang w:val="sr-Cyrl-CS"/>
        </w:rPr>
        <w:t>СЕДИШТЕ</w:t>
      </w:r>
      <w:r w:rsidR="005157F9">
        <w:rPr>
          <w:b/>
          <w:noProof/>
          <w:sz w:val="24"/>
          <w:szCs w:val="24"/>
          <w:lang w:val="sr-Cyrl-CS"/>
        </w:rPr>
        <w:t xml:space="preserve">:                             </w:t>
      </w:r>
      <w:r>
        <w:rPr>
          <w:b/>
          <w:noProof/>
          <w:sz w:val="24"/>
          <w:szCs w:val="24"/>
          <w:lang w:val="sr-Cyrl-CS"/>
        </w:rPr>
        <w:t>Косјерић</w:t>
      </w:r>
      <w:r w:rsidR="005C1C3B" w:rsidRPr="00AA6716">
        <w:rPr>
          <w:b/>
          <w:noProof/>
          <w:sz w:val="24"/>
          <w:szCs w:val="24"/>
          <w:lang w:val="sr-Cyrl-CS"/>
        </w:rPr>
        <w:t xml:space="preserve">, </w:t>
      </w:r>
      <w:r>
        <w:rPr>
          <w:b/>
          <w:noProof/>
          <w:sz w:val="24"/>
          <w:szCs w:val="24"/>
          <w:lang w:val="sr-Cyrl-CS"/>
        </w:rPr>
        <w:t>ОлгеГрбић</w:t>
      </w:r>
      <w:r w:rsidR="005C1C3B" w:rsidRPr="00AA6716">
        <w:rPr>
          <w:b/>
          <w:noProof/>
          <w:sz w:val="24"/>
          <w:szCs w:val="24"/>
          <w:lang w:val="sr-Cyrl-CS"/>
        </w:rPr>
        <w:t xml:space="preserve"> 5/</w:t>
      </w:r>
      <w:r w:rsidR="005157F9">
        <w:rPr>
          <w:b/>
          <w:noProof/>
          <w:sz w:val="24"/>
          <w:szCs w:val="24"/>
        </w:rPr>
        <w:t>II</w:t>
      </w:r>
    </w:p>
    <w:p w:rsidR="005C1C3B" w:rsidRPr="00AA6716" w:rsidRDefault="00AA6716" w:rsidP="005C1C3B">
      <w:pPr>
        <w:spacing w:after="0"/>
        <w:rPr>
          <w:b/>
          <w:noProof/>
          <w:sz w:val="24"/>
          <w:szCs w:val="24"/>
          <w:lang w:val="sr-Cyrl-CS"/>
        </w:rPr>
      </w:pPr>
      <w:r>
        <w:rPr>
          <w:b/>
          <w:noProof/>
          <w:sz w:val="24"/>
          <w:szCs w:val="24"/>
          <w:lang w:val="sr-Cyrl-CS"/>
        </w:rPr>
        <w:t>ПРЕТЕЖНАДЕЛАТНОСТ</w:t>
      </w:r>
      <w:r w:rsidR="005C1C3B" w:rsidRPr="00AA6716">
        <w:rPr>
          <w:b/>
          <w:noProof/>
          <w:sz w:val="24"/>
          <w:szCs w:val="24"/>
          <w:lang w:val="sr-Cyrl-CS"/>
        </w:rPr>
        <w:t xml:space="preserve">:     3530 </w:t>
      </w:r>
      <w:r>
        <w:rPr>
          <w:b/>
          <w:noProof/>
          <w:sz w:val="24"/>
          <w:szCs w:val="24"/>
          <w:lang w:val="sr-Cyrl-CS"/>
        </w:rPr>
        <w:t>Производња</w:t>
      </w:r>
      <w:r w:rsidR="00F57483">
        <w:rPr>
          <w:b/>
          <w:noProof/>
          <w:sz w:val="24"/>
          <w:szCs w:val="24"/>
          <w:lang w:val="sr-Cyrl-CS"/>
        </w:rPr>
        <w:t xml:space="preserve"> </w:t>
      </w:r>
      <w:r>
        <w:rPr>
          <w:b/>
          <w:noProof/>
          <w:sz w:val="24"/>
          <w:szCs w:val="24"/>
          <w:lang w:val="sr-Cyrl-CS"/>
        </w:rPr>
        <w:t>паре</w:t>
      </w:r>
      <w:r w:rsidR="00F57483">
        <w:rPr>
          <w:b/>
          <w:noProof/>
          <w:sz w:val="24"/>
          <w:szCs w:val="24"/>
          <w:lang w:val="sr-Cyrl-CS"/>
        </w:rPr>
        <w:t xml:space="preserve"> </w:t>
      </w:r>
      <w:r>
        <w:rPr>
          <w:b/>
          <w:noProof/>
          <w:sz w:val="24"/>
          <w:szCs w:val="24"/>
          <w:lang w:val="sr-Cyrl-CS"/>
        </w:rPr>
        <w:t>и</w:t>
      </w:r>
      <w:r w:rsidR="00F57483">
        <w:rPr>
          <w:b/>
          <w:noProof/>
          <w:sz w:val="24"/>
          <w:szCs w:val="24"/>
          <w:lang w:val="sr-Cyrl-CS"/>
        </w:rPr>
        <w:t xml:space="preserve"> </w:t>
      </w:r>
      <w:r>
        <w:rPr>
          <w:b/>
          <w:noProof/>
          <w:sz w:val="24"/>
          <w:szCs w:val="24"/>
          <w:lang w:val="sr-Cyrl-CS"/>
        </w:rPr>
        <w:t>климатизација</w:t>
      </w:r>
    </w:p>
    <w:p w:rsidR="005C1C3B" w:rsidRPr="00AA6716" w:rsidRDefault="00AA6716" w:rsidP="005C1C3B">
      <w:pPr>
        <w:spacing w:after="0"/>
        <w:rPr>
          <w:b/>
          <w:noProof/>
          <w:sz w:val="24"/>
          <w:szCs w:val="24"/>
          <w:lang w:val="sr-Cyrl-CS"/>
        </w:rPr>
      </w:pPr>
      <w:r>
        <w:rPr>
          <w:b/>
          <w:noProof/>
          <w:sz w:val="24"/>
          <w:szCs w:val="24"/>
          <w:lang w:val="sr-Cyrl-CS"/>
        </w:rPr>
        <w:t>ПИБ</w:t>
      </w:r>
      <w:r w:rsidR="005C1C3B" w:rsidRPr="00AA6716">
        <w:rPr>
          <w:b/>
          <w:noProof/>
          <w:sz w:val="24"/>
          <w:szCs w:val="24"/>
          <w:lang w:val="sr-Cyrl-CS"/>
        </w:rPr>
        <w:t>:                                         102838788</w:t>
      </w:r>
    </w:p>
    <w:p w:rsidR="005C1C3B" w:rsidRPr="00AA6716" w:rsidRDefault="00AA6716" w:rsidP="005C1C3B">
      <w:pPr>
        <w:spacing w:after="0"/>
        <w:rPr>
          <w:b/>
          <w:noProof/>
          <w:sz w:val="24"/>
          <w:szCs w:val="24"/>
          <w:lang w:val="sr-Cyrl-CS"/>
        </w:rPr>
      </w:pPr>
      <w:r>
        <w:rPr>
          <w:b/>
          <w:noProof/>
          <w:sz w:val="24"/>
          <w:szCs w:val="24"/>
          <w:lang w:val="sr-Cyrl-CS"/>
        </w:rPr>
        <w:t>ЈББК</w:t>
      </w:r>
      <w:r w:rsidR="005C1C3B" w:rsidRPr="00AA6716">
        <w:rPr>
          <w:b/>
          <w:noProof/>
          <w:sz w:val="24"/>
          <w:szCs w:val="24"/>
          <w:lang w:val="sr-Cyrl-CS"/>
        </w:rPr>
        <w:t>:                                 84107</w:t>
      </w:r>
    </w:p>
    <w:p w:rsidR="005C1C3B" w:rsidRPr="00AA6716" w:rsidRDefault="00AA6716" w:rsidP="005C1C3B">
      <w:pPr>
        <w:spacing w:after="0"/>
        <w:rPr>
          <w:b/>
          <w:noProof/>
          <w:sz w:val="24"/>
          <w:szCs w:val="24"/>
          <w:lang w:val="sr-Cyrl-CS"/>
        </w:rPr>
      </w:pPr>
      <w:r>
        <w:rPr>
          <w:b/>
          <w:noProof/>
          <w:sz w:val="24"/>
          <w:szCs w:val="24"/>
          <w:lang w:val="sr-Cyrl-CS"/>
        </w:rPr>
        <w:t>НАДЛЕЖНИОРГАН</w:t>
      </w:r>
      <w:r w:rsidR="005C1C3B" w:rsidRPr="00AA6716">
        <w:rPr>
          <w:b/>
          <w:noProof/>
          <w:sz w:val="24"/>
          <w:szCs w:val="24"/>
          <w:lang w:val="sr-Cyrl-CS"/>
        </w:rPr>
        <w:t xml:space="preserve">:           </w:t>
      </w:r>
      <w:r>
        <w:rPr>
          <w:b/>
          <w:noProof/>
          <w:sz w:val="24"/>
          <w:szCs w:val="24"/>
          <w:lang w:val="sr-Cyrl-CS"/>
        </w:rPr>
        <w:t>СО</w:t>
      </w:r>
      <w:r w:rsidR="00F57483">
        <w:rPr>
          <w:b/>
          <w:noProof/>
          <w:sz w:val="24"/>
          <w:szCs w:val="24"/>
          <w:lang w:val="sr-Cyrl-CS"/>
        </w:rPr>
        <w:t xml:space="preserve"> </w:t>
      </w:r>
      <w:r>
        <w:rPr>
          <w:b/>
          <w:noProof/>
          <w:sz w:val="24"/>
          <w:szCs w:val="24"/>
          <w:lang w:val="sr-Cyrl-CS"/>
        </w:rPr>
        <w:t>КОСЈЕРИЋ</w:t>
      </w:r>
    </w:p>
    <w:p w:rsidR="005C1C3B" w:rsidRPr="00AA6716" w:rsidRDefault="005C1C3B" w:rsidP="005C1C3B">
      <w:pPr>
        <w:spacing w:after="0"/>
        <w:rPr>
          <w:b/>
          <w:noProof/>
          <w:sz w:val="24"/>
          <w:szCs w:val="24"/>
          <w:lang w:val="sr-Cyrl-CS"/>
        </w:rPr>
      </w:pPr>
    </w:p>
    <w:p w:rsidR="005C1C3B" w:rsidRPr="00AA6716" w:rsidRDefault="005C1C3B" w:rsidP="005C1C3B">
      <w:pPr>
        <w:spacing w:after="0"/>
        <w:rPr>
          <w:b/>
          <w:noProof/>
          <w:sz w:val="24"/>
          <w:szCs w:val="24"/>
          <w:lang w:val="sr-Cyrl-CS"/>
        </w:rPr>
      </w:pPr>
    </w:p>
    <w:p w:rsidR="00E81817" w:rsidRPr="00AA6716" w:rsidRDefault="00E81817" w:rsidP="005C1C3B">
      <w:pPr>
        <w:spacing w:after="0"/>
        <w:rPr>
          <w:b/>
          <w:noProof/>
          <w:sz w:val="24"/>
          <w:szCs w:val="24"/>
          <w:lang w:val="sr-Cyrl-CS"/>
        </w:rPr>
      </w:pPr>
    </w:p>
    <w:p w:rsidR="00E81817" w:rsidRDefault="00E81817" w:rsidP="005C1C3B">
      <w:pPr>
        <w:spacing w:after="0"/>
        <w:rPr>
          <w:b/>
          <w:noProof/>
          <w:sz w:val="24"/>
          <w:szCs w:val="24"/>
          <w:lang w:val="sr-Cyrl-CS"/>
        </w:rPr>
      </w:pPr>
    </w:p>
    <w:p w:rsidR="00B46BB4" w:rsidRDefault="00B46BB4" w:rsidP="005C1C3B">
      <w:pPr>
        <w:spacing w:after="0"/>
        <w:rPr>
          <w:b/>
          <w:noProof/>
          <w:sz w:val="24"/>
          <w:szCs w:val="24"/>
          <w:lang w:val="sr-Cyrl-CS"/>
        </w:rPr>
      </w:pPr>
    </w:p>
    <w:p w:rsidR="00B46BB4" w:rsidRPr="00AA6716" w:rsidRDefault="00B46BB4" w:rsidP="005C1C3B">
      <w:pPr>
        <w:spacing w:after="0"/>
        <w:rPr>
          <w:b/>
          <w:noProof/>
          <w:sz w:val="24"/>
          <w:szCs w:val="24"/>
          <w:lang w:val="sr-Cyrl-CS"/>
        </w:rPr>
      </w:pPr>
    </w:p>
    <w:p w:rsidR="005C1C3B" w:rsidRDefault="005C1C3B" w:rsidP="005C1C3B">
      <w:pPr>
        <w:spacing w:after="0"/>
        <w:rPr>
          <w:b/>
          <w:noProof/>
          <w:sz w:val="24"/>
          <w:szCs w:val="24"/>
          <w:lang w:val="sr-Cyrl-CS"/>
        </w:rPr>
      </w:pPr>
    </w:p>
    <w:p w:rsidR="00B46BB4" w:rsidRDefault="00B46BB4" w:rsidP="005C1C3B">
      <w:pPr>
        <w:spacing w:after="0"/>
        <w:rPr>
          <w:b/>
          <w:noProof/>
          <w:sz w:val="24"/>
          <w:szCs w:val="24"/>
          <w:lang w:val="sr-Cyrl-CS"/>
        </w:rPr>
      </w:pPr>
    </w:p>
    <w:p w:rsidR="00B46BB4" w:rsidRPr="00AA6716" w:rsidRDefault="00B46BB4" w:rsidP="005C1C3B">
      <w:pPr>
        <w:spacing w:after="0"/>
        <w:rPr>
          <w:b/>
          <w:noProof/>
          <w:sz w:val="24"/>
          <w:szCs w:val="24"/>
          <w:lang w:val="sr-Cyrl-CS"/>
        </w:rPr>
      </w:pPr>
    </w:p>
    <w:p w:rsidR="005C1C3B" w:rsidRPr="00AA6716" w:rsidRDefault="005C1C3B" w:rsidP="005C1C3B">
      <w:pPr>
        <w:spacing w:after="0"/>
        <w:rPr>
          <w:b/>
          <w:noProof/>
          <w:sz w:val="24"/>
          <w:szCs w:val="24"/>
          <w:lang w:val="sr-Cyrl-CS"/>
        </w:rPr>
      </w:pPr>
    </w:p>
    <w:p w:rsidR="00E81AAD" w:rsidRDefault="00E81AAD" w:rsidP="00DA335A">
      <w:pPr>
        <w:spacing w:after="0"/>
        <w:jc w:val="center"/>
        <w:rPr>
          <w:b/>
          <w:noProof/>
          <w:sz w:val="24"/>
          <w:szCs w:val="24"/>
          <w:lang w:val="sr-Cyrl-CS"/>
        </w:rPr>
      </w:pPr>
    </w:p>
    <w:p w:rsidR="00E81AAD" w:rsidRDefault="00E81AAD" w:rsidP="00DA335A">
      <w:pPr>
        <w:spacing w:after="0"/>
        <w:jc w:val="center"/>
        <w:rPr>
          <w:b/>
          <w:noProof/>
          <w:sz w:val="24"/>
          <w:szCs w:val="24"/>
          <w:lang w:val="sr-Cyrl-CS"/>
        </w:rPr>
      </w:pPr>
    </w:p>
    <w:p w:rsidR="005C1C3B" w:rsidRPr="00AA6716" w:rsidRDefault="00AA6716" w:rsidP="00DA335A">
      <w:pPr>
        <w:spacing w:after="0"/>
        <w:jc w:val="center"/>
        <w:rPr>
          <w:b/>
          <w:noProof/>
          <w:sz w:val="24"/>
          <w:szCs w:val="24"/>
          <w:lang w:val="sr-Cyrl-CS"/>
        </w:rPr>
      </w:pPr>
      <w:r>
        <w:rPr>
          <w:b/>
          <w:noProof/>
          <w:sz w:val="24"/>
          <w:szCs w:val="24"/>
          <w:lang w:val="sr-Cyrl-CS"/>
        </w:rPr>
        <w:t>Косјерић</w:t>
      </w:r>
      <w:r w:rsidR="00934317" w:rsidRPr="00AA6716">
        <w:rPr>
          <w:b/>
          <w:noProof/>
          <w:sz w:val="24"/>
          <w:szCs w:val="24"/>
          <w:lang w:val="sr-Cyrl-CS"/>
        </w:rPr>
        <w:t xml:space="preserve">, </w:t>
      </w:r>
      <w:r w:rsidR="00786478">
        <w:rPr>
          <w:b/>
          <w:noProof/>
          <w:sz w:val="24"/>
          <w:szCs w:val="24"/>
          <w:lang w:val="sr-Cyrl-CS"/>
        </w:rPr>
        <w:t>новембар 202</w:t>
      </w:r>
      <w:r w:rsidR="007434C2">
        <w:rPr>
          <w:b/>
          <w:noProof/>
          <w:sz w:val="24"/>
          <w:szCs w:val="24"/>
        </w:rPr>
        <w:t>4</w:t>
      </w:r>
      <w:r w:rsidR="005C1C3B" w:rsidRPr="00AA6716">
        <w:rPr>
          <w:b/>
          <w:noProof/>
          <w:sz w:val="24"/>
          <w:szCs w:val="24"/>
          <w:lang w:val="sr-Cyrl-CS"/>
        </w:rPr>
        <w:t xml:space="preserve">. </w:t>
      </w:r>
      <w:r>
        <w:rPr>
          <w:b/>
          <w:noProof/>
          <w:sz w:val="24"/>
          <w:szCs w:val="24"/>
          <w:lang w:val="sr-Cyrl-CS"/>
        </w:rPr>
        <w:t>године</w:t>
      </w:r>
    </w:p>
    <w:p w:rsidR="005C1C3B" w:rsidRPr="00AA6716" w:rsidRDefault="00DA335A" w:rsidP="00DA335A">
      <w:pPr>
        <w:spacing w:after="0"/>
        <w:jc w:val="center"/>
        <w:rPr>
          <w:b/>
          <w:noProof/>
          <w:lang w:val="sr-Cyrl-CS"/>
        </w:rPr>
      </w:pPr>
      <w:r w:rsidRPr="00AA6716">
        <w:rPr>
          <w:b/>
          <w:noProof/>
          <w:lang w:val="sr-Cyrl-CS"/>
        </w:rPr>
        <w:t>__________________________________________________________________________________</w:t>
      </w:r>
    </w:p>
    <w:p w:rsidR="0097413E" w:rsidRPr="00AA6716" w:rsidRDefault="00AA6716" w:rsidP="00E81AAD">
      <w:pPr>
        <w:tabs>
          <w:tab w:val="left" w:pos="2207"/>
          <w:tab w:val="center" w:pos="4703"/>
        </w:tabs>
        <w:jc w:val="center"/>
        <w:rPr>
          <w:b/>
          <w:noProof/>
          <w:spacing w:val="62"/>
          <w:sz w:val="32"/>
          <w:szCs w:val="32"/>
          <w:lang w:val="sr-Cyrl-CS"/>
        </w:rPr>
      </w:pPr>
      <w:r>
        <w:rPr>
          <w:b/>
          <w:noProof/>
          <w:spacing w:val="62"/>
          <w:sz w:val="32"/>
          <w:szCs w:val="32"/>
          <w:lang w:val="sr-Cyrl-CS"/>
        </w:rPr>
        <w:lastRenderedPageBreak/>
        <w:t>САДРЖАЈ</w:t>
      </w:r>
    </w:p>
    <w:sdt>
      <w:sdtPr>
        <w:rPr>
          <w:rFonts w:eastAsiaTheme="minorHAnsi" w:cstheme="minorBidi"/>
          <w:b w:val="0"/>
          <w:bCs w:val="0"/>
          <w:color w:val="auto"/>
          <w:sz w:val="22"/>
          <w:szCs w:val="22"/>
        </w:rPr>
        <w:id w:val="-564799220"/>
        <w:docPartObj>
          <w:docPartGallery w:val="Table of Contents"/>
          <w:docPartUnique/>
        </w:docPartObj>
      </w:sdtPr>
      <w:sdtEndPr>
        <w:rPr>
          <w:noProof/>
        </w:rPr>
      </w:sdtEndPr>
      <w:sdtContent>
        <w:p w:rsidR="00122CD2" w:rsidRDefault="00122CD2">
          <w:pPr>
            <w:pStyle w:val="TOCHeading"/>
          </w:pPr>
        </w:p>
        <w:p w:rsidR="00514F37" w:rsidRDefault="00454906">
          <w:pPr>
            <w:pStyle w:val="TOC1"/>
            <w:tabs>
              <w:tab w:val="left" w:pos="440"/>
              <w:tab w:val="right" w:leader="dot" w:pos="9061"/>
            </w:tabs>
            <w:rPr>
              <w:rFonts w:eastAsiaTheme="minorEastAsia"/>
              <w:noProof/>
            </w:rPr>
          </w:pPr>
          <w:r w:rsidRPr="00454906">
            <w:fldChar w:fldCharType="begin"/>
          </w:r>
          <w:r w:rsidR="00122CD2">
            <w:instrText xml:space="preserve"> TOC \o "1-3" \h \z \u </w:instrText>
          </w:r>
          <w:r w:rsidRPr="00454906">
            <w:fldChar w:fldCharType="separate"/>
          </w:r>
          <w:hyperlink w:anchor="_Toc183601662" w:history="1">
            <w:r w:rsidR="00514F37" w:rsidRPr="003C6F25">
              <w:rPr>
                <w:rStyle w:val="Hyperlink"/>
                <w:noProof/>
                <w:lang w:val="sr-Cyrl-CS"/>
              </w:rPr>
              <w:t>1.</w:t>
            </w:r>
            <w:r w:rsidR="00514F37">
              <w:rPr>
                <w:rFonts w:eastAsiaTheme="minorEastAsia"/>
                <w:noProof/>
              </w:rPr>
              <w:tab/>
            </w:r>
            <w:r w:rsidR="00514F37" w:rsidRPr="003C6F25">
              <w:rPr>
                <w:rStyle w:val="Hyperlink"/>
                <w:noProof/>
                <w:lang w:val="sr-Cyrl-CS"/>
              </w:rPr>
              <w:t>МИСИЈА, ВИЗИЈА, ЦИЉЕВИ</w:t>
            </w:r>
            <w:r w:rsidR="00514F37">
              <w:rPr>
                <w:noProof/>
                <w:webHidden/>
              </w:rPr>
              <w:tab/>
            </w:r>
            <w:r>
              <w:rPr>
                <w:noProof/>
                <w:webHidden/>
              </w:rPr>
              <w:fldChar w:fldCharType="begin"/>
            </w:r>
            <w:r w:rsidR="00514F37">
              <w:rPr>
                <w:noProof/>
                <w:webHidden/>
              </w:rPr>
              <w:instrText xml:space="preserve"> PAGEREF _Toc183601662 \h </w:instrText>
            </w:r>
            <w:r>
              <w:rPr>
                <w:noProof/>
                <w:webHidden/>
              </w:rPr>
            </w:r>
            <w:r>
              <w:rPr>
                <w:noProof/>
                <w:webHidden/>
              </w:rPr>
              <w:fldChar w:fldCharType="separate"/>
            </w:r>
            <w:r w:rsidR="00514F37">
              <w:rPr>
                <w:noProof/>
                <w:webHidden/>
              </w:rPr>
              <w:t>1</w:t>
            </w:r>
            <w:r>
              <w:rPr>
                <w:noProof/>
                <w:webHidden/>
              </w:rPr>
              <w:fldChar w:fldCharType="end"/>
            </w:r>
          </w:hyperlink>
        </w:p>
        <w:p w:rsidR="00514F37" w:rsidRDefault="00454906">
          <w:pPr>
            <w:pStyle w:val="TOC1"/>
            <w:tabs>
              <w:tab w:val="left" w:pos="440"/>
              <w:tab w:val="right" w:leader="dot" w:pos="9061"/>
            </w:tabs>
            <w:rPr>
              <w:rFonts w:eastAsiaTheme="minorEastAsia"/>
              <w:noProof/>
            </w:rPr>
          </w:pPr>
          <w:hyperlink w:anchor="_Toc183601663" w:history="1">
            <w:r w:rsidR="00514F37" w:rsidRPr="003C6F25">
              <w:rPr>
                <w:rStyle w:val="Hyperlink"/>
                <w:noProof/>
                <w:lang w:val="sr-Cyrl-CS"/>
              </w:rPr>
              <w:t>2.</w:t>
            </w:r>
            <w:r w:rsidR="00514F37">
              <w:rPr>
                <w:rFonts w:eastAsiaTheme="minorEastAsia"/>
                <w:noProof/>
              </w:rPr>
              <w:tab/>
            </w:r>
            <w:r w:rsidR="00514F37" w:rsidRPr="003C6F25">
              <w:rPr>
                <w:rStyle w:val="Hyperlink"/>
                <w:noProof/>
                <w:lang w:val="sr-Cyrl-CS"/>
              </w:rPr>
              <w:t>ОРГАНИЗАЦИОНА СТРУКТУРА – ШЕМА</w:t>
            </w:r>
            <w:r w:rsidR="00514F37">
              <w:rPr>
                <w:noProof/>
                <w:webHidden/>
              </w:rPr>
              <w:tab/>
            </w:r>
            <w:r>
              <w:rPr>
                <w:noProof/>
                <w:webHidden/>
              </w:rPr>
              <w:fldChar w:fldCharType="begin"/>
            </w:r>
            <w:r w:rsidR="00514F37">
              <w:rPr>
                <w:noProof/>
                <w:webHidden/>
              </w:rPr>
              <w:instrText xml:space="preserve"> PAGEREF _Toc183601663 \h </w:instrText>
            </w:r>
            <w:r>
              <w:rPr>
                <w:noProof/>
                <w:webHidden/>
              </w:rPr>
            </w:r>
            <w:r>
              <w:rPr>
                <w:noProof/>
                <w:webHidden/>
              </w:rPr>
              <w:fldChar w:fldCharType="separate"/>
            </w:r>
            <w:r w:rsidR="00514F37">
              <w:rPr>
                <w:noProof/>
                <w:webHidden/>
              </w:rPr>
              <w:t>2</w:t>
            </w:r>
            <w:r>
              <w:rPr>
                <w:noProof/>
                <w:webHidden/>
              </w:rPr>
              <w:fldChar w:fldCharType="end"/>
            </w:r>
          </w:hyperlink>
        </w:p>
        <w:p w:rsidR="00514F37" w:rsidRDefault="00454906">
          <w:pPr>
            <w:pStyle w:val="TOC1"/>
            <w:tabs>
              <w:tab w:val="left" w:pos="440"/>
              <w:tab w:val="right" w:leader="dot" w:pos="9061"/>
            </w:tabs>
            <w:rPr>
              <w:rFonts w:eastAsiaTheme="minorEastAsia"/>
              <w:noProof/>
            </w:rPr>
          </w:pPr>
          <w:hyperlink w:anchor="_Toc183601664" w:history="1">
            <w:r w:rsidR="00514F37" w:rsidRPr="003C6F25">
              <w:rPr>
                <w:rStyle w:val="Hyperlink"/>
                <w:noProof/>
                <w:lang w:val="sr-Cyrl-CS"/>
              </w:rPr>
              <w:t>3.</w:t>
            </w:r>
            <w:r w:rsidR="00514F37">
              <w:rPr>
                <w:rFonts w:eastAsiaTheme="minorEastAsia"/>
                <w:noProof/>
              </w:rPr>
              <w:tab/>
            </w:r>
            <w:r w:rsidR="00514F37" w:rsidRPr="003C6F25">
              <w:rPr>
                <w:rStyle w:val="Hyperlink"/>
                <w:noProof/>
                <w:lang w:val="sr-Cyrl-CS"/>
              </w:rPr>
              <w:t>ОСНОВЕ ЗА ИЗРАДУ ПРОГРАМА ПОСЛОВАЊА ЗА 202</w:t>
            </w:r>
            <w:r w:rsidR="00514F37" w:rsidRPr="003C6F25">
              <w:rPr>
                <w:rStyle w:val="Hyperlink"/>
                <w:noProof/>
              </w:rPr>
              <w:t>5</w:t>
            </w:r>
            <w:r w:rsidR="00514F37" w:rsidRPr="003C6F25">
              <w:rPr>
                <w:rStyle w:val="Hyperlink"/>
                <w:noProof/>
                <w:lang w:val="sr-Cyrl-CS"/>
              </w:rPr>
              <w:t>. ГОДИНУ</w:t>
            </w:r>
            <w:r w:rsidR="00514F37">
              <w:rPr>
                <w:noProof/>
                <w:webHidden/>
              </w:rPr>
              <w:tab/>
            </w:r>
            <w:r>
              <w:rPr>
                <w:noProof/>
                <w:webHidden/>
              </w:rPr>
              <w:fldChar w:fldCharType="begin"/>
            </w:r>
            <w:r w:rsidR="00514F37">
              <w:rPr>
                <w:noProof/>
                <w:webHidden/>
              </w:rPr>
              <w:instrText xml:space="preserve"> PAGEREF _Toc183601664 \h </w:instrText>
            </w:r>
            <w:r>
              <w:rPr>
                <w:noProof/>
                <w:webHidden/>
              </w:rPr>
            </w:r>
            <w:r>
              <w:rPr>
                <w:noProof/>
                <w:webHidden/>
              </w:rPr>
              <w:fldChar w:fldCharType="separate"/>
            </w:r>
            <w:r w:rsidR="00514F37">
              <w:rPr>
                <w:noProof/>
                <w:webHidden/>
              </w:rPr>
              <w:t>3</w:t>
            </w:r>
            <w:r>
              <w:rPr>
                <w:noProof/>
                <w:webHidden/>
              </w:rPr>
              <w:fldChar w:fldCharType="end"/>
            </w:r>
          </w:hyperlink>
        </w:p>
        <w:p w:rsidR="00514F37" w:rsidRDefault="00454906">
          <w:pPr>
            <w:pStyle w:val="TOC1"/>
            <w:tabs>
              <w:tab w:val="left" w:pos="440"/>
              <w:tab w:val="right" w:leader="dot" w:pos="9061"/>
            </w:tabs>
            <w:rPr>
              <w:rFonts w:eastAsiaTheme="minorEastAsia"/>
              <w:noProof/>
            </w:rPr>
          </w:pPr>
          <w:hyperlink w:anchor="_Toc183601665" w:history="1">
            <w:r w:rsidR="00514F37" w:rsidRPr="003C6F25">
              <w:rPr>
                <w:rStyle w:val="Hyperlink"/>
                <w:noProof/>
                <w:lang w:val="sr-Cyrl-CS"/>
              </w:rPr>
              <w:t>4.</w:t>
            </w:r>
            <w:r w:rsidR="00514F37">
              <w:rPr>
                <w:rFonts w:eastAsiaTheme="minorEastAsia"/>
                <w:noProof/>
              </w:rPr>
              <w:tab/>
            </w:r>
            <w:r w:rsidR="00514F37" w:rsidRPr="003C6F25">
              <w:rPr>
                <w:rStyle w:val="Hyperlink"/>
                <w:noProof/>
                <w:lang w:val="sr-Cyrl-CS"/>
              </w:rPr>
              <w:t>ПЛАНИРАНИ ФИЗИЧКИ ОБИМ АКТИВНОСТИ ЗА 202</w:t>
            </w:r>
            <w:r w:rsidR="00514F37" w:rsidRPr="003C6F25">
              <w:rPr>
                <w:rStyle w:val="Hyperlink"/>
                <w:noProof/>
              </w:rPr>
              <w:t>5</w:t>
            </w:r>
            <w:r w:rsidR="00514F37" w:rsidRPr="003C6F25">
              <w:rPr>
                <w:rStyle w:val="Hyperlink"/>
                <w:noProof/>
                <w:lang w:val="sr-Cyrl-CS"/>
              </w:rPr>
              <w:t>. ГОДИНУ</w:t>
            </w:r>
            <w:r w:rsidR="00514F37">
              <w:rPr>
                <w:noProof/>
                <w:webHidden/>
              </w:rPr>
              <w:tab/>
            </w:r>
            <w:r>
              <w:rPr>
                <w:noProof/>
                <w:webHidden/>
              </w:rPr>
              <w:fldChar w:fldCharType="begin"/>
            </w:r>
            <w:r w:rsidR="00514F37">
              <w:rPr>
                <w:noProof/>
                <w:webHidden/>
              </w:rPr>
              <w:instrText xml:space="preserve"> PAGEREF _Toc183601665 \h </w:instrText>
            </w:r>
            <w:r>
              <w:rPr>
                <w:noProof/>
                <w:webHidden/>
              </w:rPr>
            </w:r>
            <w:r>
              <w:rPr>
                <w:noProof/>
                <w:webHidden/>
              </w:rPr>
              <w:fldChar w:fldCharType="separate"/>
            </w:r>
            <w:r w:rsidR="00514F37">
              <w:rPr>
                <w:noProof/>
                <w:webHidden/>
              </w:rPr>
              <w:t>6</w:t>
            </w:r>
            <w:r>
              <w:rPr>
                <w:noProof/>
                <w:webHidden/>
              </w:rPr>
              <w:fldChar w:fldCharType="end"/>
            </w:r>
          </w:hyperlink>
        </w:p>
        <w:p w:rsidR="00514F37" w:rsidRDefault="00454906">
          <w:pPr>
            <w:pStyle w:val="TOC1"/>
            <w:tabs>
              <w:tab w:val="left" w:pos="440"/>
              <w:tab w:val="right" w:leader="dot" w:pos="9061"/>
            </w:tabs>
            <w:rPr>
              <w:rFonts w:eastAsiaTheme="minorEastAsia"/>
              <w:noProof/>
            </w:rPr>
          </w:pPr>
          <w:hyperlink w:anchor="_Toc183601666" w:history="1">
            <w:r w:rsidR="00514F37" w:rsidRPr="003C6F25">
              <w:rPr>
                <w:rStyle w:val="Hyperlink"/>
                <w:noProof/>
                <w:lang w:val="sr-Cyrl-CS"/>
              </w:rPr>
              <w:t>5.</w:t>
            </w:r>
            <w:r w:rsidR="00514F37">
              <w:rPr>
                <w:rFonts w:eastAsiaTheme="minorEastAsia"/>
                <w:noProof/>
              </w:rPr>
              <w:tab/>
            </w:r>
            <w:r w:rsidR="00514F37" w:rsidRPr="003C6F25">
              <w:rPr>
                <w:rStyle w:val="Hyperlink"/>
                <w:noProof/>
                <w:lang w:val="sr-Cyrl-CS"/>
              </w:rPr>
              <w:t>ПЛАНИРАНИ ФИНАНСИЈСКИ ПОКАЗАТЕЉИ  ЗА 202</w:t>
            </w:r>
            <w:r w:rsidR="00514F37" w:rsidRPr="003C6F25">
              <w:rPr>
                <w:rStyle w:val="Hyperlink"/>
                <w:noProof/>
              </w:rPr>
              <w:t>5</w:t>
            </w:r>
            <w:r w:rsidR="00514F37" w:rsidRPr="003C6F25">
              <w:rPr>
                <w:rStyle w:val="Hyperlink"/>
                <w:noProof/>
                <w:lang w:val="sr-Cyrl-CS"/>
              </w:rPr>
              <w:t>.ГОДИНУ</w:t>
            </w:r>
            <w:r w:rsidR="00514F37">
              <w:rPr>
                <w:noProof/>
                <w:webHidden/>
              </w:rPr>
              <w:tab/>
            </w:r>
            <w:r>
              <w:rPr>
                <w:noProof/>
                <w:webHidden/>
              </w:rPr>
              <w:fldChar w:fldCharType="begin"/>
            </w:r>
            <w:r w:rsidR="00514F37">
              <w:rPr>
                <w:noProof/>
                <w:webHidden/>
              </w:rPr>
              <w:instrText xml:space="preserve"> PAGEREF _Toc183601666 \h </w:instrText>
            </w:r>
            <w:r>
              <w:rPr>
                <w:noProof/>
                <w:webHidden/>
              </w:rPr>
            </w:r>
            <w:r>
              <w:rPr>
                <w:noProof/>
                <w:webHidden/>
              </w:rPr>
              <w:fldChar w:fldCharType="separate"/>
            </w:r>
            <w:r w:rsidR="00514F37">
              <w:rPr>
                <w:noProof/>
                <w:webHidden/>
              </w:rPr>
              <w:t>6</w:t>
            </w:r>
            <w:r>
              <w:rPr>
                <w:noProof/>
                <w:webHidden/>
              </w:rPr>
              <w:fldChar w:fldCharType="end"/>
            </w:r>
          </w:hyperlink>
        </w:p>
        <w:p w:rsidR="00514F37" w:rsidRDefault="00454906">
          <w:pPr>
            <w:pStyle w:val="TOC1"/>
            <w:tabs>
              <w:tab w:val="left" w:pos="440"/>
              <w:tab w:val="right" w:leader="dot" w:pos="9061"/>
            </w:tabs>
            <w:rPr>
              <w:rFonts w:eastAsiaTheme="minorEastAsia"/>
              <w:noProof/>
            </w:rPr>
          </w:pPr>
          <w:hyperlink w:anchor="_Toc183601667" w:history="1">
            <w:r w:rsidR="00514F37" w:rsidRPr="003C6F25">
              <w:rPr>
                <w:rStyle w:val="Hyperlink"/>
                <w:noProof/>
                <w:lang w:val="sr-Cyrl-CS"/>
              </w:rPr>
              <w:t>6.</w:t>
            </w:r>
            <w:r w:rsidR="00514F37">
              <w:rPr>
                <w:rFonts w:eastAsiaTheme="minorEastAsia"/>
                <w:noProof/>
              </w:rPr>
              <w:tab/>
            </w:r>
            <w:r w:rsidR="00514F37" w:rsidRPr="003C6F25">
              <w:rPr>
                <w:rStyle w:val="Hyperlink"/>
                <w:noProof/>
                <w:lang w:val="sr-Cyrl-CS"/>
              </w:rPr>
              <w:t>ПОЛИТИКА ЗАРАДА И ЗАПОШЉАВАЊА</w:t>
            </w:r>
            <w:r w:rsidR="00514F37">
              <w:rPr>
                <w:noProof/>
                <w:webHidden/>
              </w:rPr>
              <w:tab/>
            </w:r>
            <w:r>
              <w:rPr>
                <w:noProof/>
                <w:webHidden/>
              </w:rPr>
              <w:fldChar w:fldCharType="begin"/>
            </w:r>
            <w:r w:rsidR="00514F37">
              <w:rPr>
                <w:noProof/>
                <w:webHidden/>
              </w:rPr>
              <w:instrText xml:space="preserve"> PAGEREF _Toc183601667 \h </w:instrText>
            </w:r>
            <w:r>
              <w:rPr>
                <w:noProof/>
                <w:webHidden/>
              </w:rPr>
            </w:r>
            <w:r>
              <w:rPr>
                <w:noProof/>
                <w:webHidden/>
              </w:rPr>
              <w:fldChar w:fldCharType="separate"/>
            </w:r>
            <w:r w:rsidR="00514F37">
              <w:rPr>
                <w:noProof/>
                <w:webHidden/>
              </w:rPr>
              <w:t>8</w:t>
            </w:r>
            <w:r>
              <w:rPr>
                <w:noProof/>
                <w:webHidden/>
              </w:rPr>
              <w:fldChar w:fldCharType="end"/>
            </w:r>
          </w:hyperlink>
        </w:p>
        <w:p w:rsidR="00514F37" w:rsidRDefault="00454906">
          <w:pPr>
            <w:pStyle w:val="TOC1"/>
            <w:tabs>
              <w:tab w:val="left" w:pos="440"/>
              <w:tab w:val="right" w:leader="dot" w:pos="9061"/>
            </w:tabs>
            <w:rPr>
              <w:rFonts w:eastAsiaTheme="minorEastAsia"/>
              <w:noProof/>
            </w:rPr>
          </w:pPr>
          <w:hyperlink w:anchor="_Toc183601668" w:history="1">
            <w:r w:rsidR="00514F37" w:rsidRPr="003C6F25">
              <w:rPr>
                <w:rStyle w:val="Hyperlink"/>
                <w:noProof/>
                <w:lang w:val="sr-Cyrl-CS"/>
              </w:rPr>
              <w:t>7.</w:t>
            </w:r>
            <w:r w:rsidR="00514F37">
              <w:rPr>
                <w:rFonts w:eastAsiaTheme="minorEastAsia"/>
                <w:noProof/>
              </w:rPr>
              <w:tab/>
            </w:r>
            <w:r w:rsidR="00514F37" w:rsidRPr="003C6F25">
              <w:rPr>
                <w:rStyle w:val="Hyperlink"/>
                <w:noProof/>
                <w:lang w:val="sr-Cyrl-CS"/>
              </w:rPr>
              <w:t>ИНВЕСТИЦИЈЕ</w:t>
            </w:r>
            <w:r w:rsidR="00514F37">
              <w:rPr>
                <w:noProof/>
                <w:webHidden/>
              </w:rPr>
              <w:tab/>
            </w:r>
            <w:r>
              <w:rPr>
                <w:noProof/>
                <w:webHidden/>
              </w:rPr>
              <w:fldChar w:fldCharType="begin"/>
            </w:r>
            <w:r w:rsidR="00514F37">
              <w:rPr>
                <w:noProof/>
                <w:webHidden/>
              </w:rPr>
              <w:instrText xml:space="preserve"> PAGEREF _Toc183601668 \h </w:instrText>
            </w:r>
            <w:r>
              <w:rPr>
                <w:noProof/>
                <w:webHidden/>
              </w:rPr>
            </w:r>
            <w:r>
              <w:rPr>
                <w:noProof/>
                <w:webHidden/>
              </w:rPr>
              <w:fldChar w:fldCharType="separate"/>
            </w:r>
            <w:r w:rsidR="00514F37">
              <w:rPr>
                <w:noProof/>
                <w:webHidden/>
              </w:rPr>
              <w:t>9</w:t>
            </w:r>
            <w:r>
              <w:rPr>
                <w:noProof/>
                <w:webHidden/>
              </w:rPr>
              <w:fldChar w:fldCharType="end"/>
            </w:r>
          </w:hyperlink>
        </w:p>
        <w:p w:rsidR="00514F37" w:rsidRDefault="00454906">
          <w:pPr>
            <w:pStyle w:val="TOC1"/>
            <w:tabs>
              <w:tab w:val="left" w:pos="440"/>
              <w:tab w:val="right" w:leader="dot" w:pos="9061"/>
            </w:tabs>
            <w:rPr>
              <w:rFonts w:eastAsiaTheme="minorEastAsia"/>
              <w:noProof/>
            </w:rPr>
          </w:pPr>
          <w:hyperlink w:anchor="_Toc183601669" w:history="1">
            <w:r w:rsidR="00514F37" w:rsidRPr="003C6F25">
              <w:rPr>
                <w:rStyle w:val="Hyperlink"/>
                <w:noProof/>
                <w:lang w:val="sr-Cyrl-CS"/>
              </w:rPr>
              <w:t>8.</w:t>
            </w:r>
            <w:r w:rsidR="00514F37">
              <w:rPr>
                <w:rFonts w:eastAsiaTheme="minorEastAsia"/>
                <w:noProof/>
              </w:rPr>
              <w:tab/>
            </w:r>
            <w:r w:rsidR="00514F37" w:rsidRPr="003C6F25">
              <w:rPr>
                <w:rStyle w:val="Hyperlink"/>
                <w:noProof/>
                <w:lang w:val="sr-Cyrl-CS"/>
              </w:rPr>
              <w:t>ЗАДУЖЕНОСТ</w:t>
            </w:r>
            <w:r w:rsidR="00514F37">
              <w:rPr>
                <w:noProof/>
                <w:webHidden/>
              </w:rPr>
              <w:tab/>
            </w:r>
            <w:r>
              <w:rPr>
                <w:noProof/>
                <w:webHidden/>
              </w:rPr>
              <w:fldChar w:fldCharType="begin"/>
            </w:r>
            <w:r w:rsidR="00514F37">
              <w:rPr>
                <w:noProof/>
                <w:webHidden/>
              </w:rPr>
              <w:instrText xml:space="preserve"> PAGEREF _Toc183601669 \h </w:instrText>
            </w:r>
            <w:r>
              <w:rPr>
                <w:noProof/>
                <w:webHidden/>
              </w:rPr>
            </w:r>
            <w:r>
              <w:rPr>
                <w:noProof/>
                <w:webHidden/>
              </w:rPr>
              <w:fldChar w:fldCharType="separate"/>
            </w:r>
            <w:r w:rsidR="00514F37">
              <w:rPr>
                <w:noProof/>
                <w:webHidden/>
              </w:rPr>
              <w:t>10</w:t>
            </w:r>
            <w:r>
              <w:rPr>
                <w:noProof/>
                <w:webHidden/>
              </w:rPr>
              <w:fldChar w:fldCharType="end"/>
            </w:r>
          </w:hyperlink>
        </w:p>
        <w:p w:rsidR="00514F37" w:rsidRDefault="00454906">
          <w:pPr>
            <w:pStyle w:val="TOC1"/>
            <w:tabs>
              <w:tab w:val="left" w:pos="440"/>
              <w:tab w:val="right" w:leader="dot" w:pos="9061"/>
            </w:tabs>
            <w:rPr>
              <w:rFonts w:eastAsiaTheme="minorEastAsia"/>
              <w:noProof/>
            </w:rPr>
          </w:pPr>
          <w:hyperlink w:anchor="_Toc183601670" w:history="1">
            <w:r w:rsidR="00514F37" w:rsidRPr="003C6F25">
              <w:rPr>
                <w:rStyle w:val="Hyperlink"/>
                <w:noProof/>
                <w:lang w:val="sr-Cyrl-CS"/>
              </w:rPr>
              <w:t>9.</w:t>
            </w:r>
            <w:r w:rsidR="00514F37">
              <w:rPr>
                <w:rFonts w:eastAsiaTheme="minorEastAsia"/>
                <w:noProof/>
              </w:rPr>
              <w:tab/>
            </w:r>
            <w:r w:rsidR="00514F37" w:rsidRPr="003C6F25">
              <w:rPr>
                <w:rStyle w:val="Hyperlink"/>
                <w:noProof/>
                <w:lang w:val="sr-Cyrl-CS"/>
              </w:rPr>
              <w:t>ПЛАНИРАЊЕ ФИНАНСИЈСКИХ СРЕДСТАВА ЗА НАБАВКУ ДОБАРА, РАДОВА И УСЛУГА ЗА ОБАВЉАЊЕ ДЕЛАТНОСТИ, ТЕКУЋЕ И ИНВЕСТИЦИОНО ОДРЖАВАЊЕ И СРЕДСТВА ЗА ПОСЕБНЕ НАМЕНЕ</w:t>
            </w:r>
            <w:r w:rsidR="00514F37">
              <w:rPr>
                <w:noProof/>
                <w:webHidden/>
              </w:rPr>
              <w:tab/>
            </w:r>
            <w:r>
              <w:rPr>
                <w:noProof/>
                <w:webHidden/>
              </w:rPr>
              <w:fldChar w:fldCharType="begin"/>
            </w:r>
            <w:r w:rsidR="00514F37">
              <w:rPr>
                <w:noProof/>
                <w:webHidden/>
              </w:rPr>
              <w:instrText xml:space="preserve"> PAGEREF _Toc183601670 \h </w:instrText>
            </w:r>
            <w:r>
              <w:rPr>
                <w:noProof/>
                <w:webHidden/>
              </w:rPr>
            </w:r>
            <w:r>
              <w:rPr>
                <w:noProof/>
                <w:webHidden/>
              </w:rPr>
              <w:fldChar w:fldCharType="separate"/>
            </w:r>
            <w:r w:rsidR="00514F37">
              <w:rPr>
                <w:noProof/>
                <w:webHidden/>
              </w:rPr>
              <w:t>11</w:t>
            </w:r>
            <w:r>
              <w:rPr>
                <w:noProof/>
                <w:webHidden/>
              </w:rPr>
              <w:fldChar w:fldCharType="end"/>
            </w:r>
          </w:hyperlink>
        </w:p>
        <w:p w:rsidR="00514F37" w:rsidRDefault="00454906">
          <w:pPr>
            <w:pStyle w:val="TOC1"/>
            <w:tabs>
              <w:tab w:val="left" w:pos="660"/>
              <w:tab w:val="right" w:leader="dot" w:pos="9061"/>
            </w:tabs>
            <w:rPr>
              <w:rFonts w:eastAsiaTheme="minorEastAsia"/>
              <w:noProof/>
            </w:rPr>
          </w:pPr>
          <w:hyperlink w:anchor="_Toc183601671" w:history="1">
            <w:r w:rsidR="00514F37" w:rsidRPr="003C6F25">
              <w:rPr>
                <w:rStyle w:val="Hyperlink"/>
                <w:noProof/>
                <w:lang w:val="sr-Cyrl-CS"/>
              </w:rPr>
              <w:t>10.</w:t>
            </w:r>
            <w:r w:rsidR="00514F37">
              <w:rPr>
                <w:rFonts w:eastAsiaTheme="minorEastAsia"/>
                <w:noProof/>
              </w:rPr>
              <w:tab/>
            </w:r>
            <w:r w:rsidR="00514F37" w:rsidRPr="003C6F25">
              <w:rPr>
                <w:rStyle w:val="Hyperlink"/>
                <w:noProof/>
                <w:lang w:val="sr-Cyrl-CS"/>
              </w:rPr>
              <w:t>ЦЕНЕ</w:t>
            </w:r>
            <w:r w:rsidR="00514F37">
              <w:rPr>
                <w:noProof/>
                <w:webHidden/>
              </w:rPr>
              <w:tab/>
            </w:r>
            <w:r>
              <w:rPr>
                <w:noProof/>
                <w:webHidden/>
              </w:rPr>
              <w:fldChar w:fldCharType="begin"/>
            </w:r>
            <w:r w:rsidR="00514F37">
              <w:rPr>
                <w:noProof/>
                <w:webHidden/>
              </w:rPr>
              <w:instrText xml:space="preserve"> PAGEREF _Toc183601671 \h </w:instrText>
            </w:r>
            <w:r>
              <w:rPr>
                <w:noProof/>
                <w:webHidden/>
              </w:rPr>
            </w:r>
            <w:r>
              <w:rPr>
                <w:noProof/>
                <w:webHidden/>
              </w:rPr>
              <w:fldChar w:fldCharType="separate"/>
            </w:r>
            <w:r w:rsidR="00514F37">
              <w:rPr>
                <w:noProof/>
                <w:webHidden/>
              </w:rPr>
              <w:t>11</w:t>
            </w:r>
            <w:r>
              <w:rPr>
                <w:noProof/>
                <w:webHidden/>
              </w:rPr>
              <w:fldChar w:fldCharType="end"/>
            </w:r>
          </w:hyperlink>
        </w:p>
        <w:p w:rsidR="00514F37" w:rsidRDefault="00454906">
          <w:pPr>
            <w:pStyle w:val="TOC1"/>
            <w:tabs>
              <w:tab w:val="left" w:pos="660"/>
              <w:tab w:val="right" w:leader="dot" w:pos="9061"/>
            </w:tabs>
            <w:rPr>
              <w:rFonts w:eastAsiaTheme="minorEastAsia"/>
              <w:noProof/>
            </w:rPr>
          </w:pPr>
          <w:hyperlink w:anchor="_Toc183601672" w:history="1">
            <w:r w:rsidR="00514F37" w:rsidRPr="003C6F25">
              <w:rPr>
                <w:rStyle w:val="Hyperlink"/>
                <w:noProof/>
                <w:lang w:val="sr-Cyrl-CS"/>
              </w:rPr>
              <w:t>11.</w:t>
            </w:r>
            <w:r w:rsidR="00514F37">
              <w:rPr>
                <w:rFonts w:eastAsiaTheme="minorEastAsia"/>
                <w:noProof/>
              </w:rPr>
              <w:tab/>
            </w:r>
            <w:r w:rsidR="00514F37" w:rsidRPr="003C6F25">
              <w:rPr>
                <w:rStyle w:val="Hyperlink"/>
                <w:noProof/>
                <w:lang w:val="sr-Cyrl-CS"/>
              </w:rPr>
              <w:t>УПРАВЉАЊЕ РИЗИЦИМА</w:t>
            </w:r>
            <w:r w:rsidR="00514F37">
              <w:rPr>
                <w:noProof/>
                <w:webHidden/>
              </w:rPr>
              <w:tab/>
            </w:r>
            <w:r>
              <w:rPr>
                <w:noProof/>
                <w:webHidden/>
              </w:rPr>
              <w:fldChar w:fldCharType="begin"/>
            </w:r>
            <w:r w:rsidR="00514F37">
              <w:rPr>
                <w:noProof/>
                <w:webHidden/>
              </w:rPr>
              <w:instrText xml:space="preserve"> PAGEREF _Toc183601672 \h </w:instrText>
            </w:r>
            <w:r>
              <w:rPr>
                <w:noProof/>
                <w:webHidden/>
              </w:rPr>
            </w:r>
            <w:r>
              <w:rPr>
                <w:noProof/>
                <w:webHidden/>
              </w:rPr>
              <w:fldChar w:fldCharType="separate"/>
            </w:r>
            <w:r w:rsidR="00514F37">
              <w:rPr>
                <w:noProof/>
                <w:webHidden/>
              </w:rPr>
              <w:t>11</w:t>
            </w:r>
            <w:r>
              <w:rPr>
                <w:noProof/>
                <w:webHidden/>
              </w:rPr>
              <w:fldChar w:fldCharType="end"/>
            </w:r>
          </w:hyperlink>
        </w:p>
        <w:p w:rsidR="00514F37" w:rsidRDefault="00454906">
          <w:pPr>
            <w:pStyle w:val="TOC1"/>
            <w:tabs>
              <w:tab w:val="left" w:pos="660"/>
              <w:tab w:val="right" w:leader="dot" w:pos="9061"/>
            </w:tabs>
            <w:rPr>
              <w:rFonts w:eastAsiaTheme="minorEastAsia"/>
              <w:noProof/>
            </w:rPr>
          </w:pPr>
          <w:hyperlink w:anchor="_Toc183601673" w:history="1">
            <w:r w:rsidR="00514F37" w:rsidRPr="003C6F25">
              <w:rPr>
                <w:rStyle w:val="Hyperlink"/>
                <w:noProof/>
                <w:lang w:val="sr-Cyrl-CS"/>
              </w:rPr>
              <w:t>12.</w:t>
            </w:r>
            <w:r w:rsidR="00514F37">
              <w:rPr>
                <w:rFonts w:eastAsiaTheme="minorEastAsia"/>
                <w:noProof/>
              </w:rPr>
              <w:tab/>
            </w:r>
            <w:r w:rsidR="00514F37" w:rsidRPr="003C6F25">
              <w:rPr>
                <w:rStyle w:val="Hyperlink"/>
                <w:noProof/>
                <w:lang w:val="sr-Cyrl-CS"/>
              </w:rPr>
              <w:t>ПРИЛОЗИ</w:t>
            </w:r>
            <w:r w:rsidR="00514F37">
              <w:rPr>
                <w:noProof/>
                <w:webHidden/>
              </w:rPr>
              <w:tab/>
            </w:r>
            <w:r>
              <w:rPr>
                <w:noProof/>
                <w:webHidden/>
              </w:rPr>
              <w:fldChar w:fldCharType="begin"/>
            </w:r>
            <w:r w:rsidR="00514F37">
              <w:rPr>
                <w:noProof/>
                <w:webHidden/>
              </w:rPr>
              <w:instrText xml:space="preserve"> PAGEREF _Toc183601673 \h </w:instrText>
            </w:r>
            <w:r>
              <w:rPr>
                <w:noProof/>
                <w:webHidden/>
              </w:rPr>
            </w:r>
            <w:r>
              <w:rPr>
                <w:noProof/>
                <w:webHidden/>
              </w:rPr>
              <w:fldChar w:fldCharType="separate"/>
            </w:r>
            <w:r w:rsidR="00514F37">
              <w:rPr>
                <w:noProof/>
                <w:webHidden/>
              </w:rPr>
              <w:t>13</w:t>
            </w:r>
            <w:r>
              <w:rPr>
                <w:noProof/>
                <w:webHidden/>
              </w:rPr>
              <w:fldChar w:fldCharType="end"/>
            </w:r>
          </w:hyperlink>
        </w:p>
        <w:p w:rsidR="00122CD2" w:rsidRDefault="00454906">
          <w:r>
            <w:rPr>
              <w:b/>
              <w:bCs/>
              <w:noProof/>
            </w:rPr>
            <w:fldChar w:fldCharType="end"/>
          </w:r>
        </w:p>
      </w:sdtContent>
    </w:sdt>
    <w:p w:rsidR="003A443C" w:rsidRPr="00AA6716" w:rsidRDefault="003A443C">
      <w:pPr>
        <w:rPr>
          <w:b/>
          <w:noProof/>
          <w:sz w:val="32"/>
          <w:szCs w:val="32"/>
          <w:lang w:val="sr-Cyrl-CS"/>
        </w:rPr>
        <w:sectPr w:rsidR="003A443C" w:rsidRPr="00AA6716" w:rsidSect="00E81AAD">
          <w:footerReference w:type="even" r:id="rId8"/>
          <w:footerReference w:type="default" r:id="rId9"/>
          <w:footerReference w:type="first" r:id="rId10"/>
          <w:pgSz w:w="11907" w:h="16840" w:code="9"/>
          <w:pgMar w:top="1418" w:right="1418" w:bottom="1418" w:left="1418" w:header="709" w:footer="709" w:gutter="0"/>
          <w:cols w:space="708"/>
          <w:docGrid w:linePitch="360"/>
        </w:sectPr>
      </w:pPr>
    </w:p>
    <w:p w:rsidR="00923327" w:rsidRDefault="00AA6716" w:rsidP="008F0BBA">
      <w:pPr>
        <w:pStyle w:val="Heading1"/>
        <w:numPr>
          <w:ilvl w:val="0"/>
          <w:numId w:val="1"/>
        </w:numPr>
        <w:spacing w:after="360"/>
        <w:ind w:left="357" w:hanging="357"/>
        <w:rPr>
          <w:noProof/>
          <w:lang w:val="sr-Cyrl-CS"/>
        </w:rPr>
      </w:pPr>
      <w:bookmarkStart w:id="0" w:name="_Toc405808724"/>
      <w:bookmarkStart w:id="1" w:name="_Toc183601662"/>
      <w:r w:rsidRPr="002C01FF">
        <w:rPr>
          <w:noProof/>
          <w:lang w:val="sr-Cyrl-CS"/>
        </w:rPr>
        <w:lastRenderedPageBreak/>
        <w:t>МИСИЈА</w:t>
      </w:r>
      <w:r w:rsidR="00294CA0" w:rsidRPr="002C01FF">
        <w:rPr>
          <w:noProof/>
          <w:lang w:val="sr-Cyrl-CS"/>
        </w:rPr>
        <w:t xml:space="preserve">, </w:t>
      </w:r>
      <w:r w:rsidRPr="002C01FF">
        <w:rPr>
          <w:noProof/>
          <w:lang w:val="sr-Cyrl-CS"/>
        </w:rPr>
        <w:t>ВИЗИЈА</w:t>
      </w:r>
      <w:r w:rsidR="00294CA0" w:rsidRPr="002C01FF">
        <w:rPr>
          <w:noProof/>
          <w:lang w:val="sr-Cyrl-CS"/>
        </w:rPr>
        <w:t xml:space="preserve">, </w:t>
      </w:r>
      <w:r w:rsidRPr="002C01FF">
        <w:rPr>
          <w:noProof/>
          <w:lang w:val="sr-Cyrl-CS"/>
        </w:rPr>
        <w:t>ЦИЉЕВ</w:t>
      </w:r>
      <w:bookmarkEnd w:id="0"/>
      <w:r w:rsidRPr="002C01FF">
        <w:rPr>
          <w:noProof/>
          <w:lang w:val="sr-Cyrl-CS"/>
        </w:rPr>
        <w:t>И</w:t>
      </w:r>
      <w:bookmarkEnd w:id="1"/>
    </w:p>
    <w:p w:rsidR="00DA23D7" w:rsidRPr="00D060C2" w:rsidRDefault="00AA6716" w:rsidP="004E3866">
      <w:pPr>
        <w:spacing w:after="0"/>
        <w:ind w:firstLine="567"/>
        <w:rPr>
          <w:b/>
          <w:noProof/>
          <w:sz w:val="24"/>
          <w:szCs w:val="24"/>
          <w:u w:val="single"/>
          <w:lang w:val="sr-Cyrl-CS"/>
        </w:rPr>
      </w:pPr>
      <w:r w:rsidRPr="00D060C2">
        <w:rPr>
          <w:b/>
          <w:noProof/>
          <w:sz w:val="24"/>
          <w:szCs w:val="24"/>
          <w:u w:val="single"/>
          <w:lang w:val="sr-Cyrl-CS"/>
        </w:rPr>
        <w:t>Мисија</w:t>
      </w:r>
    </w:p>
    <w:p w:rsidR="00294CA0" w:rsidRPr="00B46BB4" w:rsidRDefault="00AA6716" w:rsidP="00B46BB4">
      <w:pPr>
        <w:spacing w:after="0"/>
        <w:ind w:firstLine="567"/>
        <w:jc w:val="both"/>
        <w:rPr>
          <w:noProof/>
          <w:sz w:val="24"/>
          <w:szCs w:val="24"/>
          <w:lang w:val="sr-Cyrl-CS"/>
        </w:rPr>
      </w:pPr>
      <w:r w:rsidRPr="00B46BB4">
        <w:rPr>
          <w:noProof/>
          <w:sz w:val="24"/>
          <w:szCs w:val="24"/>
          <w:lang w:val="sr-Cyrl-CS"/>
        </w:rPr>
        <w:t>Мисија</w:t>
      </w:r>
      <w:r w:rsidR="00B46BB4" w:rsidRPr="00B46BB4">
        <w:rPr>
          <w:noProof/>
          <w:sz w:val="24"/>
          <w:szCs w:val="24"/>
        </w:rPr>
        <w:t>П</w:t>
      </w:r>
      <w:r w:rsidRPr="00B46BB4">
        <w:rPr>
          <w:noProof/>
          <w:sz w:val="24"/>
          <w:szCs w:val="24"/>
          <w:lang w:val="sr-Cyrl-CS"/>
        </w:rPr>
        <w:t>редузећаједакрозврхунскиквалитетуслугамаксималноефикасноиспуњавамопотребеиочекивањастановникаКосјерићаисвихонихкојисуупућенинаЈКП</w:t>
      </w:r>
      <w:r w:rsidR="00B46BB4" w:rsidRPr="00B46BB4">
        <w:rPr>
          <w:noProof/>
          <w:sz w:val="24"/>
          <w:szCs w:val="24"/>
          <w:lang w:val="sr-Cyrl-CS"/>
        </w:rPr>
        <w:t xml:space="preserve"> „</w:t>
      </w:r>
      <w:r w:rsidRPr="00B46BB4">
        <w:rPr>
          <w:noProof/>
          <w:sz w:val="24"/>
          <w:szCs w:val="24"/>
          <w:lang w:val="sr-Cyrl-CS"/>
        </w:rPr>
        <w:t>Градскатоплана</w:t>
      </w:r>
      <w:r w:rsidR="00B46BB4" w:rsidRPr="00B46BB4">
        <w:rPr>
          <w:noProof/>
          <w:sz w:val="24"/>
          <w:szCs w:val="24"/>
          <w:lang w:val="sr-Cyrl-CS"/>
        </w:rPr>
        <w:t>“</w:t>
      </w:r>
      <w:r w:rsidRPr="00B46BB4">
        <w:rPr>
          <w:noProof/>
          <w:sz w:val="24"/>
          <w:szCs w:val="24"/>
          <w:lang w:val="sr-Cyrl-CS"/>
        </w:rPr>
        <w:t>Косјерић</w:t>
      </w:r>
      <w:r w:rsidR="00966BCD" w:rsidRPr="00B46BB4">
        <w:rPr>
          <w:noProof/>
          <w:sz w:val="24"/>
          <w:szCs w:val="24"/>
          <w:lang w:val="sr-Cyrl-CS"/>
        </w:rPr>
        <w:t xml:space="preserve">, </w:t>
      </w:r>
      <w:r w:rsidRPr="00B46BB4">
        <w:rPr>
          <w:noProof/>
          <w:sz w:val="24"/>
          <w:szCs w:val="24"/>
          <w:lang w:val="sr-Cyrl-CS"/>
        </w:rPr>
        <w:t>адапритомеиспуњавамозаконскеидругезахтевесвихосталихзаинтересованихстрана</w:t>
      </w:r>
      <w:r w:rsidR="00B46BB4" w:rsidRPr="00B46BB4">
        <w:rPr>
          <w:noProof/>
          <w:sz w:val="24"/>
          <w:szCs w:val="24"/>
          <w:lang w:val="sr-Cyrl-CS"/>
        </w:rPr>
        <w:t xml:space="preserve">: </w:t>
      </w:r>
    </w:p>
    <w:p w:rsidR="00294CA0" w:rsidRPr="00B46BB4" w:rsidRDefault="00AA6716" w:rsidP="00B46BB4">
      <w:pPr>
        <w:pStyle w:val="ListParagraph"/>
        <w:numPr>
          <w:ilvl w:val="0"/>
          <w:numId w:val="2"/>
        </w:numPr>
        <w:spacing w:after="0"/>
        <w:ind w:left="709"/>
        <w:jc w:val="both"/>
        <w:rPr>
          <w:noProof/>
          <w:sz w:val="24"/>
          <w:szCs w:val="24"/>
          <w:lang w:val="sr-Cyrl-CS"/>
        </w:rPr>
      </w:pPr>
      <w:r w:rsidRPr="00B46BB4">
        <w:rPr>
          <w:noProof/>
          <w:sz w:val="24"/>
          <w:szCs w:val="24"/>
          <w:lang w:val="sr-Cyrl-CS"/>
        </w:rPr>
        <w:t>Поузданоснабдевањетоплотноменергијомпартнераикупаца</w:t>
      </w:r>
      <w:r w:rsidR="00294CA0" w:rsidRPr="00B46BB4">
        <w:rPr>
          <w:noProof/>
          <w:sz w:val="24"/>
          <w:szCs w:val="24"/>
          <w:lang w:val="sr-Cyrl-CS"/>
        </w:rPr>
        <w:t xml:space="preserve">, </w:t>
      </w:r>
      <w:r w:rsidRPr="00B46BB4">
        <w:rPr>
          <w:noProof/>
          <w:sz w:val="24"/>
          <w:szCs w:val="24"/>
          <w:lang w:val="sr-Cyrl-CS"/>
        </w:rPr>
        <w:t>потржишнонајповољнијимусловима</w:t>
      </w:r>
      <w:r w:rsidR="00294CA0" w:rsidRPr="00B46BB4">
        <w:rPr>
          <w:noProof/>
          <w:sz w:val="24"/>
          <w:szCs w:val="24"/>
          <w:lang w:val="sr-Cyrl-CS"/>
        </w:rPr>
        <w:t xml:space="preserve">. </w:t>
      </w:r>
    </w:p>
    <w:p w:rsidR="00FE6A16" w:rsidRPr="00B46BB4" w:rsidRDefault="00AA6716" w:rsidP="00B46BB4">
      <w:pPr>
        <w:pStyle w:val="ListParagraph"/>
        <w:numPr>
          <w:ilvl w:val="0"/>
          <w:numId w:val="2"/>
        </w:numPr>
        <w:spacing w:after="0"/>
        <w:ind w:left="709"/>
        <w:jc w:val="both"/>
        <w:rPr>
          <w:noProof/>
          <w:sz w:val="24"/>
          <w:szCs w:val="24"/>
          <w:lang w:val="sr-Cyrl-CS"/>
        </w:rPr>
      </w:pPr>
      <w:r w:rsidRPr="00B46BB4">
        <w:rPr>
          <w:noProof/>
          <w:sz w:val="24"/>
          <w:szCs w:val="24"/>
          <w:lang w:val="sr-Cyrl-CS"/>
        </w:rPr>
        <w:t>Сталноунапређењепроизводногпроцеса</w:t>
      </w:r>
      <w:r w:rsidR="00294CA0" w:rsidRPr="00B46BB4">
        <w:rPr>
          <w:noProof/>
          <w:sz w:val="24"/>
          <w:szCs w:val="24"/>
          <w:lang w:val="sr-Cyrl-CS"/>
        </w:rPr>
        <w:t xml:space="preserve">, </w:t>
      </w:r>
      <w:r w:rsidRPr="00B46BB4">
        <w:rPr>
          <w:noProof/>
          <w:sz w:val="24"/>
          <w:szCs w:val="24"/>
          <w:lang w:val="sr-Cyrl-CS"/>
        </w:rPr>
        <w:t>назадовољствопартнера</w:t>
      </w:r>
      <w:r w:rsidR="00294CA0" w:rsidRPr="00B46BB4">
        <w:rPr>
          <w:noProof/>
          <w:sz w:val="24"/>
          <w:szCs w:val="24"/>
          <w:lang w:val="sr-Cyrl-CS"/>
        </w:rPr>
        <w:t xml:space="preserve">, </w:t>
      </w:r>
      <w:r w:rsidRPr="00B46BB4">
        <w:rPr>
          <w:noProof/>
          <w:sz w:val="24"/>
          <w:szCs w:val="24"/>
          <w:lang w:val="sr-Cyrl-CS"/>
        </w:rPr>
        <w:t>купацаизапослених</w:t>
      </w:r>
      <w:r w:rsidR="00FE6A16" w:rsidRPr="00B46BB4">
        <w:rPr>
          <w:noProof/>
          <w:sz w:val="24"/>
          <w:szCs w:val="24"/>
          <w:lang w:val="sr-Cyrl-CS"/>
        </w:rPr>
        <w:t>.</w:t>
      </w:r>
    </w:p>
    <w:p w:rsidR="00294CA0" w:rsidRPr="00B46BB4" w:rsidRDefault="00AA6716" w:rsidP="00B46BB4">
      <w:pPr>
        <w:pStyle w:val="ListParagraph"/>
        <w:numPr>
          <w:ilvl w:val="0"/>
          <w:numId w:val="2"/>
        </w:numPr>
        <w:spacing w:after="0"/>
        <w:ind w:left="709"/>
        <w:jc w:val="both"/>
        <w:rPr>
          <w:noProof/>
          <w:sz w:val="24"/>
          <w:szCs w:val="24"/>
          <w:lang w:val="sr-Cyrl-CS"/>
        </w:rPr>
      </w:pPr>
      <w:r w:rsidRPr="00B46BB4">
        <w:rPr>
          <w:noProof/>
          <w:sz w:val="24"/>
          <w:szCs w:val="24"/>
          <w:lang w:val="sr-Cyrl-CS"/>
        </w:rPr>
        <w:t>Растомидобримпословањемосигуратидобитзапредузеће</w:t>
      </w:r>
      <w:r w:rsidR="00294CA0" w:rsidRPr="00B46BB4">
        <w:rPr>
          <w:noProof/>
          <w:sz w:val="24"/>
          <w:szCs w:val="24"/>
          <w:lang w:val="sr-Cyrl-CS"/>
        </w:rPr>
        <w:t xml:space="preserve">. </w:t>
      </w:r>
    </w:p>
    <w:p w:rsidR="004E3866" w:rsidRPr="00B46BB4" w:rsidRDefault="00AA6716" w:rsidP="00B46BB4">
      <w:pPr>
        <w:pStyle w:val="ListParagraph"/>
        <w:numPr>
          <w:ilvl w:val="0"/>
          <w:numId w:val="2"/>
        </w:numPr>
        <w:spacing w:after="0"/>
        <w:ind w:left="709"/>
        <w:jc w:val="both"/>
        <w:rPr>
          <w:noProof/>
          <w:sz w:val="24"/>
          <w:szCs w:val="24"/>
          <w:lang w:val="sr-Cyrl-CS"/>
        </w:rPr>
      </w:pPr>
      <w:r w:rsidRPr="00B46BB4">
        <w:rPr>
          <w:noProof/>
          <w:sz w:val="24"/>
          <w:szCs w:val="24"/>
          <w:lang w:val="sr-Cyrl-CS"/>
        </w:rPr>
        <w:t>Доприносочувањуиуређењуживотнесрединекрозунапређењепроцесапроизводње</w:t>
      </w:r>
      <w:r w:rsidR="00294CA0" w:rsidRPr="00B46BB4">
        <w:rPr>
          <w:noProof/>
          <w:sz w:val="24"/>
          <w:szCs w:val="24"/>
          <w:lang w:val="sr-Cyrl-CS"/>
        </w:rPr>
        <w:t xml:space="preserve">, </w:t>
      </w:r>
      <w:r w:rsidRPr="00B46BB4">
        <w:rPr>
          <w:noProof/>
          <w:sz w:val="24"/>
          <w:szCs w:val="24"/>
          <w:lang w:val="sr-Cyrl-CS"/>
        </w:rPr>
        <w:t>радисмањењанегативнихутицајанаживотнусрединуузодржавањеотвореног</w:t>
      </w:r>
      <w:r w:rsidR="00294CA0" w:rsidRPr="00B46BB4">
        <w:rPr>
          <w:noProof/>
          <w:sz w:val="24"/>
          <w:szCs w:val="24"/>
          <w:lang w:val="sr-Cyrl-CS"/>
        </w:rPr>
        <w:t xml:space="preserve">, </w:t>
      </w:r>
      <w:r w:rsidRPr="00B46BB4">
        <w:rPr>
          <w:noProof/>
          <w:sz w:val="24"/>
          <w:szCs w:val="24"/>
          <w:lang w:val="sr-Cyrl-CS"/>
        </w:rPr>
        <w:t>партнерскогодносасазаинтересованимстранама</w:t>
      </w:r>
      <w:r w:rsidR="00294CA0" w:rsidRPr="00B46BB4">
        <w:rPr>
          <w:noProof/>
          <w:sz w:val="24"/>
          <w:szCs w:val="24"/>
          <w:lang w:val="sr-Cyrl-CS"/>
        </w:rPr>
        <w:t xml:space="preserve">, </w:t>
      </w:r>
      <w:r w:rsidRPr="00B46BB4">
        <w:rPr>
          <w:noProof/>
          <w:sz w:val="24"/>
          <w:szCs w:val="24"/>
          <w:lang w:val="sr-Cyrl-CS"/>
        </w:rPr>
        <w:t>едукацијузапослених</w:t>
      </w:r>
      <w:r w:rsidR="00294CA0" w:rsidRPr="00B46BB4">
        <w:rPr>
          <w:noProof/>
          <w:sz w:val="24"/>
          <w:szCs w:val="24"/>
          <w:lang w:val="sr-Cyrl-CS"/>
        </w:rPr>
        <w:t xml:space="preserve">, </w:t>
      </w:r>
      <w:r w:rsidRPr="00B46BB4">
        <w:rPr>
          <w:noProof/>
          <w:sz w:val="24"/>
          <w:szCs w:val="24"/>
          <w:lang w:val="sr-Cyrl-CS"/>
        </w:rPr>
        <w:t>менаџментаисвихзаинтересованихстрана</w:t>
      </w:r>
      <w:r w:rsidR="00294CA0" w:rsidRPr="00B46BB4">
        <w:rPr>
          <w:noProof/>
          <w:sz w:val="24"/>
          <w:szCs w:val="24"/>
          <w:lang w:val="sr-Cyrl-CS"/>
        </w:rPr>
        <w:t>.</w:t>
      </w:r>
    </w:p>
    <w:p w:rsidR="002C01FF" w:rsidRPr="00B46BB4" w:rsidRDefault="002C01FF" w:rsidP="00EC6B65">
      <w:pPr>
        <w:spacing w:after="0"/>
        <w:ind w:firstLine="567"/>
        <w:rPr>
          <w:noProof/>
          <w:sz w:val="24"/>
          <w:szCs w:val="24"/>
          <w:lang w:val="sr-Cyrl-CS"/>
        </w:rPr>
      </w:pPr>
    </w:p>
    <w:p w:rsidR="004E3866" w:rsidRPr="00D060C2" w:rsidRDefault="00AA6716" w:rsidP="00B46BB4">
      <w:pPr>
        <w:spacing w:after="0"/>
        <w:ind w:firstLine="567"/>
        <w:rPr>
          <w:b/>
          <w:noProof/>
          <w:sz w:val="24"/>
          <w:szCs w:val="24"/>
          <w:u w:val="single"/>
          <w:lang w:val="sr-Cyrl-CS"/>
        </w:rPr>
      </w:pPr>
      <w:r w:rsidRPr="00D060C2">
        <w:rPr>
          <w:b/>
          <w:noProof/>
          <w:sz w:val="24"/>
          <w:szCs w:val="24"/>
          <w:u w:val="single"/>
          <w:lang w:val="sr-Cyrl-CS"/>
        </w:rPr>
        <w:t>Визија</w:t>
      </w:r>
    </w:p>
    <w:p w:rsidR="00EC6B65" w:rsidRPr="00B46BB4" w:rsidRDefault="00AA6716" w:rsidP="00B46BB4">
      <w:pPr>
        <w:ind w:firstLine="567"/>
        <w:jc w:val="both"/>
        <w:rPr>
          <w:noProof/>
          <w:sz w:val="24"/>
          <w:szCs w:val="24"/>
          <w:lang w:val="sr-Cyrl-CS"/>
        </w:rPr>
      </w:pPr>
      <w:r w:rsidRPr="00B46BB4">
        <w:rPr>
          <w:noProof/>
          <w:sz w:val="24"/>
          <w:szCs w:val="24"/>
          <w:lang w:val="sr-Cyrl-CS"/>
        </w:rPr>
        <w:t>Нашавизијаједабудемосинонимзапредузећекојесталнопостављавишестандардекакоуобластипословања</w:t>
      </w:r>
      <w:r w:rsidR="00D37B26" w:rsidRPr="00B46BB4">
        <w:rPr>
          <w:noProof/>
          <w:sz w:val="24"/>
          <w:szCs w:val="24"/>
          <w:lang w:val="sr-Cyrl-CS"/>
        </w:rPr>
        <w:t xml:space="preserve">, </w:t>
      </w:r>
      <w:r w:rsidRPr="00B46BB4">
        <w:rPr>
          <w:noProof/>
          <w:sz w:val="24"/>
          <w:szCs w:val="24"/>
          <w:lang w:val="sr-Cyrl-CS"/>
        </w:rPr>
        <w:t>инвестиција</w:t>
      </w:r>
      <w:r w:rsidR="00D37B26" w:rsidRPr="00B46BB4">
        <w:rPr>
          <w:noProof/>
          <w:sz w:val="24"/>
          <w:szCs w:val="24"/>
          <w:lang w:val="sr-Cyrl-CS"/>
        </w:rPr>
        <w:t xml:space="preserve">, </w:t>
      </w:r>
      <w:r w:rsidRPr="00B46BB4">
        <w:rPr>
          <w:noProof/>
          <w:sz w:val="24"/>
          <w:szCs w:val="24"/>
          <w:lang w:val="sr-Cyrl-CS"/>
        </w:rPr>
        <w:t>такоиуобластиживљењаикоје</w:t>
      </w:r>
      <w:r w:rsidR="00D37B26" w:rsidRPr="00B46BB4">
        <w:rPr>
          <w:noProof/>
          <w:sz w:val="24"/>
          <w:szCs w:val="24"/>
          <w:lang w:val="sr-Cyrl-CS"/>
        </w:rPr>
        <w:t xml:space="preserve">, </w:t>
      </w:r>
      <w:r w:rsidRPr="00B46BB4">
        <w:rPr>
          <w:noProof/>
          <w:sz w:val="24"/>
          <w:szCs w:val="24"/>
          <w:lang w:val="sr-Cyrl-CS"/>
        </w:rPr>
        <w:t>несамодауводиновенавикеитрендове</w:t>
      </w:r>
      <w:r w:rsidR="00D37B26" w:rsidRPr="00B46BB4">
        <w:rPr>
          <w:noProof/>
          <w:sz w:val="24"/>
          <w:szCs w:val="24"/>
          <w:lang w:val="sr-Cyrl-CS"/>
        </w:rPr>
        <w:t xml:space="preserve">, </w:t>
      </w:r>
      <w:r w:rsidRPr="00B46BB4">
        <w:rPr>
          <w:noProof/>
          <w:sz w:val="24"/>
          <w:szCs w:val="24"/>
          <w:lang w:val="sr-Cyrl-CS"/>
        </w:rPr>
        <w:t>негоихикреира</w:t>
      </w:r>
      <w:r w:rsidR="00966BCD" w:rsidRPr="00B46BB4">
        <w:rPr>
          <w:noProof/>
          <w:sz w:val="24"/>
          <w:szCs w:val="24"/>
          <w:lang w:val="sr-Cyrl-CS"/>
        </w:rPr>
        <w:t xml:space="preserve">, </w:t>
      </w:r>
      <w:r w:rsidRPr="00B46BB4">
        <w:rPr>
          <w:noProof/>
          <w:sz w:val="24"/>
          <w:szCs w:val="24"/>
          <w:lang w:val="sr-Cyrl-CS"/>
        </w:rPr>
        <w:t>дабудемосинонимзапредузећекојепослујеудослухусвременомкоједолази</w:t>
      </w:r>
      <w:r w:rsidR="00D37B26" w:rsidRPr="00B46BB4">
        <w:rPr>
          <w:noProof/>
          <w:sz w:val="24"/>
          <w:szCs w:val="24"/>
          <w:lang w:val="sr-Cyrl-CS"/>
        </w:rPr>
        <w:t>.</w:t>
      </w:r>
    </w:p>
    <w:p w:rsidR="00D37B26" w:rsidRPr="00D060C2" w:rsidRDefault="00AA6716" w:rsidP="00B46BB4">
      <w:pPr>
        <w:spacing w:after="0"/>
        <w:ind w:firstLine="567"/>
        <w:rPr>
          <w:noProof/>
          <w:sz w:val="24"/>
          <w:szCs w:val="24"/>
          <w:u w:val="single"/>
          <w:lang w:val="sr-Cyrl-CS"/>
        </w:rPr>
      </w:pPr>
      <w:r w:rsidRPr="00D060C2">
        <w:rPr>
          <w:b/>
          <w:noProof/>
          <w:sz w:val="24"/>
          <w:szCs w:val="24"/>
          <w:u w:val="single"/>
          <w:lang w:val="sr-Cyrl-CS"/>
        </w:rPr>
        <w:t>Вредности</w:t>
      </w:r>
    </w:p>
    <w:p w:rsidR="00EA085D" w:rsidRPr="00B46BB4" w:rsidRDefault="00AA6716" w:rsidP="00D060C2">
      <w:pPr>
        <w:spacing w:after="0"/>
        <w:ind w:firstLine="567"/>
        <w:jc w:val="both"/>
        <w:rPr>
          <w:b/>
          <w:noProof/>
          <w:sz w:val="24"/>
          <w:szCs w:val="24"/>
          <w:lang w:val="sr-Cyrl-CS"/>
        </w:rPr>
      </w:pPr>
      <w:r w:rsidRPr="00B46BB4">
        <w:rPr>
          <w:noProof/>
          <w:sz w:val="24"/>
          <w:szCs w:val="24"/>
          <w:lang w:val="sr-Cyrl-CS"/>
        </w:rPr>
        <w:t>Остварењенашемисијеивизијејемогућекроздугорочнуодрживостнашегуспешноградабазираногнаприврженостисвихзапосленихследећимвредностима</w:t>
      </w:r>
      <w:r w:rsidR="00EA085D" w:rsidRPr="00B46BB4">
        <w:rPr>
          <w:noProof/>
          <w:sz w:val="24"/>
          <w:szCs w:val="24"/>
          <w:lang w:val="sr-Cyrl-CS"/>
        </w:rPr>
        <w:t>:</w:t>
      </w:r>
    </w:p>
    <w:p w:rsidR="00D37B26" w:rsidRPr="00D060C2" w:rsidRDefault="00D060C2" w:rsidP="00D060C2">
      <w:pPr>
        <w:pStyle w:val="ListParagraph"/>
        <w:numPr>
          <w:ilvl w:val="0"/>
          <w:numId w:val="3"/>
        </w:numPr>
        <w:spacing w:after="0"/>
        <w:ind w:left="709"/>
        <w:jc w:val="both"/>
        <w:rPr>
          <w:noProof/>
          <w:sz w:val="24"/>
          <w:szCs w:val="24"/>
          <w:lang w:val="sr-Cyrl-CS"/>
        </w:rPr>
      </w:pPr>
      <w:r>
        <w:rPr>
          <w:noProof/>
          <w:sz w:val="24"/>
          <w:szCs w:val="24"/>
          <w:lang w:val="sr-Cyrl-CS"/>
        </w:rPr>
        <w:t>з</w:t>
      </w:r>
      <w:r w:rsidR="00AA6716" w:rsidRPr="00D060C2">
        <w:rPr>
          <w:noProof/>
          <w:sz w:val="24"/>
          <w:szCs w:val="24"/>
          <w:lang w:val="sr-Cyrl-CS"/>
        </w:rPr>
        <w:t>аконитовршењауслугаускладусапотребамаиочекивањимаграђана</w:t>
      </w:r>
      <w:r w:rsidR="00D37B26" w:rsidRPr="00D060C2">
        <w:rPr>
          <w:noProof/>
          <w:sz w:val="24"/>
          <w:szCs w:val="24"/>
          <w:lang w:val="sr-Cyrl-CS"/>
        </w:rPr>
        <w:t>;</w:t>
      </w:r>
    </w:p>
    <w:p w:rsidR="00D37B26" w:rsidRPr="00D060C2" w:rsidRDefault="00D060C2" w:rsidP="00D060C2">
      <w:pPr>
        <w:pStyle w:val="ListParagraph"/>
        <w:numPr>
          <w:ilvl w:val="0"/>
          <w:numId w:val="3"/>
        </w:numPr>
        <w:spacing w:after="0"/>
        <w:ind w:left="709"/>
        <w:jc w:val="both"/>
        <w:rPr>
          <w:noProof/>
          <w:sz w:val="24"/>
          <w:szCs w:val="24"/>
          <w:lang w:val="sr-Cyrl-CS"/>
        </w:rPr>
      </w:pPr>
      <w:r>
        <w:rPr>
          <w:noProof/>
          <w:sz w:val="24"/>
          <w:szCs w:val="24"/>
          <w:lang w:val="sr-Cyrl-CS"/>
        </w:rPr>
        <w:t>о</w:t>
      </w:r>
      <w:r w:rsidR="00AA6716" w:rsidRPr="00D060C2">
        <w:rPr>
          <w:noProof/>
          <w:sz w:val="24"/>
          <w:szCs w:val="24"/>
          <w:lang w:val="sr-Cyrl-CS"/>
        </w:rPr>
        <w:t>дговорностзабрзодзивимаксимизирањеефикасностиупружањууслуга</w:t>
      </w:r>
      <w:r w:rsidR="00D37B26" w:rsidRPr="00D060C2">
        <w:rPr>
          <w:noProof/>
          <w:sz w:val="24"/>
          <w:szCs w:val="24"/>
          <w:lang w:val="sr-Cyrl-CS"/>
        </w:rPr>
        <w:t>;</w:t>
      </w:r>
    </w:p>
    <w:p w:rsidR="00D37B26" w:rsidRPr="00D060C2" w:rsidRDefault="00D060C2" w:rsidP="00D060C2">
      <w:pPr>
        <w:pStyle w:val="ListParagraph"/>
        <w:numPr>
          <w:ilvl w:val="0"/>
          <w:numId w:val="3"/>
        </w:numPr>
        <w:spacing w:after="0"/>
        <w:ind w:left="709"/>
        <w:jc w:val="both"/>
        <w:rPr>
          <w:noProof/>
          <w:sz w:val="24"/>
          <w:szCs w:val="24"/>
          <w:lang w:val="sr-Cyrl-CS"/>
        </w:rPr>
      </w:pPr>
      <w:r>
        <w:rPr>
          <w:noProof/>
          <w:sz w:val="24"/>
          <w:szCs w:val="24"/>
          <w:lang w:val="sr-Cyrl-CS"/>
        </w:rPr>
        <w:t>е</w:t>
      </w:r>
      <w:r w:rsidR="00AA6716" w:rsidRPr="00D060C2">
        <w:rPr>
          <w:noProof/>
          <w:sz w:val="24"/>
          <w:szCs w:val="24"/>
          <w:lang w:val="sr-Cyrl-CS"/>
        </w:rPr>
        <w:t>лиминисањедуплирањазадатакаинадлежности</w:t>
      </w:r>
      <w:r w:rsidR="00D37B26" w:rsidRPr="00D060C2">
        <w:rPr>
          <w:noProof/>
          <w:sz w:val="24"/>
          <w:szCs w:val="24"/>
          <w:lang w:val="sr-Cyrl-CS"/>
        </w:rPr>
        <w:t>;</w:t>
      </w:r>
    </w:p>
    <w:p w:rsidR="00D37B26" w:rsidRPr="00D060C2" w:rsidRDefault="00D060C2" w:rsidP="00D060C2">
      <w:pPr>
        <w:pStyle w:val="ListParagraph"/>
        <w:numPr>
          <w:ilvl w:val="0"/>
          <w:numId w:val="3"/>
        </w:numPr>
        <w:spacing w:after="0"/>
        <w:ind w:left="709"/>
        <w:jc w:val="both"/>
        <w:rPr>
          <w:noProof/>
          <w:sz w:val="24"/>
          <w:szCs w:val="24"/>
          <w:lang w:val="sr-Cyrl-CS"/>
        </w:rPr>
      </w:pPr>
      <w:r>
        <w:rPr>
          <w:noProof/>
          <w:sz w:val="24"/>
          <w:szCs w:val="24"/>
          <w:lang w:val="sr-Cyrl-CS"/>
        </w:rPr>
        <w:t>ев</w:t>
      </w:r>
      <w:r w:rsidR="00AA6716" w:rsidRPr="00D060C2">
        <w:rPr>
          <w:noProof/>
          <w:sz w:val="24"/>
          <w:szCs w:val="24"/>
          <w:lang w:val="sr-Cyrl-CS"/>
        </w:rPr>
        <w:t>сокнивопрофесионализма</w:t>
      </w:r>
      <w:r w:rsidR="00D37B26" w:rsidRPr="00D060C2">
        <w:rPr>
          <w:noProof/>
          <w:sz w:val="24"/>
          <w:szCs w:val="24"/>
          <w:lang w:val="sr-Cyrl-CS"/>
        </w:rPr>
        <w:t xml:space="preserve">, </w:t>
      </w:r>
      <w:r w:rsidR="00AA6716" w:rsidRPr="00D060C2">
        <w:rPr>
          <w:noProof/>
          <w:sz w:val="24"/>
          <w:szCs w:val="24"/>
          <w:lang w:val="sr-Cyrl-CS"/>
        </w:rPr>
        <w:t>љубазностииуслужностикојипомажудаграђанинштолакшеостварисвојаправа</w:t>
      </w:r>
      <w:r w:rsidR="00EF7850" w:rsidRPr="00D060C2">
        <w:rPr>
          <w:noProof/>
          <w:sz w:val="24"/>
          <w:szCs w:val="24"/>
          <w:lang w:val="sr-Cyrl-CS"/>
        </w:rPr>
        <w:t xml:space="preserve">, </w:t>
      </w:r>
      <w:r w:rsidR="00AA6716" w:rsidRPr="00D060C2">
        <w:rPr>
          <w:noProof/>
          <w:sz w:val="24"/>
          <w:szCs w:val="24"/>
          <w:lang w:val="sr-Cyrl-CS"/>
        </w:rPr>
        <w:t>каоитранспарентностурадусамогпредузећа</w:t>
      </w:r>
      <w:r w:rsidR="00EF7850" w:rsidRPr="00D060C2">
        <w:rPr>
          <w:noProof/>
          <w:sz w:val="24"/>
          <w:szCs w:val="24"/>
          <w:lang w:val="sr-Cyrl-CS"/>
        </w:rPr>
        <w:t>;</w:t>
      </w:r>
    </w:p>
    <w:p w:rsidR="00EF7850" w:rsidRPr="00D060C2" w:rsidRDefault="00D060C2" w:rsidP="00D060C2">
      <w:pPr>
        <w:pStyle w:val="ListParagraph"/>
        <w:numPr>
          <w:ilvl w:val="0"/>
          <w:numId w:val="3"/>
        </w:numPr>
        <w:spacing w:after="0"/>
        <w:ind w:left="709"/>
        <w:jc w:val="both"/>
        <w:rPr>
          <w:noProof/>
          <w:sz w:val="24"/>
          <w:szCs w:val="24"/>
          <w:lang w:val="sr-Cyrl-CS"/>
        </w:rPr>
      </w:pPr>
      <w:r>
        <w:rPr>
          <w:noProof/>
          <w:sz w:val="24"/>
          <w:szCs w:val="24"/>
          <w:lang w:val="sr-Cyrl-CS"/>
        </w:rPr>
        <w:t>г</w:t>
      </w:r>
      <w:r w:rsidR="00AA6716" w:rsidRPr="00D060C2">
        <w:rPr>
          <w:noProof/>
          <w:sz w:val="24"/>
          <w:szCs w:val="24"/>
          <w:lang w:val="sr-Cyrl-CS"/>
        </w:rPr>
        <w:t>рађењепроцесаисистемабазиранихнапотребамаиочекивањимаграђана</w:t>
      </w:r>
      <w:r w:rsidR="00EF7850" w:rsidRPr="00D060C2">
        <w:rPr>
          <w:noProof/>
          <w:sz w:val="24"/>
          <w:szCs w:val="24"/>
          <w:lang w:val="sr-Cyrl-CS"/>
        </w:rPr>
        <w:t>;</w:t>
      </w:r>
    </w:p>
    <w:p w:rsidR="00EF7850" w:rsidRPr="00D060C2" w:rsidRDefault="00D060C2" w:rsidP="00D060C2">
      <w:pPr>
        <w:pStyle w:val="ListParagraph"/>
        <w:numPr>
          <w:ilvl w:val="0"/>
          <w:numId w:val="3"/>
        </w:numPr>
        <w:spacing w:after="0"/>
        <w:ind w:left="709"/>
        <w:jc w:val="both"/>
        <w:rPr>
          <w:noProof/>
          <w:sz w:val="24"/>
          <w:szCs w:val="24"/>
          <w:lang w:val="sr-Cyrl-CS"/>
        </w:rPr>
      </w:pPr>
      <w:r>
        <w:rPr>
          <w:noProof/>
          <w:sz w:val="24"/>
          <w:szCs w:val="24"/>
          <w:lang w:val="sr-Cyrl-CS"/>
        </w:rPr>
        <w:t>у</w:t>
      </w:r>
      <w:r w:rsidR="00AA6716" w:rsidRPr="00D060C2">
        <w:rPr>
          <w:noProof/>
          <w:sz w:val="24"/>
          <w:szCs w:val="24"/>
          <w:lang w:val="sr-Cyrl-CS"/>
        </w:rPr>
        <w:t>напређењеелектронскекомуникацијезапотпунорешавањезахтеванадаљину</w:t>
      </w:r>
      <w:r w:rsidR="00EF7850" w:rsidRPr="00D060C2">
        <w:rPr>
          <w:noProof/>
          <w:sz w:val="24"/>
          <w:szCs w:val="24"/>
          <w:lang w:val="sr-Cyrl-CS"/>
        </w:rPr>
        <w:t>;</w:t>
      </w:r>
    </w:p>
    <w:p w:rsidR="00EF7850" w:rsidRPr="00D060C2" w:rsidRDefault="00D060C2" w:rsidP="00D060C2">
      <w:pPr>
        <w:pStyle w:val="ListParagraph"/>
        <w:numPr>
          <w:ilvl w:val="0"/>
          <w:numId w:val="3"/>
        </w:numPr>
        <w:spacing w:after="0"/>
        <w:ind w:left="709"/>
        <w:jc w:val="both"/>
        <w:rPr>
          <w:noProof/>
          <w:sz w:val="24"/>
          <w:szCs w:val="24"/>
          <w:lang w:val="sr-Cyrl-CS"/>
        </w:rPr>
      </w:pPr>
      <w:r>
        <w:rPr>
          <w:noProof/>
          <w:sz w:val="24"/>
          <w:szCs w:val="24"/>
          <w:lang w:val="sr-Cyrl-CS"/>
        </w:rPr>
        <w:t>р</w:t>
      </w:r>
      <w:r w:rsidR="00AA6716" w:rsidRPr="00D060C2">
        <w:rPr>
          <w:noProof/>
          <w:sz w:val="24"/>
          <w:szCs w:val="24"/>
          <w:lang w:val="sr-Cyrl-CS"/>
        </w:rPr>
        <w:t>азвој</w:t>
      </w:r>
      <w:r w:rsidR="00EF7850" w:rsidRPr="00D060C2">
        <w:rPr>
          <w:noProof/>
          <w:sz w:val="24"/>
          <w:szCs w:val="24"/>
          <w:lang w:val="sr-Cyrl-CS"/>
        </w:rPr>
        <w:t xml:space="preserve">, </w:t>
      </w:r>
      <w:r w:rsidR="00AA6716" w:rsidRPr="00D060C2">
        <w:rPr>
          <w:noProof/>
          <w:sz w:val="24"/>
          <w:szCs w:val="24"/>
          <w:lang w:val="sr-Cyrl-CS"/>
        </w:rPr>
        <w:t>подстицањеипоштовањемогућности</w:t>
      </w:r>
      <w:r w:rsidR="00EF7850" w:rsidRPr="00D060C2">
        <w:rPr>
          <w:noProof/>
          <w:sz w:val="24"/>
          <w:szCs w:val="24"/>
          <w:lang w:val="sr-Cyrl-CS"/>
        </w:rPr>
        <w:t xml:space="preserve">, </w:t>
      </w:r>
      <w:r w:rsidR="00AA6716" w:rsidRPr="00D060C2">
        <w:rPr>
          <w:noProof/>
          <w:sz w:val="24"/>
          <w:szCs w:val="24"/>
          <w:lang w:val="sr-Cyrl-CS"/>
        </w:rPr>
        <w:t>иницијативаиидејазапосленихупредузећу</w:t>
      </w:r>
      <w:r w:rsidR="00EF7850" w:rsidRPr="00D060C2">
        <w:rPr>
          <w:noProof/>
          <w:sz w:val="24"/>
          <w:szCs w:val="24"/>
          <w:lang w:val="sr-Cyrl-CS"/>
        </w:rPr>
        <w:t>;</w:t>
      </w:r>
    </w:p>
    <w:p w:rsidR="00EF7850" w:rsidRPr="00D060C2" w:rsidRDefault="00D060C2" w:rsidP="00D060C2">
      <w:pPr>
        <w:pStyle w:val="ListParagraph"/>
        <w:numPr>
          <w:ilvl w:val="0"/>
          <w:numId w:val="3"/>
        </w:numPr>
        <w:spacing w:after="0"/>
        <w:ind w:left="709"/>
        <w:jc w:val="both"/>
        <w:rPr>
          <w:noProof/>
          <w:sz w:val="24"/>
          <w:szCs w:val="24"/>
          <w:lang w:val="sr-Cyrl-CS"/>
        </w:rPr>
      </w:pPr>
      <w:r>
        <w:rPr>
          <w:noProof/>
          <w:sz w:val="24"/>
          <w:szCs w:val="24"/>
          <w:lang w:val="sr-Cyrl-CS"/>
        </w:rPr>
        <w:t>у</w:t>
      </w:r>
      <w:r w:rsidR="00AA6716" w:rsidRPr="00D060C2">
        <w:rPr>
          <w:noProof/>
          <w:sz w:val="24"/>
          <w:szCs w:val="24"/>
          <w:lang w:val="sr-Cyrl-CS"/>
        </w:rPr>
        <w:t>чењеоддобрепраксепредузећаизнашеобластикоднасиусвету</w:t>
      </w:r>
      <w:r w:rsidR="00EF7850" w:rsidRPr="00D060C2">
        <w:rPr>
          <w:noProof/>
          <w:sz w:val="24"/>
          <w:szCs w:val="24"/>
          <w:lang w:val="sr-Cyrl-CS"/>
        </w:rPr>
        <w:t>;</w:t>
      </w:r>
    </w:p>
    <w:p w:rsidR="001D151E" w:rsidRPr="00D060C2" w:rsidRDefault="00D060C2" w:rsidP="00D060C2">
      <w:pPr>
        <w:pStyle w:val="ListParagraph"/>
        <w:numPr>
          <w:ilvl w:val="0"/>
          <w:numId w:val="3"/>
        </w:numPr>
        <w:spacing w:after="0"/>
        <w:ind w:left="709"/>
        <w:jc w:val="both"/>
        <w:rPr>
          <w:noProof/>
          <w:sz w:val="24"/>
          <w:szCs w:val="24"/>
          <w:lang w:val="sr-Cyrl-CS"/>
        </w:rPr>
      </w:pPr>
      <w:r>
        <w:rPr>
          <w:noProof/>
          <w:sz w:val="24"/>
          <w:szCs w:val="24"/>
          <w:lang w:val="sr-Cyrl-CS"/>
        </w:rPr>
        <w:t>д</w:t>
      </w:r>
      <w:r w:rsidR="00AA6716" w:rsidRPr="00D060C2">
        <w:rPr>
          <w:noProof/>
          <w:sz w:val="24"/>
          <w:szCs w:val="24"/>
          <w:lang w:val="sr-Cyrl-CS"/>
        </w:rPr>
        <w:t>оношењеодлуканабазианализаобјективнихчињеница</w:t>
      </w:r>
      <w:r w:rsidR="00EF7850" w:rsidRPr="00D060C2">
        <w:rPr>
          <w:noProof/>
          <w:sz w:val="24"/>
          <w:szCs w:val="24"/>
          <w:lang w:val="sr-Cyrl-CS"/>
        </w:rPr>
        <w:t>;</w:t>
      </w:r>
    </w:p>
    <w:p w:rsidR="00897F66" w:rsidRPr="00D060C2" w:rsidRDefault="00D060C2" w:rsidP="00D060C2">
      <w:pPr>
        <w:pStyle w:val="ListParagraph"/>
        <w:numPr>
          <w:ilvl w:val="0"/>
          <w:numId w:val="3"/>
        </w:numPr>
        <w:spacing w:after="0"/>
        <w:ind w:left="709"/>
        <w:jc w:val="both"/>
        <w:rPr>
          <w:noProof/>
          <w:sz w:val="24"/>
          <w:szCs w:val="24"/>
          <w:lang w:val="sr-Cyrl-CS"/>
        </w:rPr>
      </w:pPr>
      <w:r>
        <w:rPr>
          <w:noProof/>
          <w:sz w:val="24"/>
          <w:szCs w:val="24"/>
          <w:lang w:val="sr-Cyrl-CS"/>
        </w:rPr>
        <w:t>о</w:t>
      </w:r>
      <w:r w:rsidR="00AA6716" w:rsidRPr="00D060C2">
        <w:rPr>
          <w:noProof/>
          <w:sz w:val="24"/>
          <w:szCs w:val="24"/>
          <w:lang w:val="sr-Cyrl-CS"/>
        </w:rPr>
        <w:t>дговоранодноспремаживотнојсрединиињеноунапређење</w:t>
      </w:r>
      <w:r w:rsidR="00EF7850" w:rsidRPr="00D060C2">
        <w:rPr>
          <w:noProof/>
          <w:sz w:val="24"/>
          <w:szCs w:val="24"/>
          <w:lang w:val="sr-Cyrl-CS"/>
        </w:rPr>
        <w:t>.</w:t>
      </w:r>
    </w:p>
    <w:p w:rsidR="004E3866" w:rsidRPr="00AA6716" w:rsidRDefault="004E3866" w:rsidP="00B46BB4">
      <w:pPr>
        <w:spacing w:after="0"/>
        <w:jc w:val="both"/>
        <w:rPr>
          <w:noProof/>
          <w:sz w:val="24"/>
          <w:szCs w:val="24"/>
          <w:lang w:val="sr-Cyrl-CS"/>
        </w:rPr>
      </w:pPr>
    </w:p>
    <w:p w:rsidR="00EC6B65" w:rsidRDefault="00EC6B65" w:rsidP="00D37B26">
      <w:pPr>
        <w:spacing w:after="0"/>
        <w:rPr>
          <w:noProof/>
          <w:sz w:val="24"/>
          <w:szCs w:val="24"/>
          <w:lang w:val="sr-Cyrl-CS"/>
        </w:rPr>
      </w:pPr>
    </w:p>
    <w:p w:rsidR="00D060C2" w:rsidRDefault="00D060C2" w:rsidP="00D37B26">
      <w:pPr>
        <w:spacing w:after="0"/>
        <w:rPr>
          <w:noProof/>
          <w:sz w:val="24"/>
          <w:szCs w:val="24"/>
          <w:lang w:val="sr-Cyrl-CS"/>
        </w:rPr>
      </w:pPr>
    </w:p>
    <w:p w:rsidR="00D060C2" w:rsidRPr="00AA6716" w:rsidRDefault="00D060C2" w:rsidP="00D060C2">
      <w:pPr>
        <w:spacing w:after="0"/>
        <w:jc w:val="right"/>
        <w:rPr>
          <w:noProof/>
          <w:sz w:val="24"/>
          <w:szCs w:val="24"/>
          <w:lang w:val="sr-Cyrl-CS"/>
        </w:rPr>
      </w:pPr>
    </w:p>
    <w:p w:rsidR="00DA23D7" w:rsidRPr="00D060C2" w:rsidRDefault="00AA6716" w:rsidP="00D060C2">
      <w:pPr>
        <w:spacing w:after="0"/>
        <w:ind w:firstLine="567"/>
        <w:jc w:val="both"/>
        <w:rPr>
          <w:b/>
          <w:noProof/>
          <w:sz w:val="24"/>
          <w:szCs w:val="24"/>
          <w:u w:val="single"/>
          <w:lang w:val="sr-Cyrl-CS"/>
        </w:rPr>
      </w:pPr>
      <w:r w:rsidRPr="00D060C2">
        <w:rPr>
          <w:b/>
          <w:noProof/>
          <w:sz w:val="24"/>
          <w:szCs w:val="24"/>
          <w:u w:val="single"/>
          <w:lang w:val="sr-Cyrl-CS"/>
        </w:rPr>
        <w:t>Пословнициљеви</w:t>
      </w:r>
    </w:p>
    <w:p w:rsidR="004253E4" w:rsidRPr="00D060C2" w:rsidRDefault="00D060C2" w:rsidP="00D060C2">
      <w:pPr>
        <w:pStyle w:val="ListParagraph"/>
        <w:numPr>
          <w:ilvl w:val="0"/>
          <w:numId w:val="4"/>
        </w:numPr>
        <w:spacing w:after="0"/>
        <w:ind w:left="567"/>
        <w:jc w:val="both"/>
        <w:rPr>
          <w:noProof/>
          <w:sz w:val="24"/>
          <w:szCs w:val="24"/>
          <w:lang w:val="sr-Cyrl-CS"/>
        </w:rPr>
      </w:pPr>
      <w:r>
        <w:rPr>
          <w:noProof/>
          <w:sz w:val="24"/>
          <w:szCs w:val="24"/>
          <w:lang w:val="sr-Cyrl-CS"/>
        </w:rPr>
        <w:t>с</w:t>
      </w:r>
      <w:r w:rsidR="00AA6716" w:rsidRPr="00D060C2">
        <w:rPr>
          <w:noProof/>
          <w:sz w:val="24"/>
          <w:szCs w:val="24"/>
          <w:lang w:val="sr-Cyrl-CS"/>
        </w:rPr>
        <w:t>табиланразвојпредузећаипрофитабилнопословање</w:t>
      </w:r>
      <w:r w:rsidR="004253E4" w:rsidRPr="00D060C2">
        <w:rPr>
          <w:noProof/>
          <w:sz w:val="24"/>
          <w:szCs w:val="24"/>
          <w:lang w:val="sr-Cyrl-CS"/>
        </w:rPr>
        <w:t>;</w:t>
      </w:r>
    </w:p>
    <w:p w:rsidR="004253E4" w:rsidRPr="00D060C2" w:rsidRDefault="00D060C2" w:rsidP="00D060C2">
      <w:pPr>
        <w:pStyle w:val="ListParagraph"/>
        <w:numPr>
          <w:ilvl w:val="0"/>
          <w:numId w:val="4"/>
        </w:numPr>
        <w:spacing w:after="0"/>
        <w:ind w:left="567"/>
        <w:jc w:val="both"/>
        <w:rPr>
          <w:noProof/>
          <w:sz w:val="24"/>
          <w:szCs w:val="24"/>
          <w:lang w:val="sr-Cyrl-CS"/>
        </w:rPr>
      </w:pPr>
      <w:r>
        <w:rPr>
          <w:noProof/>
          <w:sz w:val="24"/>
          <w:szCs w:val="24"/>
          <w:lang w:val="sr-Cyrl-CS"/>
        </w:rPr>
        <w:t>д</w:t>
      </w:r>
      <w:r w:rsidR="00AA6716" w:rsidRPr="00D060C2">
        <w:rPr>
          <w:noProof/>
          <w:sz w:val="24"/>
          <w:szCs w:val="24"/>
          <w:lang w:val="sr-Cyrl-CS"/>
        </w:rPr>
        <w:t>асесаштомањеулагањауелементепроизводњеостварештобољирезултати</w:t>
      </w:r>
      <w:r w:rsidR="004253E4" w:rsidRPr="00D060C2">
        <w:rPr>
          <w:noProof/>
          <w:sz w:val="24"/>
          <w:szCs w:val="24"/>
          <w:lang w:val="sr-Cyrl-CS"/>
        </w:rPr>
        <w:t>;</w:t>
      </w:r>
    </w:p>
    <w:p w:rsidR="004253E4" w:rsidRPr="00D060C2" w:rsidRDefault="00D060C2" w:rsidP="00D060C2">
      <w:pPr>
        <w:pStyle w:val="ListParagraph"/>
        <w:numPr>
          <w:ilvl w:val="0"/>
          <w:numId w:val="4"/>
        </w:numPr>
        <w:spacing w:after="0"/>
        <w:ind w:left="567"/>
        <w:jc w:val="both"/>
        <w:rPr>
          <w:noProof/>
          <w:sz w:val="24"/>
          <w:szCs w:val="24"/>
          <w:lang w:val="sr-Cyrl-CS"/>
        </w:rPr>
      </w:pPr>
      <w:r>
        <w:rPr>
          <w:noProof/>
          <w:sz w:val="24"/>
          <w:szCs w:val="24"/>
          <w:lang w:val="sr-Cyrl-CS"/>
        </w:rPr>
        <w:t>о</w:t>
      </w:r>
      <w:r w:rsidR="00AA6716" w:rsidRPr="00D060C2">
        <w:rPr>
          <w:noProof/>
          <w:sz w:val="24"/>
          <w:szCs w:val="24"/>
          <w:lang w:val="sr-Cyrl-CS"/>
        </w:rPr>
        <w:t>безбедитисопствениразвој</w:t>
      </w:r>
      <w:r w:rsidR="004253E4" w:rsidRPr="00D060C2">
        <w:rPr>
          <w:noProof/>
          <w:sz w:val="24"/>
          <w:szCs w:val="24"/>
          <w:lang w:val="sr-Cyrl-CS"/>
        </w:rPr>
        <w:t xml:space="preserve">, </w:t>
      </w:r>
      <w:r w:rsidR="00AA6716" w:rsidRPr="00D060C2">
        <w:rPr>
          <w:noProof/>
          <w:sz w:val="24"/>
          <w:szCs w:val="24"/>
          <w:lang w:val="sr-Cyrl-CS"/>
        </w:rPr>
        <w:t>проширењемпостојећихкапацитета</w:t>
      </w:r>
      <w:r w:rsidR="004253E4" w:rsidRPr="00D060C2">
        <w:rPr>
          <w:noProof/>
          <w:sz w:val="24"/>
          <w:szCs w:val="24"/>
          <w:lang w:val="sr-Cyrl-CS"/>
        </w:rPr>
        <w:t>;</w:t>
      </w:r>
    </w:p>
    <w:p w:rsidR="004253E4" w:rsidRPr="00D060C2" w:rsidRDefault="00D060C2" w:rsidP="00D060C2">
      <w:pPr>
        <w:pStyle w:val="ListParagraph"/>
        <w:numPr>
          <w:ilvl w:val="0"/>
          <w:numId w:val="4"/>
        </w:numPr>
        <w:spacing w:after="0"/>
        <w:ind w:left="567"/>
        <w:jc w:val="both"/>
        <w:rPr>
          <w:noProof/>
          <w:sz w:val="24"/>
          <w:szCs w:val="24"/>
          <w:lang w:val="sr-Cyrl-CS"/>
        </w:rPr>
      </w:pPr>
      <w:r>
        <w:rPr>
          <w:noProof/>
          <w:sz w:val="24"/>
          <w:szCs w:val="24"/>
          <w:lang w:val="sr-Cyrl-CS"/>
        </w:rPr>
        <w:t>о</w:t>
      </w:r>
      <w:r w:rsidR="00AA6716" w:rsidRPr="00D060C2">
        <w:rPr>
          <w:noProof/>
          <w:sz w:val="24"/>
          <w:szCs w:val="24"/>
          <w:lang w:val="sr-Cyrl-CS"/>
        </w:rPr>
        <w:t>стваритизадовољењеекономскихпотребарадногколектива</w:t>
      </w:r>
      <w:r w:rsidR="00C80381" w:rsidRPr="00D060C2">
        <w:rPr>
          <w:noProof/>
          <w:sz w:val="24"/>
          <w:szCs w:val="24"/>
          <w:lang w:val="sr-Cyrl-CS"/>
        </w:rPr>
        <w:t xml:space="preserve">, </w:t>
      </w:r>
      <w:r w:rsidR="00AA6716" w:rsidRPr="00D060C2">
        <w:rPr>
          <w:noProof/>
          <w:sz w:val="24"/>
          <w:szCs w:val="24"/>
          <w:lang w:val="sr-Cyrl-CS"/>
        </w:rPr>
        <w:t>путемодговарајућихзарадаиусловарада</w:t>
      </w:r>
      <w:r w:rsidR="00C80381" w:rsidRPr="00D060C2">
        <w:rPr>
          <w:noProof/>
          <w:sz w:val="24"/>
          <w:szCs w:val="24"/>
          <w:lang w:val="sr-Cyrl-CS"/>
        </w:rPr>
        <w:t>;</w:t>
      </w:r>
    </w:p>
    <w:p w:rsidR="00C80381" w:rsidRPr="00D060C2" w:rsidRDefault="00D060C2" w:rsidP="00D060C2">
      <w:pPr>
        <w:pStyle w:val="ListParagraph"/>
        <w:numPr>
          <w:ilvl w:val="0"/>
          <w:numId w:val="4"/>
        </w:numPr>
        <w:spacing w:after="0"/>
        <w:ind w:left="567"/>
        <w:jc w:val="both"/>
        <w:rPr>
          <w:noProof/>
          <w:sz w:val="24"/>
          <w:szCs w:val="24"/>
          <w:lang w:val="sr-Cyrl-CS"/>
        </w:rPr>
      </w:pPr>
      <w:r>
        <w:rPr>
          <w:noProof/>
          <w:sz w:val="24"/>
          <w:szCs w:val="24"/>
          <w:lang w:val="sr-Cyrl-CS"/>
        </w:rPr>
        <w:t>к</w:t>
      </w:r>
      <w:r w:rsidR="00AA6716" w:rsidRPr="00D060C2">
        <w:rPr>
          <w:noProof/>
          <w:sz w:val="24"/>
          <w:szCs w:val="24"/>
          <w:lang w:val="sr-Cyrl-CS"/>
        </w:rPr>
        <w:t>валитеткаопрепознатљиватрибутпредузећа</w:t>
      </w:r>
      <w:r w:rsidR="00C80381" w:rsidRPr="00D060C2">
        <w:rPr>
          <w:noProof/>
          <w:sz w:val="24"/>
          <w:szCs w:val="24"/>
          <w:lang w:val="sr-Cyrl-CS"/>
        </w:rPr>
        <w:t>;</w:t>
      </w:r>
    </w:p>
    <w:p w:rsidR="00C80381" w:rsidRPr="00D060C2" w:rsidRDefault="00D060C2" w:rsidP="00D060C2">
      <w:pPr>
        <w:pStyle w:val="ListParagraph"/>
        <w:numPr>
          <w:ilvl w:val="0"/>
          <w:numId w:val="4"/>
        </w:numPr>
        <w:spacing w:after="0"/>
        <w:ind w:left="567"/>
        <w:jc w:val="both"/>
        <w:rPr>
          <w:noProof/>
          <w:sz w:val="24"/>
          <w:szCs w:val="24"/>
          <w:lang w:val="sr-Cyrl-CS"/>
        </w:rPr>
      </w:pPr>
      <w:r>
        <w:rPr>
          <w:noProof/>
          <w:sz w:val="24"/>
          <w:szCs w:val="24"/>
          <w:lang w:val="sr-Cyrl-CS"/>
        </w:rPr>
        <w:t>с</w:t>
      </w:r>
      <w:r w:rsidR="00AA6716" w:rsidRPr="00D060C2">
        <w:rPr>
          <w:noProof/>
          <w:sz w:val="24"/>
          <w:szCs w:val="24"/>
          <w:lang w:val="sr-Cyrl-CS"/>
        </w:rPr>
        <w:t>талнопреиспитивањеипобољшавањеквалитетапословања</w:t>
      </w:r>
      <w:r w:rsidR="00C80381" w:rsidRPr="00D060C2">
        <w:rPr>
          <w:noProof/>
          <w:sz w:val="24"/>
          <w:szCs w:val="24"/>
          <w:lang w:val="sr-Cyrl-CS"/>
        </w:rPr>
        <w:t>;</w:t>
      </w:r>
    </w:p>
    <w:p w:rsidR="00C80381" w:rsidRPr="00D060C2" w:rsidRDefault="00D060C2" w:rsidP="00D060C2">
      <w:pPr>
        <w:pStyle w:val="ListParagraph"/>
        <w:numPr>
          <w:ilvl w:val="0"/>
          <w:numId w:val="4"/>
        </w:numPr>
        <w:spacing w:after="0"/>
        <w:ind w:left="567"/>
        <w:jc w:val="both"/>
        <w:rPr>
          <w:noProof/>
          <w:sz w:val="24"/>
          <w:szCs w:val="24"/>
          <w:lang w:val="sr-Cyrl-CS"/>
        </w:rPr>
      </w:pPr>
      <w:r>
        <w:rPr>
          <w:noProof/>
          <w:sz w:val="24"/>
          <w:szCs w:val="24"/>
          <w:lang w:val="sr-Cyrl-CS"/>
        </w:rPr>
        <w:t>п</w:t>
      </w:r>
      <w:r w:rsidR="00AA6716" w:rsidRPr="00D060C2">
        <w:rPr>
          <w:noProof/>
          <w:sz w:val="24"/>
          <w:szCs w:val="24"/>
          <w:lang w:val="sr-Cyrl-CS"/>
        </w:rPr>
        <w:t>артнерскиодносииповерењекупаца</w:t>
      </w:r>
      <w:r w:rsidR="00C80381" w:rsidRPr="00D060C2">
        <w:rPr>
          <w:noProof/>
          <w:sz w:val="24"/>
          <w:szCs w:val="24"/>
          <w:lang w:val="sr-Cyrl-CS"/>
        </w:rPr>
        <w:t>;</w:t>
      </w:r>
    </w:p>
    <w:p w:rsidR="00C80381" w:rsidRPr="00D060C2" w:rsidRDefault="00D060C2" w:rsidP="00D060C2">
      <w:pPr>
        <w:pStyle w:val="ListParagraph"/>
        <w:numPr>
          <w:ilvl w:val="0"/>
          <w:numId w:val="4"/>
        </w:numPr>
        <w:spacing w:after="0"/>
        <w:ind w:left="567"/>
        <w:jc w:val="both"/>
        <w:rPr>
          <w:noProof/>
          <w:sz w:val="24"/>
          <w:szCs w:val="24"/>
          <w:lang w:val="sr-Cyrl-CS"/>
        </w:rPr>
      </w:pPr>
      <w:r>
        <w:rPr>
          <w:noProof/>
          <w:sz w:val="24"/>
          <w:szCs w:val="24"/>
          <w:lang w:val="sr-Cyrl-CS"/>
        </w:rPr>
        <w:t>п</w:t>
      </w:r>
      <w:r w:rsidR="00AA6716" w:rsidRPr="00D060C2">
        <w:rPr>
          <w:noProof/>
          <w:sz w:val="24"/>
          <w:szCs w:val="24"/>
          <w:lang w:val="sr-Cyrl-CS"/>
        </w:rPr>
        <w:t>отребеизахтевепартнерауважитиинањиходговоритисанајбољиммогућимрешењима</w:t>
      </w:r>
      <w:r w:rsidR="00C80381" w:rsidRPr="00D060C2">
        <w:rPr>
          <w:noProof/>
          <w:sz w:val="24"/>
          <w:szCs w:val="24"/>
          <w:lang w:val="sr-Cyrl-CS"/>
        </w:rPr>
        <w:t xml:space="preserve">, </w:t>
      </w:r>
      <w:r w:rsidR="00AA6716" w:rsidRPr="00D060C2">
        <w:rPr>
          <w:noProof/>
          <w:sz w:val="24"/>
          <w:szCs w:val="24"/>
          <w:lang w:val="sr-Cyrl-CS"/>
        </w:rPr>
        <w:t>билогдеибилокада</w:t>
      </w:r>
      <w:r w:rsidR="00C80381" w:rsidRPr="00D060C2">
        <w:rPr>
          <w:noProof/>
          <w:sz w:val="24"/>
          <w:szCs w:val="24"/>
          <w:lang w:val="sr-Cyrl-CS"/>
        </w:rPr>
        <w:t>;</w:t>
      </w:r>
    </w:p>
    <w:p w:rsidR="00C80381" w:rsidRPr="00D060C2" w:rsidRDefault="00D060C2" w:rsidP="00D060C2">
      <w:pPr>
        <w:pStyle w:val="ListParagraph"/>
        <w:numPr>
          <w:ilvl w:val="0"/>
          <w:numId w:val="4"/>
        </w:numPr>
        <w:spacing w:after="0"/>
        <w:ind w:left="567"/>
        <w:jc w:val="both"/>
        <w:rPr>
          <w:noProof/>
          <w:sz w:val="24"/>
          <w:szCs w:val="24"/>
          <w:lang w:val="sr-Cyrl-CS"/>
        </w:rPr>
      </w:pPr>
      <w:r>
        <w:rPr>
          <w:noProof/>
          <w:sz w:val="24"/>
          <w:szCs w:val="24"/>
          <w:lang w:val="sr-Cyrl-CS"/>
        </w:rPr>
        <w:t>с</w:t>
      </w:r>
      <w:r w:rsidR="00AA6716" w:rsidRPr="00D060C2">
        <w:rPr>
          <w:noProof/>
          <w:sz w:val="24"/>
          <w:szCs w:val="24"/>
          <w:lang w:val="sr-Cyrl-CS"/>
        </w:rPr>
        <w:t>тваратиприроднорадноокружењезанајбољеинајстручнијекадровенеговањемкултурепредузећаиперманентнимедуковањемистручнимусавршавањем</w:t>
      </w:r>
      <w:r w:rsidR="00C80381" w:rsidRPr="00D060C2">
        <w:rPr>
          <w:noProof/>
          <w:sz w:val="24"/>
          <w:szCs w:val="24"/>
          <w:lang w:val="sr-Cyrl-CS"/>
        </w:rPr>
        <w:t>;</w:t>
      </w:r>
    </w:p>
    <w:p w:rsidR="00C80381" w:rsidRPr="00D060C2" w:rsidRDefault="00D060C2" w:rsidP="00D060C2">
      <w:pPr>
        <w:pStyle w:val="ListParagraph"/>
        <w:numPr>
          <w:ilvl w:val="0"/>
          <w:numId w:val="4"/>
        </w:numPr>
        <w:spacing w:after="0"/>
        <w:ind w:left="567"/>
        <w:jc w:val="both"/>
        <w:rPr>
          <w:noProof/>
          <w:sz w:val="24"/>
          <w:szCs w:val="24"/>
          <w:lang w:val="sr-Cyrl-CS"/>
        </w:rPr>
      </w:pPr>
      <w:r>
        <w:rPr>
          <w:noProof/>
          <w:sz w:val="24"/>
          <w:szCs w:val="24"/>
          <w:lang w:val="sr-Cyrl-CS"/>
        </w:rPr>
        <w:t>у</w:t>
      </w:r>
      <w:r w:rsidR="00AA6716" w:rsidRPr="00D060C2">
        <w:rPr>
          <w:noProof/>
          <w:sz w:val="24"/>
          <w:szCs w:val="24"/>
          <w:lang w:val="sr-Cyrl-CS"/>
        </w:rPr>
        <w:t>градитиновазнањаитехнологијекаоинајбољусветскупраксуусвакунашууслугуипроизвод</w:t>
      </w:r>
      <w:r w:rsidR="00C80381" w:rsidRPr="00D060C2">
        <w:rPr>
          <w:noProof/>
          <w:sz w:val="24"/>
          <w:szCs w:val="24"/>
          <w:lang w:val="sr-Cyrl-CS"/>
        </w:rPr>
        <w:t>;</w:t>
      </w:r>
    </w:p>
    <w:p w:rsidR="00C80381" w:rsidRPr="00D060C2" w:rsidRDefault="00D060C2" w:rsidP="00D060C2">
      <w:pPr>
        <w:pStyle w:val="ListParagraph"/>
        <w:numPr>
          <w:ilvl w:val="0"/>
          <w:numId w:val="4"/>
        </w:numPr>
        <w:spacing w:after="0"/>
        <w:ind w:left="567"/>
        <w:jc w:val="both"/>
        <w:rPr>
          <w:noProof/>
          <w:sz w:val="24"/>
          <w:szCs w:val="24"/>
          <w:lang w:val="sr-Cyrl-CS"/>
        </w:rPr>
      </w:pPr>
      <w:r>
        <w:rPr>
          <w:noProof/>
          <w:sz w:val="24"/>
          <w:szCs w:val="24"/>
          <w:lang w:val="sr-Cyrl-CS"/>
        </w:rPr>
        <w:t>о</w:t>
      </w:r>
      <w:r w:rsidR="00AA6716" w:rsidRPr="00D060C2">
        <w:rPr>
          <w:noProof/>
          <w:sz w:val="24"/>
          <w:szCs w:val="24"/>
          <w:lang w:val="sr-Cyrl-CS"/>
        </w:rPr>
        <w:t>могућитисвојимпонашањем</w:t>
      </w:r>
      <w:r w:rsidR="00C80381" w:rsidRPr="00D060C2">
        <w:rPr>
          <w:noProof/>
          <w:sz w:val="24"/>
          <w:szCs w:val="24"/>
          <w:lang w:val="sr-Cyrl-CS"/>
        </w:rPr>
        <w:t xml:space="preserve">, </w:t>
      </w:r>
      <w:r w:rsidR="00AA6716" w:rsidRPr="00D060C2">
        <w:rPr>
          <w:noProof/>
          <w:sz w:val="24"/>
          <w:szCs w:val="24"/>
          <w:lang w:val="sr-Cyrl-CS"/>
        </w:rPr>
        <w:t>компетентношћуиделовањемсвакомнашемпартнерубезрезервноповерењеунашквалитет</w:t>
      </w:r>
      <w:r w:rsidR="00C80381" w:rsidRPr="00D060C2">
        <w:rPr>
          <w:noProof/>
          <w:sz w:val="24"/>
          <w:szCs w:val="24"/>
          <w:lang w:val="sr-Cyrl-CS"/>
        </w:rPr>
        <w:t>;</w:t>
      </w:r>
    </w:p>
    <w:p w:rsidR="00C80381" w:rsidRPr="00D060C2" w:rsidRDefault="00D060C2" w:rsidP="00D060C2">
      <w:pPr>
        <w:pStyle w:val="ListParagraph"/>
        <w:numPr>
          <w:ilvl w:val="0"/>
          <w:numId w:val="4"/>
        </w:numPr>
        <w:spacing w:after="0"/>
        <w:ind w:left="567"/>
        <w:jc w:val="both"/>
        <w:rPr>
          <w:noProof/>
          <w:sz w:val="24"/>
          <w:szCs w:val="24"/>
          <w:lang w:val="sr-Cyrl-CS"/>
        </w:rPr>
      </w:pPr>
      <w:r>
        <w:rPr>
          <w:noProof/>
          <w:sz w:val="24"/>
          <w:szCs w:val="24"/>
          <w:lang w:val="sr-Cyrl-CS"/>
        </w:rPr>
        <w:t>с</w:t>
      </w:r>
      <w:r w:rsidR="00AA6716" w:rsidRPr="00D060C2">
        <w:rPr>
          <w:noProof/>
          <w:sz w:val="24"/>
          <w:szCs w:val="24"/>
          <w:lang w:val="sr-Cyrl-CS"/>
        </w:rPr>
        <w:t>талнопобољшањебезбедностииздрављанарадузапосленихизаштитеживотнесредине</w:t>
      </w:r>
      <w:r w:rsidR="00C80381" w:rsidRPr="00D060C2">
        <w:rPr>
          <w:noProof/>
          <w:sz w:val="24"/>
          <w:szCs w:val="24"/>
          <w:lang w:val="sr-Cyrl-CS"/>
        </w:rPr>
        <w:t>;</w:t>
      </w:r>
    </w:p>
    <w:p w:rsidR="002425DD" w:rsidRPr="00D060C2" w:rsidRDefault="00D060C2" w:rsidP="00D060C2">
      <w:pPr>
        <w:pStyle w:val="ListParagraph"/>
        <w:numPr>
          <w:ilvl w:val="0"/>
          <w:numId w:val="4"/>
        </w:numPr>
        <w:spacing w:after="0"/>
        <w:ind w:left="567"/>
        <w:jc w:val="both"/>
        <w:rPr>
          <w:noProof/>
          <w:sz w:val="24"/>
          <w:szCs w:val="24"/>
          <w:lang w:val="sr-Cyrl-CS"/>
        </w:rPr>
      </w:pPr>
      <w:r>
        <w:rPr>
          <w:noProof/>
          <w:sz w:val="24"/>
          <w:szCs w:val="24"/>
          <w:lang w:val="sr-Cyrl-CS"/>
        </w:rPr>
        <w:t>г</w:t>
      </w:r>
      <w:r w:rsidR="00AA6716" w:rsidRPr="00D060C2">
        <w:rPr>
          <w:noProof/>
          <w:sz w:val="24"/>
          <w:szCs w:val="24"/>
          <w:lang w:val="sr-Cyrl-CS"/>
        </w:rPr>
        <w:t>радитипредузећеукомесузапосленитретираниса</w:t>
      </w:r>
      <w:r w:rsidR="0092671D" w:rsidRPr="00D060C2">
        <w:rPr>
          <w:noProof/>
          <w:sz w:val="24"/>
          <w:szCs w:val="24"/>
          <w:lang w:val="sr-Cyrl-CS"/>
        </w:rPr>
        <w:t>поштовање</w:t>
      </w:r>
      <w:r w:rsidR="0092671D" w:rsidRPr="00D060C2">
        <w:rPr>
          <w:noProof/>
          <w:sz w:val="24"/>
          <w:szCs w:val="24"/>
          <w:lang w:val="ru-RU"/>
        </w:rPr>
        <w:t xml:space="preserve">м </w:t>
      </w:r>
      <w:r w:rsidR="00AA6716" w:rsidRPr="00D060C2">
        <w:rPr>
          <w:noProof/>
          <w:sz w:val="24"/>
          <w:szCs w:val="24"/>
          <w:lang w:val="sr-Cyrl-CS"/>
        </w:rPr>
        <w:t>иуважавањемикојебалансирапотребенашегпосласапотребамазапослених</w:t>
      </w:r>
      <w:r w:rsidR="00FC2895" w:rsidRPr="00D060C2">
        <w:rPr>
          <w:noProof/>
          <w:sz w:val="24"/>
          <w:szCs w:val="24"/>
          <w:lang w:val="sr-Cyrl-CS"/>
        </w:rPr>
        <w:t xml:space="preserve">, </w:t>
      </w:r>
      <w:r w:rsidR="00AA6716" w:rsidRPr="00D060C2">
        <w:rPr>
          <w:noProof/>
          <w:sz w:val="24"/>
          <w:szCs w:val="24"/>
          <w:lang w:val="sr-Cyrl-CS"/>
        </w:rPr>
        <w:t>њиховихпородицаиширедруштвенезаједнице</w:t>
      </w:r>
      <w:r w:rsidR="00FC2895" w:rsidRPr="00D060C2">
        <w:rPr>
          <w:noProof/>
          <w:sz w:val="24"/>
          <w:szCs w:val="24"/>
          <w:lang w:val="sr-Cyrl-CS"/>
        </w:rPr>
        <w:t>.</w:t>
      </w:r>
    </w:p>
    <w:p w:rsidR="002425DD" w:rsidRDefault="00AA6716" w:rsidP="008F0BBA">
      <w:pPr>
        <w:pStyle w:val="Heading1"/>
        <w:numPr>
          <w:ilvl w:val="0"/>
          <w:numId w:val="1"/>
        </w:numPr>
        <w:ind w:left="357" w:hanging="357"/>
        <w:rPr>
          <w:noProof/>
          <w:lang w:val="sr-Cyrl-CS"/>
        </w:rPr>
      </w:pPr>
      <w:bookmarkStart w:id="2" w:name="_Toc405808725"/>
      <w:bookmarkStart w:id="3" w:name="_Toc183601663"/>
      <w:r>
        <w:rPr>
          <w:noProof/>
          <w:lang w:val="sr-Cyrl-CS"/>
        </w:rPr>
        <w:t>ОРГАНИЗАЦИОНАСТРУКТУРА</w:t>
      </w:r>
      <w:r w:rsidR="00D060C2">
        <w:rPr>
          <w:noProof/>
          <w:lang w:val="sr-Cyrl-CS"/>
        </w:rPr>
        <w:t xml:space="preserve"> – </w:t>
      </w:r>
      <w:r>
        <w:rPr>
          <w:noProof/>
          <w:lang w:val="sr-Cyrl-CS"/>
        </w:rPr>
        <w:t>ШЕМ</w:t>
      </w:r>
      <w:bookmarkEnd w:id="2"/>
      <w:r>
        <w:rPr>
          <w:noProof/>
          <w:lang w:val="sr-Cyrl-CS"/>
        </w:rPr>
        <w:t>А</w:t>
      </w:r>
      <w:bookmarkEnd w:id="3"/>
    </w:p>
    <w:p w:rsidR="002425DD" w:rsidRPr="00AA6716" w:rsidRDefault="00AA6716" w:rsidP="00D060C2">
      <w:pPr>
        <w:spacing w:after="0"/>
        <w:ind w:firstLine="567"/>
        <w:jc w:val="both"/>
        <w:rPr>
          <w:noProof/>
          <w:sz w:val="24"/>
          <w:szCs w:val="24"/>
          <w:lang w:val="sr-Cyrl-CS"/>
        </w:rPr>
      </w:pPr>
      <w:r>
        <w:rPr>
          <w:noProof/>
          <w:sz w:val="24"/>
          <w:szCs w:val="24"/>
          <w:lang w:val="sr-Cyrl-CS"/>
        </w:rPr>
        <w:t>УциљуштопотпунијегискоришћењасредставарадаипостизањаштоповољнијихрезултатарадаунутрашњаорганизацијарадауТопланиуређујесетакодасеобезбедискладнообављањеделатностикаоиоптималнахијерархијскапостављеносткојаобезбеђујеефикасноруковођењеиуправљање</w:t>
      </w:r>
      <w:r w:rsidR="002425DD" w:rsidRPr="00AA6716">
        <w:rPr>
          <w:noProof/>
          <w:sz w:val="24"/>
          <w:szCs w:val="24"/>
          <w:lang w:val="sr-Cyrl-CS"/>
        </w:rPr>
        <w:t>.</w:t>
      </w:r>
    </w:p>
    <w:p w:rsidR="002425DD" w:rsidRPr="00AA6716" w:rsidRDefault="00AA6716" w:rsidP="00D060C2">
      <w:pPr>
        <w:spacing w:after="0"/>
        <w:ind w:firstLine="567"/>
        <w:jc w:val="both"/>
        <w:rPr>
          <w:noProof/>
          <w:sz w:val="24"/>
          <w:szCs w:val="24"/>
          <w:lang w:val="sr-Cyrl-CS"/>
        </w:rPr>
      </w:pPr>
      <w:r>
        <w:rPr>
          <w:noProof/>
          <w:sz w:val="24"/>
          <w:szCs w:val="24"/>
          <w:lang w:val="sr-Cyrl-CS"/>
        </w:rPr>
        <w:t>Формалнонепостојеслужбеуоквируорганизационеструктурепредузећа</w:t>
      </w:r>
      <w:r w:rsidR="007C3441" w:rsidRPr="00AA6716">
        <w:rPr>
          <w:noProof/>
          <w:sz w:val="24"/>
          <w:szCs w:val="24"/>
          <w:lang w:val="sr-Cyrl-CS"/>
        </w:rPr>
        <w:t xml:space="preserve">, </w:t>
      </w:r>
      <w:r>
        <w:rPr>
          <w:noProof/>
          <w:sz w:val="24"/>
          <w:szCs w:val="24"/>
          <w:lang w:val="sr-Cyrl-CS"/>
        </w:rPr>
        <w:t>алирадипојашњења</w:t>
      </w:r>
      <w:r w:rsidR="007C3441" w:rsidRPr="00AA6716">
        <w:rPr>
          <w:noProof/>
          <w:sz w:val="24"/>
          <w:szCs w:val="24"/>
          <w:lang w:val="sr-Cyrl-CS"/>
        </w:rPr>
        <w:t xml:space="preserve">, </w:t>
      </w:r>
      <w:r>
        <w:rPr>
          <w:noProof/>
          <w:sz w:val="24"/>
          <w:szCs w:val="24"/>
          <w:lang w:val="sr-Cyrl-CS"/>
        </w:rPr>
        <w:t>пословећемосврстатиуадминистративнеитехничке</w:t>
      </w:r>
      <w:r w:rsidR="007C3441" w:rsidRPr="00AA6716">
        <w:rPr>
          <w:noProof/>
          <w:sz w:val="24"/>
          <w:szCs w:val="24"/>
          <w:lang w:val="sr-Cyrl-CS"/>
        </w:rPr>
        <w:t>.</w:t>
      </w:r>
    </w:p>
    <w:p w:rsidR="007C3441" w:rsidRPr="00AA6716" w:rsidRDefault="00AA6716" w:rsidP="00D060C2">
      <w:pPr>
        <w:spacing w:after="0"/>
        <w:ind w:firstLine="567"/>
        <w:jc w:val="both"/>
        <w:rPr>
          <w:noProof/>
          <w:sz w:val="24"/>
          <w:szCs w:val="24"/>
          <w:lang w:val="sr-Cyrl-CS"/>
        </w:rPr>
      </w:pPr>
      <w:r>
        <w:rPr>
          <w:noProof/>
          <w:sz w:val="24"/>
          <w:szCs w:val="24"/>
          <w:lang w:val="sr-Cyrl-CS"/>
        </w:rPr>
        <w:t>ПословнуфункцијууТопланивршидиректоркојиорганизујеируководичитавимпроцесомрадаипословања</w:t>
      </w:r>
      <w:r w:rsidR="007C3441" w:rsidRPr="00AA6716">
        <w:rPr>
          <w:noProof/>
          <w:sz w:val="24"/>
          <w:szCs w:val="24"/>
          <w:lang w:val="sr-Cyrl-CS"/>
        </w:rPr>
        <w:t>.</w:t>
      </w:r>
    </w:p>
    <w:p w:rsidR="007C3441" w:rsidRPr="00AA6716" w:rsidRDefault="00AA6716" w:rsidP="00D060C2">
      <w:pPr>
        <w:spacing w:after="0"/>
        <w:ind w:firstLine="567"/>
        <w:jc w:val="both"/>
        <w:rPr>
          <w:noProof/>
          <w:sz w:val="24"/>
          <w:szCs w:val="24"/>
          <w:lang w:val="sr-Cyrl-CS"/>
        </w:rPr>
      </w:pPr>
      <w:r>
        <w:rPr>
          <w:noProof/>
          <w:sz w:val="24"/>
          <w:szCs w:val="24"/>
          <w:lang w:val="sr-Cyrl-CS"/>
        </w:rPr>
        <w:t>УоквируадминистративнихпословаобављајусепословивођењаевиденцијесвихнасталихпроменанасредствимаиизворимасредставауТоплани</w:t>
      </w:r>
      <w:r w:rsidR="007C3441" w:rsidRPr="00AA6716">
        <w:rPr>
          <w:noProof/>
          <w:sz w:val="24"/>
          <w:szCs w:val="24"/>
          <w:lang w:val="sr-Cyrl-CS"/>
        </w:rPr>
        <w:t xml:space="preserve">, </w:t>
      </w:r>
      <w:r>
        <w:rPr>
          <w:noProof/>
          <w:sz w:val="24"/>
          <w:szCs w:val="24"/>
          <w:lang w:val="sr-Cyrl-CS"/>
        </w:rPr>
        <w:t>вршисеприпремаподатаказапословнеодлуке</w:t>
      </w:r>
      <w:r w:rsidR="007C3441" w:rsidRPr="00AA6716">
        <w:rPr>
          <w:noProof/>
          <w:sz w:val="24"/>
          <w:szCs w:val="24"/>
          <w:lang w:val="sr-Cyrl-CS"/>
        </w:rPr>
        <w:t xml:space="preserve">, </w:t>
      </w:r>
      <w:r>
        <w:rPr>
          <w:noProof/>
          <w:sz w:val="24"/>
          <w:szCs w:val="24"/>
          <w:lang w:val="sr-Cyrl-CS"/>
        </w:rPr>
        <w:t>вршесепословивезанизафинансирањепроизводњеидистрибуцијетоплотнеенергије</w:t>
      </w:r>
      <w:r w:rsidR="007C3441" w:rsidRPr="00AA6716">
        <w:rPr>
          <w:noProof/>
          <w:sz w:val="24"/>
          <w:szCs w:val="24"/>
          <w:lang w:val="sr-Cyrl-CS"/>
        </w:rPr>
        <w:t xml:space="preserve">, </w:t>
      </w:r>
      <w:r>
        <w:rPr>
          <w:noProof/>
          <w:sz w:val="24"/>
          <w:szCs w:val="24"/>
          <w:lang w:val="sr-Cyrl-CS"/>
        </w:rPr>
        <w:t>контролишесематеријално</w:t>
      </w:r>
      <w:r w:rsidR="007C3441" w:rsidRPr="00AA6716">
        <w:rPr>
          <w:noProof/>
          <w:sz w:val="24"/>
          <w:szCs w:val="24"/>
          <w:lang w:val="sr-Cyrl-CS"/>
        </w:rPr>
        <w:t>-</w:t>
      </w:r>
      <w:r>
        <w:rPr>
          <w:noProof/>
          <w:sz w:val="24"/>
          <w:szCs w:val="24"/>
          <w:lang w:val="sr-Cyrl-CS"/>
        </w:rPr>
        <w:t>финансијскадокументацијаиизрађујуподлогезаизвештајеопословању</w:t>
      </w:r>
      <w:r w:rsidR="007C3441" w:rsidRPr="00AA6716">
        <w:rPr>
          <w:noProof/>
          <w:sz w:val="24"/>
          <w:szCs w:val="24"/>
          <w:lang w:val="sr-Cyrl-CS"/>
        </w:rPr>
        <w:t xml:space="preserve">, </w:t>
      </w:r>
      <w:r>
        <w:rPr>
          <w:noProof/>
          <w:sz w:val="24"/>
          <w:szCs w:val="24"/>
          <w:lang w:val="sr-Cyrl-CS"/>
        </w:rPr>
        <w:t>вршисепраћењеактуелнихзаконскихпрописа</w:t>
      </w:r>
      <w:r w:rsidR="007C3441" w:rsidRPr="00AA6716">
        <w:rPr>
          <w:noProof/>
          <w:sz w:val="24"/>
          <w:szCs w:val="24"/>
          <w:lang w:val="sr-Cyrl-CS"/>
        </w:rPr>
        <w:t xml:space="preserve">, </w:t>
      </w:r>
      <w:r>
        <w:rPr>
          <w:noProof/>
          <w:sz w:val="24"/>
          <w:szCs w:val="24"/>
          <w:lang w:val="sr-Cyrl-CS"/>
        </w:rPr>
        <w:t>дајусестручнамишљењаувезисаприменомистих</w:t>
      </w:r>
      <w:r w:rsidR="007C3441" w:rsidRPr="00AA6716">
        <w:rPr>
          <w:noProof/>
          <w:sz w:val="24"/>
          <w:szCs w:val="24"/>
          <w:lang w:val="sr-Cyrl-CS"/>
        </w:rPr>
        <w:t xml:space="preserve">, </w:t>
      </w:r>
      <w:r>
        <w:rPr>
          <w:noProof/>
          <w:sz w:val="24"/>
          <w:szCs w:val="24"/>
          <w:lang w:val="sr-Cyrl-CS"/>
        </w:rPr>
        <w:t>израђујусенацртиопштихаката</w:t>
      </w:r>
      <w:r w:rsidR="007C3441" w:rsidRPr="00AA6716">
        <w:rPr>
          <w:noProof/>
          <w:sz w:val="24"/>
          <w:szCs w:val="24"/>
          <w:lang w:val="sr-Cyrl-CS"/>
        </w:rPr>
        <w:t xml:space="preserve">, </w:t>
      </w:r>
      <w:r>
        <w:rPr>
          <w:noProof/>
          <w:sz w:val="24"/>
          <w:szCs w:val="24"/>
          <w:lang w:val="sr-Cyrl-CS"/>
        </w:rPr>
        <w:lastRenderedPageBreak/>
        <w:t>колективнихуговораисвихдругихинтерних</w:t>
      </w:r>
      <w:r w:rsidR="007C3441" w:rsidRPr="00AA6716">
        <w:rPr>
          <w:noProof/>
          <w:sz w:val="24"/>
          <w:szCs w:val="24"/>
          <w:lang w:val="sr-Cyrl-CS"/>
        </w:rPr>
        <w:t xml:space="preserve">, </w:t>
      </w:r>
      <w:r>
        <w:rPr>
          <w:noProof/>
          <w:sz w:val="24"/>
          <w:szCs w:val="24"/>
          <w:lang w:val="sr-Cyrl-CS"/>
        </w:rPr>
        <w:t>општихипојединачнихаката</w:t>
      </w:r>
      <w:r w:rsidR="007C3441" w:rsidRPr="00AA6716">
        <w:rPr>
          <w:noProof/>
          <w:sz w:val="24"/>
          <w:szCs w:val="24"/>
          <w:lang w:val="sr-Cyrl-CS"/>
        </w:rPr>
        <w:t xml:space="preserve">, </w:t>
      </w:r>
      <w:r>
        <w:rPr>
          <w:noProof/>
          <w:sz w:val="24"/>
          <w:szCs w:val="24"/>
          <w:lang w:val="sr-Cyrl-CS"/>
        </w:rPr>
        <w:t>обављајусесвиопштипослови</w:t>
      </w:r>
      <w:r w:rsidR="007C3441" w:rsidRPr="00AA6716">
        <w:rPr>
          <w:noProof/>
          <w:sz w:val="24"/>
          <w:szCs w:val="24"/>
          <w:lang w:val="sr-Cyrl-CS"/>
        </w:rPr>
        <w:t xml:space="preserve">, </w:t>
      </w:r>
      <w:r>
        <w:rPr>
          <w:noProof/>
          <w:sz w:val="24"/>
          <w:szCs w:val="24"/>
          <w:lang w:val="sr-Cyrl-CS"/>
        </w:rPr>
        <w:t>административнотехничкипослови</w:t>
      </w:r>
      <w:r w:rsidR="007C3441" w:rsidRPr="00AA6716">
        <w:rPr>
          <w:noProof/>
          <w:sz w:val="24"/>
          <w:szCs w:val="24"/>
          <w:lang w:val="sr-Cyrl-CS"/>
        </w:rPr>
        <w:t xml:space="preserve">, </w:t>
      </w:r>
      <w:r>
        <w:rPr>
          <w:noProof/>
          <w:sz w:val="24"/>
          <w:szCs w:val="24"/>
          <w:lang w:val="sr-Cyrl-CS"/>
        </w:rPr>
        <w:t>водиделоводнипротокол</w:t>
      </w:r>
      <w:r w:rsidR="007C3441" w:rsidRPr="00AA6716">
        <w:rPr>
          <w:noProof/>
          <w:sz w:val="24"/>
          <w:szCs w:val="24"/>
          <w:lang w:val="sr-Cyrl-CS"/>
        </w:rPr>
        <w:t xml:space="preserve">, </w:t>
      </w:r>
      <w:r>
        <w:rPr>
          <w:noProof/>
          <w:sz w:val="24"/>
          <w:szCs w:val="24"/>
          <w:lang w:val="sr-Cyrl-CS"/>
        </w:rPr>
        <w:t>вршиседистрибуцијапоште</w:t>
      </w:r>
      <w:r w:rsidR="007C3441" w:rsidRPr="00AA6716">
        <w:rPr>
          <w:noProof/>
          <w:sz w:val="24"/>
          <w:szCs w:val="24"/>
          <w:lang w:val="sr-Cyrl-CS"/>
        </w:rPr>
        <w:t xml:space="preserve">, </w:t>
      </w:r>
      <w:r>
        <w:rPr>
          <w:noProof/>
          <w:sz w:val="24"/>
          <w:szCs w:val="24"/>
          <w:lang w:val="sr-Cyrl-CS"/>
        </w:rPr>
        <w:t>пријемстранакаидругипослови</w:t>
      </w:r>
      <w:r w:rsidR="007C3441" w:rsidRPr="00AA6716">
        <w:rPr>
          <w:noProof/>
          <w:sz w:val="24"/>
          <w:szCs w:val="24"/>
          <w:lang w:val="sr-Cyrl-CS"/>
        </w:rPr>
        <w:t>.</w:t>
      </w:r>
    </w:p>
    <w:p w:rsidR="007C3441" w:rsidRPr="00AA6716" w:rsidRDefault="00AA6716" w:rsidP="008F0BBA">
      <w:pPr>
        <w:spacing w:after="0"/>
        <w:ind w:firstLine="567"/>
        <w:jc w:val="both"/>
        <w:rPr>
          <w:noProof/>
          <w:sz w:val="24"/>
          <w:szCs w:val="24"/>
          <w:lang w:val="sr-Cyrl-CS"/>
        </w:rPr>
      </w:pPr>
      <w:r>
        <w:rPr>
          <w:noProof/>
          <w:sz w:val="24"/>
          <w:szCs w:val="24"/>
          <w:lang w:val="sr-Cyrl-CS"/>
        </w:rPr>
        <w:t>Уоквирутехничкихпословаобављајусепословипроизводњетоплотнеенергије</w:t>
      </w:r>
      <w:r w:rsidR="00D27A5D" w:rsidRPr="00AA6716">
        <w:rPr>
          <w:noProof/>
          <w:sz w:val="24"/>
          <w:szCs w:val="24"/>
          <w:lang w:val="sr-Cyrl-CS"/>
        </w:rPr>
        <w:t xml:space="preserve">, </w:t>
      </w:r>
      <w:r>
        <w:rPr>
          <w:noProof/>
          <w:sz w:val="24"/>
          <w:szCs w:val="24"/>
          <w:lang w:val="sr-Cyrl-CS"/>
        </w:rPr>
        <w:t>вршисеанализаутрошакаенергенатауциљупостизањаштовећерационалностипроизводње</w:t>
      </w:r>
      <w:r w:rsidR="00D27A5D" w:rsidRPr="00AA6716">
        <w:rPr>
          <w:noProof/>
          <w:sz w:val="24"/>
          <w:szCs w:val="24"/>
          <w:lang w:val="sr-Cyrl-CS"/>
        </w:rPr>
        <w:t xml:space="preserve">, </w:t>
      </w:r>
      <w:r>
        <w:rPr>
          <w:noProof/>
          <w:sz w:val="24"/>
          <w:szCs w:val="24"/>
          <w:lang w:val="sr-Cyrl-CS"/>
        </w:rPr>
        <w:t>вршисеодржавањесвихелеменататоплотнихизвораипримењујусепрописанемерекојеомогућавајубезбедноисигурноодвијањепроцесапроизводњеузњеговосталноусавршавањеиунапређење</w:t>
      </w:r>
      <w:r w:rsidR="00D27A5D" w:rsidRPr="00AA6716">
        <w:rPr>
          <w:noProof/>
          <w:sz w:val="24"/>
          <w:szCs w:val="24"/>
          <w:lang w:val="sr-Cyrl-CS"/>
        </w:rPr>
        <w:t xml:space="preserve">, </w:t>
      </w:r>
      <w:r>
        <w:rPr>
          <w:noProof/>
          <w:sz w:val="24"/>
          <w:szCs w:val="24"/>
          <w:lang w:val="sr-Cyrl-CS"/>
        </w:rPr>
        <w:t>обављајусепословинаодржавањуисправноститопловода</w:t>
      </w:r>
      <w:r w:rsidR="00D27A5D" w:rsidRPr="00AA6716">
        <w:rPr>
          <w:noProof/>
          <w:sz w:val="24"/>
          <w:szCs w:val="24"/>
          <w:lang w:val="sr-Cyrl-CS"/>
        </w:rPr>
        <w:t xml:space="preserve">, </w:t>
      </w:r>
      <w:r>
        <w:rPr>
          <w:noProof/>
          <w:sz w:val="24"/>
          <w:szCs w:val="24"/>
          <w:lang w:val="sr-Cyrl-CS"/>
        </w:rPr>
        <w:t>топловоднихпостаницаикућнихинсталација</w:t>
      </w:r>
      <w:r w:rsidR="00D27A5D" w:rsidRPr="00AA6716">
        <w:rPr>
          <w:noProof/>
          <w:sz w:val="24"/>
          <w:szCs w:val="24"/>
          <w:lang w:val="sr-Cyrl-CS"/>
        </w:rPr>
        <w:t xml:space="preserve">, </w:t>
      </w:r>
      <w:r>
        <w:rPr>
          <w:noProof/>
          <w:sz w:val="24"/>
          <w:szCs w:val="24"/>
          <w:lang w:val="sr-Cyrl-CS"/>
        </w:rPr>
        <w:t>укључујућиимерењеутрошкаиспорученетоплотнеенергијеирегулацијусистемадаљинскоггрејања</w:t>
      </w:r>
      <w:r w:rsidR="00D27A5D" w:rsidRPr="00AA6716">
        <w:rPr>
          <w:noProof/>
          <w:sz w:val="24"/>
          <w:szCs w:val="24"/>
          <w:lang w:val="sr-Cyrl-CS"/>
        </w:rPr>
        <w:t xml:space="preserve">, </w:t>
      </w:r>
      <w:r>
        <w:rPr>
          <w:noProof/>
          <w:sz w:val="24"/>
          <w:szCs w:val="24"/>
          <w:lang w:val="sr-Cyrl-CS"/>
        </w:rPr>
        <w:t>вршесесвипословиувезисапроширењемтоплотногконзума</w:t>
      </w:r>
      <w:r w:rsidR="00D27A5D" w:rsidRPr="00AA6716">
        <w:rPr>
          <w:noProof/>
          <w:sz w:val="24"/>
          <w:szCs w:val="24"/>
          <w:lang w:val="sr-Cyrl-CS"/>
        </w:rPr>
        <w:t xml:space="preserve">, </w:t>
      </w:r>
      <w:r>
        <w:rPr>
          <w:noProof/>
          <w:sz w:val="24"/>
          <w:szCs w:val="24"/>
          <w:lang w:val="sr-Cyrl-CS"/>
        </w:rPr>
        <w:t>обављајусепословивезанизаблаговремениобрачунутрошкатоплотнеенергијеирешавајуодносисанепосреднимкориснициматоплоте</w:t>
      </w:r>
      <w:r w:rsidR="00D27A5D" w:rsidRPr="00AA6716">
        <w:rPr>
          <w:noProof/>
          <w:sz w:val="24"/>
          <w:szCs w:val="24"/>
          <w:lang w:val="sr-Cyrl-CS"/>
        </w:rPr>
        <w:t xml:space="preserve">, </w:t>
      </w:r>
      <w:r>
        <w:rPr>
          <w:noProof/>
          <w:sz w:val="24"/>
          <w:szCs w:val="24"/>
          <w:lang w:val="sr-Cyrl-CS"/>
        </w:rPr>
        <w:t>вршисесталноусавршавањеиунапређењецелокупногпроцесадистрибуцијетоплотнеенергијеидругипослови</w:t>
      </w:r>
      <w:r w:rsidR="00D27A5D" w:rsidRPr="00AA6716">
        <w:rPr>
          <w:noProof/>
          <w:sz w:val="24"/>
          <w:szCs w:val="24"/>
          <w:lang w:val="sr-Cyrl-CS"/>
        </w:rPr>
        <w:t>.</w:t>
      </w:r>
    </w:p>
    <w:p w:rsidR="00D27A5D" w:rsidRPr="00AA6716" w:rsidRDefault="00D27A5D" w:rsidP="00D37B26">
      <w:pPr>
        <w:spacing w:after="0"/>
        <w:rPr>
          <w:noProof/>
          <w:sz w:val="24"/>
          <w:szCs w:val="24"/>
          <w:lang w:val="sr-Cyrl-CS"/>
        </w:rPr>
      </w:pPr>
    </w:p>
    <w:tbl>
      <w:tblPr>
        <w:tblStyle w:val="TableGrid"/>
        <w:tblW w:w="0" w:type="auto"/>
        <w:tblInd w:w="1668" w:type="dxa"/>
        <w:tblLook w:val="04A0"/>
      </w:tblPr>
      <w:tblGrid>
        <w:gridCol w:w="4677"/>
        <w:gridCol w:w="2225"/>
      </w:tblGrid>
      <w:tr w:rsidR="00601C7A" w:rsidRPr="00AA6716" w:rsidTr="008F0BBA">
        <w:trPr>
          <w:trHeight w:val="340"/>
        </w:trPr>
        <w:tc>
          <w:tcPr>
            <w:tcW w:w="4677" w:type="dxa"/>
            <w:shd w:val="clear" w:color="auto" w:fill="FFFFFF" w:themeFill="background1"/>
            <w:vAlign w:val="center"/>
          </w:tcPr>
          <w:p w:rsidR="00601C7A" w:rsidRPr="00347093" w:rsidRDefault="00AA6716" w:rsidP="008F0BBA">
            <w:pPr>
              <w:spacing w:line="276" w:lineRule="auto"/>
              <w:jc w:val="center"/>
              <w:rPr>
                <w:b/>
                <w:noProof/>
                <w:sz w:val="24"/>
                <w:szCs w:val="24"/>
                <w:lang w:val="sr-Cyrl-CS"/>
              </w:rPr>
            </w:pPr>
            <w:r w:rsidRPr="00347093">
              <w:rPr>
                <w:b/>
                <w:noProof/>
                <w:sz w:val="24"/>
                <w:szCs w:val="24"/>
                <w:lang w:val="sr-Cyrl-CS"/>
              </w:rPr>
              <w:t>НАЗИВПОСЛОВА</w:t>
            </w:r>
          </w:p>
        </w:tc>
        <w:tc>
          <w:tcPr>
            <w:tcW w:w="1722" w:type="dxa"/>
            <w:shd w:val="clear" w:color="auto" w:fill="FFFFFF" w:themeFill="background1"/>
            <w:vAlign w:val="center"/>
          </w:tcPr>
          <w:p w:rsidR="00601C7A" w:rsidRPr="00AA6716" w:rsidRDefault="00AA6716" w:rsidP="008F0BBA">
            <w:pPr>
              <w:spacing w:line="276" w:lineRule="auto"/>
              <w:jc w:val="center"/>
              <w:rPr>
                <w:b/>
                <w:noProof/>
                <w:sz w:val="24"/>
                <w:szCs w:val="24"/>
                <w:lang w:val="sr-Cyrl-CS"/>
              </w:rPr>
            </w:pPr>
            <w:r w:rsidRPr="00347093">
              <w:rPr>
                <w:b/>
                <w:noProof/>
                <w:sz w:val="24"/>
                <w:szCs w:val="24"/>
                <w:lang w:val="sr-Cyrl-CS"/>
              </w:rPr>
              <w:t>БРОЈИЗВРШИЛАЦА</w:t>
            </w:r>
          </w:p>
        </w:tc>
      </w:tr>
      <w:tr w:rsidR="00601C7A" w:rsidRPr="00AA6716" w:rsidTr="008F0BBA">
        <w:trPr>
          <w:trHeight w:val="340"/>
        </w:trPr>
        <w:tc>
          <w:tcPr>
            <w:tcW w:w="4677" w:type="dxa"/>
            <w:shd w:val="clear" w:color="auto" w:fill="FFFFFF" w:themeFill="background1"/>
            <w:vAlign w:val="center"/>
          </w:tcPr>
          <w:p w:rsidR="00601C7A" w:rsidRPr="00AA6716" w:rsidRDefault="00AA6716" w:rsidP="008F0BBA">
            <w:pPr>
              <w:spacing w:line="276" w:lineRule="auto"/>
              <w:rPr>
                <w:noProof/>
                <w:sz w:val="24"/>
                <w:szCs w:val="24"/>
                <w:lang w:val="sr-Cyrl-CS"/>
              </w:rPr>
            </w:pPr>
            <w:r>
              <w:rPr>
                <w:noProof/>
                <w:sz w:val="24"/>
                <w:szCs w:val="24"/>
                <w:lang w:val="sr-Cyrl-CS"/>
              </w:rPr>
              <w:t>Директор</w:t>
            </w:r>
          </w:p>
        </w:tc>
        <w:tc>
          <w:tcPr>
            <w:tcW w:w="1722" w:type="dxa"/>
            <w:vAlign w:val="center"/>
          </w:tcPr>
          <w:p w:rsidR="00601C7A" w:rsidRPr="00AA6716" w:rsidRDefault="00601C7A" w:rsidP="008F0BBA">
            <w:pPr>
              <w:spacing w:line="276" w:lineRule="auto"/>
              <w:jc w:val="center"/>
              <w:rPr>
                <w:noProof/>
                <w:sz w:val="24"/>
                <w:szCs w:val="24"/>
                <w:lang w:val="sr-Cyrl-CS"/>
              </w:rPr>
            </w:pPr>
            <w:r w:rsidRPr="00AA6716">
              <w:rPr>
                <w:noProof/>
                <w:sz w:val="24"/>
                <w:szCs w:val="24"/>
                <w:lang w:val="sr-Cyrl-CS"/>
              </w:rPr>
              <w:t>1</w:t>
            </w:r>
          </w:p>
        </w:tc>
      </w:tr>
      <w:tr w:rsidR="00F644C9" w:rsidRPr="00AA6716" w:rsidTr="008F0BBA">
        <w:trPr>
          <w:trHeight w:val="340"/>
        </w:trPr>
        <w:tc>
          <w:tcPr>
            <w:tcW w:w="4677" w:type="dxa"/>
            <w:shd w:val="clear" w:color="auto" w:fill="FFFFFF" w:themeFill="background1"/>
            <w:vAlign w:val="center"/>
          </w:tcPr>
          <w:p w:rsidR="00F644C9" w:rsidRPr="00DD0495" w:rsidRDefault="00F644C9" w:rsidP="008F0BBA">
            <w:pPr>
              <w:spacing w:line="276" w:lineRule="auto"/>
              <w:rPr>
                <w:noProof/>
                <w:sz w:val="24"/>
                <w:szCs w:val="24"/>
              </w:rPr>
            </w:pPr>
            <w:r>
              <w:rPr>
                <w:noProof/>
                <w:sz w:val="24"/>
                <w:szCs w:val="24"/>
                <w:lang w:val="sr-Cyrl-CS"/>
              </w:rPr>
              <w:t xml:space="preserve">Директор за </w:t>
            </w:r>
            <w:r w:rsidR="00DD0495">
              <w:rPr>
                <w:noProof/>
                <w:sz w:val="24"/>
                <w:szCs w:val="24"/>
              </w:rPr>
              <w:t>финансије и инвестиције</w:t>
            </w:r>
          </w:p>
        </w:tc>
        <w:tc>
          <w:tcPr>
            <w:tcW w:w="1722" w:type="dxa"/>
            <w:vAlign w:val="center"/>
          </w:tcPr>
          <w:p w:rsidR="00F644C9" w:rsidRPr="00AA6716" w:rsidRDefault="00DD0495" w:rsidP="008F0BBA">
            <w:pPr>
              <w:spacing w:line="276" w:lineRule="auto"/>
              <w:jc w:val="center"/>
              <w:rPr>
                <w:noProof/>
                <w:sz w:val="24"/>
                <w:szCs w:val="24"/>
                <w:lang w:val="sr-Cyrl-CS"/>
              </w:rPr>
            </w:pPr>
            <w:r>
              <w:rPr>
                <w:noProof/>
                <w:sz w:val="24"/>
                <w:szCs w:val="24"/>
                <w:lang w:val="sr-Cyrl-CS"/>
              </w:rPr>
              <w:t>1</w:t>
            </w:r>
          </w:p>
        </w:tc>
      </w:tr>
      <w:tr w:rsidR="00601C7A" w:rsidRPr="00AA6716" w:rsidTr="008F0BBA">
        <w:trPr>
          <w:trHeight w:val="340"/>
        </w:trPr>
        <w:tc>
          <w:tcPr>
            <w:tcW w:w="4677" w:type="dxa"/>
            <w:shd w:val="clear" w:color="auto" w:fill="FFFFFF" w:themeFill="background1"/>
            <w:vAlign w:val="center"/>
          </w:tcPr>
          <w:p w:rsidR="00601C7A" w:rsidRPr="00AA6716" w:rsidRDefault="00AA6716" w:rsidP="008F0BBA">
            <w:pPr>
              <w:spacing w:line="276" w:lineRule="auto"/>
              <w:rPr>
                <w:noProof/>
                <w:sz w:val="24"/>
                <w:szCs w:val="24"/>
                <w:lang w:val="sr-Cyrl-CS"/>
              </w:rPr>
            </w:pPr>
            <w:r>
              <w:rPr>
                <w:noProof/>
                <w:sz w:val="24"/>
                <w:szCs w:val="24"/>
                <w:lang w:val="sr-Cyrl-CS"/>
              </w:rPr>
              <w:t>Административнофинансијскирадник</w:t>
            </w:r>
          </w:p>
        </w:tc>
        <w:tc>
          <w:tcPr>
            <w:tcW w:w="1722" w:type="dxa"/>
            <w:vAlign w:val="center"/>
          </w:tcPr>
          <w:p w:rsidR="00601C7A" w:rsidRPr="00AA6716" w:rsidRDefault="00601C7A" w:rsidP="008F0BBA">
            <w:pPr>
              <w:spacing w:line="276" w:lineRule="auto"/>
              <w:jc w:val="center"/>
              <w:rPr>
                <w:noProof/>
                <w:sz w:val="24"/>
                <w:szCs w:val="24"/>
                <w:lang w:val="sr-Cyrl-CS"/>
              </w:rPr>
            </w:pPr>
            <w:r w:rsidRPr="00AA6716">
              <w:rPr>
                <w:noProof/>
                <w:sz w:val="24"/>
                <w:szCs w:val="24"/>
                <w:lang w:val="sr-Cyrl-CS"/>
              </w:rPr>
              <w:t>1</w:t>
            </w:r>
          </w:p>
        </w:tc>
      </w:tr>
      <w:tr w:rsidR="00601C7A" w:rsidRPr="00AA6716" w:rsidTr="008F0BBA">
        <w:trPr>
          <w:trHeight w:val="340"/>
        </w:trPr>
        <w:tc>
          <w:tcPr>
            <w:tcW w:w="4677" w:type="dxa"/>
            <w:shd w:val="clear" w:color="auto" w:fill="FFFFFF" w:themeFill="background1"/>
            <w:vAlign w:val="center"/>
          </w:tcPr>
          <w:p w:rsidR="00601C7A" w:rsidRPr="00AA6716" w:rsidRDefault="00AA6716" w:rsidP="008F0BBA">
            <w:pPr>
              <w:spacing w:line="276" w:lineRule="auto"/>
              <w:rPr>
                <w:noProof/>
                <w:sz w:val="24"/>
                <w:szCs w:val="24"/>
                <w:lang w:val="sr-Cyrl-CS"/>
              </w:rPr>
            </w:pPr>
            <w:r>
              <w:rPr>
                <w:noProof/>
                <w:sz w:val="24"/>
                <w:szCs w:val="24"/>
                <w:lang w:val="sr-Cyrl-CS"/>
              </w:rPr>
              <w:t>Пословођа</w:t>
            </w:r>
          </w:p>
        </w:tc>
        <w:tc>
          <w:tcPr>
            <w:tcW w:w="1722" w:type="dxa"/>
            <w:vAlign w:val="center"/>
          </w:tcPr>
          <w:p w:rsidR="00601C7A" w:rsidRPr="00AA6716" w:rsidRDefault="00601C7A" w:rsidP="008F0BBA">
            <w:pPr>
              <w:spacing w:line="276" w:lineRule="auto"/>
              <w:jc w:val="center"/>
              <w:rPr>
                <w:noProof/>
                <w:sz w:val="24"/>
                <w:szCs w:val="24"/>
                <w:lang w:val="sr-Cyrl-CS"/>
              </w:rPr>
            </w:pPr>
            <w:r w:rsidRPr="00AA6716">
              <w:rPr>
                <w:noProof/>
                <w:sz w:val="24"/>
                <w:szCs w:val="24"/>
                <w:lang w:val="sr-Cyrl-CS"/>
              </w:rPr>
              <w:t>1</w:t>
            </w:r>
          </w:p>
        </w:tc>
      </w:tr>
      <w:tr w:rsidR="00601C7A" w:rsidRPr="00AA6716" w:rsidTr="008F0BBA">
        <w:trPr>
          <w:trHeight w:val="340"/>
        </w:trPr>
        <w:tc>
          <w:tcPr>
            <w:tcW w:w="4677" w:type="dxa"/>
            <w:shd w:val="clear" w:color="auto" w:fill="FFFFFF" w:themeFill="background1"/>
            <w:vAlign w:val="center"/>
          </w:tcPr>
          <w:p w:rsidR="00601C7A" w:rsidRPr="00AA6716" w:rsidRDefault="00AA6716" w:rsidP="008F0BBA">
            <w:pPr>
              <w:spacing w:line="276" w:lineRule="auto"/>
              <w:rPr>
                <w:noProof/>
                <w:sz w:val="24"/>
                <w:szCs w:val="24"/>
                <w:lang w:val="sr-Cyrl-CS"/>
              </w:rPr>
            </w:pPr>
            <w:r>
              <w:rPr>
                <w:noProof/>
                <w:sz w:val="24"/>
                <w:szCs w:val="24"/>
                <w:lang w:val="sr-Cyrl-CS"/>
              </w:rPr>
              <w:t>Руковалацкотлова</w:t>
            </w:r>
          </w:p>
        </w:tc>
        <w:tc>
          <w:tcPr>
            <w:tcW w:w="1722" w:type="dxa"/>
            <w:vAlign w:val="center"/>
          </w:tcPr>
          <w:p w:rsidR="00601C7A" w:rsidRPr="00AA6716" w:rsidRDefault="00601C7A" w:rsidP="008F0BBA">
            <w:pPr>
              <w:spacing w:line="276" w:lineRule="auto"/>
              <w:jc w:val="center"/>
              <w:rPr>
                <w:noProof/>
                <w:sz w:val="24"/>
                <w:szCs w:val="24"/>
                <w:lang w:val="sr-Cyrl-CS"/>
              </w:rPr>
            </w:pPr>
            <w:r w:rsidRPr="00AA6716">
              <w:rPr>
                <w:noProof/>
                <w:sz w:val="24"/>
                <w:szCs w:val="24"/>
                <w:lang w:val="sr-Cyrl-CS"/>
              </w:rPr>
              <w:t>5</w:t>
            </w:r>
          </w:p>
        </w:tc>
      </w:tr>
      <w:tr w:rsidR="00601C7A" w:rsidRPr="00AA6716" w:rsidTr="008F0BBA">
        <w:trPr>
          <w:trHeight w:val="340"/>
        </w:trPr>
        <w:tc>
          <w:tcPr>
            <w:tcW w:w="4677" w:type="dxa"/>
            <w:shd w:val="clear" w:color="auto" w:fill="FFFFFF" w:themeFill="background1"/>
            <w:vAlign w:val="center"/>
          </w:tcPr>
          <w:p w:rsidR="00601C7A" w:rsidRPr="00AA6716" w:rsidRDefault="00AA6716" w:rsidP="008F0BBA">
            <w:pPr>
              <w:spacing w:line="276" w:lineRule="auto"/>
              <w:jc w:val="right"/>
              <w:rPr>
                <w:b/>
                <w:noProof/>
                <w:sz w:val="24"/>
                <w:szCs w:val="24"/>
                <w:lang w:val="sr-Cyrl-CS"/>
              </w:rPr>
            </w:pPr>
            <w:r>
              <w:rPr>
                <w:b/>
                <w:noProof/>
                <w:sz w:val="24"/>
                <w:szCs w:val="24"/>
                <w:lang w:val="sr-Cyrl-CS"/>
              </w:rPr>
              <w:t>УКУПАНБРОЈИЗВРШИЛАЦА</w:t>
            </w:r>
            <w:r w:rsidR="008F0BBA">
              <w:rPr>
                <w:b/>
                <w:noProof/>
                <w:sz w:val="24"/>
                <w:szCs w:val="24"/>
                <w:lang w:val="sr-Cyrl-CS"/>
              </w:rPr>
              <w:t>:</w:t>
            </w:r>
          </w:p>
        </w:tc>
        <w:tc>
          <w:tcPr>
            <w:tcW w:w="1722" w:type="dxa"/>
            <w:shd w:val="clear" w:color="auto" w:fill="FFFFFF" w:themeFill="background1"/>
            <w:vAlign w:val="center"/>
          </w:tcPr>
          <w:p w:rsidR="00601C7A" w:rsidRPr="00AA6716" w:rsidRDefault="00DD0495" w:rsidP="008F0BBA">
            <w:pPr>
              <w:spacing w:line="276" w:lineRule="auto"/>
              <w:jc w:val="center"/>
              <w:rPr>
                <w:b/>
                <w:noProof/>
                <w:sz w:val="24"/>
                <w:szCs w:val="24"/>
                <w:lang w:val="sr-Cyrl-CS"/>
              </w:rPr>
            </w:pPr>
            <w:r>
              <w:rPr>
                <w:b/>
                <w:noProof/>
                <w:sz w:val="24"/>
                <w:szCs w:val="24"/>
                <w:lang w:val="sr-Cyrl-CS"/>
              </w:rPr>
              <w:t>9</w:t>
            </w:r>
          </w:p>
        </w:tc>
      </w:tr>
    </w:tbl>
    <w:p w:rsidR="008F0BBA" w:rsidRDefault="008F0BBA" w:rsidP="00B002F2">
      <w:pPr>
        <w:spacing w:after="0"/>
        <w:jc w:val="both"/>
        <w:rPr>
          <w:noProof/>
          <w:sz w:val="24"/>
          <w:szCs w:val="24"/>
          <w:lang w:val="sr-Cyrl-CS"/>
        </w:rPr>
      </w:pPr>
    </w:p>
    <w:p w:rsidR="00786478" w:rsidRDefault="00AA6716" w:rsidP="008F0BBA">
      <w:pPr>
        <w:spacing w:after="0"/>
        <w:ind w:firstLine="720"/>
        <w:jc w:val="both"/>
        <w:rPr>
          <w:noProof/>
          <w:sz w:val="24"/>
          <w:szCs w:val="24"/>
          <w:lang w:val="sr-Cyrl-CS"/>
        </w:rPr>
      </w:pPr>
      <w:r w:rsidRPr="00786478">
        <w:rPr>
          <w:noProof/>
          <w:sz w:val="24"/>
          <w:szCs w:val="24"/>
          <w:lang w:val="sr-Cyrl-CS"/>
        </w:rPr>
        <w:t>Директорје</w:t>
      </w:r>
      <w:r w:rsidR="00786478" w:rsidRPr="00786478">
        <w:rPr>
          <w:noProof/>
          <w:sz w:val="24"/>
          <w:szCs w:val="24"/>
          <w:lang w:val="sr-Cyrl-CS"/>
        </w:rPr>
        <w:t>Данило Јовић, спец.струк.ин</w:t>
      </w:r>
      <w:r w:rsidR="008F0BBA">
        <w:rPr>
          <w:noProof/>
          <w:sz w:val="24"/>
          <w:szCs w:val="24"/>
          <w:lang w:val="sr-Cyrl-CS"/>
        </w:rPr>
        <w:t>ж.</w:t>
      </w:r>
      <w:r w:rsidR="00786478" w:rsidRPr="00786478">
        <w:rPr>
          <w:noProof/>
          <w:sz w:val="24"/>
          <w:szCs w:val="24"/>
          <w:lang w:val="sr-Cyrl-CS"/>
        </w:rPr>
        <w:t xml:space="preserve"> саобраћаја</w:t>
      </w:r>
      <w:r w:rsidR="00786478">
        <w:rPr>
          <w:noProof/>
          <w:sz w:val="24"/>
          <w:szCs w:val="24"/>
          <w:lang w:val="sr-Cyrl-CS"/>
        </w:rPr>
        <w:t xml:space="preserve">,  именован </w:t>
      </w:r>
      <w:r>
        <w:rPr>
          <w:noProof/>
          <w:sz w:val="24"/>
          <w:szCs w:val="24"/>
          <w:lang w:val="sr-Cyrl-CS"/>
        </w:rPr>
        <w:t>Решење</w:t>
      </w:r>
      <w:r w:rsidR="000179A0">
        <w:rPr>
          <w:noProof/>
          <w:sz w:val="24"/>
          <w:szCs w:val="24"/>
        </w:rPr>
        <w:t>О</w:t>
      </w:r>
      <w:r w:rsidR="00786478">
        <w:rPr>
          <w:noProof/>
          <w:sz w:val="24"/>
          <w:szCs w:val="24"/>
          <w:lang w:val="sr-Cyrl-CS"/>
        </w:rPr>
        <w:t xml:space="preserve">снивача </w:t>
      </w:r>
      <w:r>
        <w:rPr>
          <w:noProof/>
          <w:sz w:val="24"/>
          <w:szCs w:val="24"/>
          <w:lang w:val="sr-Cyrl-CS"/>
        </w:rPr>
        <w:t>бр</w:t>
      </w:r>
      <w:r w:rsidR="00786478">
        <w:rPr>
          <w:noProof/>
          <w:sz w:val="24"/>
          <w:szCs w:val="24"/>
          <w:lang w:val="sr-Cyrl-CS"/>
        </w:rPr>
        <w:t>. 023-31/2020</w:t>
      </w:r>
      <w:r>
        <w:rPr>
          <w:noProof/>
          <w:sz w:val="24"/>
          <w:szCs w:val="24"/>
          <w:lang w:val="sr-Cyrl-CS"/>
        </w:rPr>
        <w:t>од</w:t>
      </w:r>
      <w:r w:rsidR="00786478">
        <w:rPr>
          <w:noProof/>
          <w:sz w:val="24"/>
          <w:szCs w:val="24"/>
          <w:lang w:val="sr-Cyrl-CS"/>
        </w:rPr>
        <w:t xml:space="preserve"> 31</w:t>
      </w:r>
      <w:r w:rsidR="008E5A8B" w:rsidRPr="00AA6716">
        <w:rPr>
          <w:noProof/>
          <w:sz w:val="24"/>
          <w:szCs w:val="24"/>
          <w:lang w:val="sr-Cyrl-CS"/>
        </w:rPr>
        <w:t>.1</w:t>
      </w:r>
      <w:r w:rsidR="00786478">
        <w:rPr>
          <w:noProof/>
          <w:sz w:val="24"/>
          <w:szCs w:val="24"/>
          <w:lang w:val="sr-Cyrl-CS"/>
        </w:rPr>
        <w:t>2.2020</w:t>
      </w:r>
      <w:r w:rsidR="008E5A8B" w:rsidRPr="00AA6716">
        <w:rPr>
          <w:noProof/>
          <w:sz w:val="24"/>
          <w:szCs w:val="24"/>
          <w:lang w:val="sr-Cyrl-CS"/>
        </w:rPr>
        <w:t>.</w:t>
      </w:r>
      <w:r>
        <w:rPr>
          <w:noProof/>
          <w:sz w:val="24"/>
          <w:szCs w:val="24"/>
          <w:lang w:val="sr-Cyrl-CS"/>
        </w:rPr>
        <w:t>годиненапериододчетири</w:t>
      </w:r>
      <w:r w:rsidR="00786478">
        <w:rPr>
          <w:noProof/>
          <w:sz w:val="24"/>
          <w:szCs w:val="24"/>
          <w:lang w:val="sr-Cyrl-CS"/>
        </w:rPr>
        <w:t>године.</w:t>
      </w:r>
    </w:p>
    <w:p w:rsidR="00786478" w:rsidRPr="00DE52BE" w:rsidRDefault="00786478" w:rsidP="008F0BBA">
      <w:pPr>
        <w:spacing w:after="0"/>
        <w:ind w:firstLine="720"/>
        <w:jc w:val="both"/>
        <w:rPr>
          <w:noProof/>
          <w:sz w:val="24"/>
          <w:szCs w:val="24"/>
          <w:lang w:val="sr-Cyrl-CS"/>
        </w:rPr>
      </w:pPr>
      <w:r w:rsidRPr="00DE52BE">
        <w:rPr>
          <w:noProof/>
          <w:sz w:val="24"/>
          <w:szCs w:val="24"/>
          <w:lang w:val="sr-Cyrl-CS"/>
        </w:rPr>
        <w:t>Надзорни одбор ЈКП предузећа чине:</w:t>
      </w:r>
    </w:p>
    <w:p w:rsidR="00786478" w:rsidRPr="00DE52BE" w:rsidRDefault="00786478" w:rsidP="008F0BBA">
      <w:pPr>
        <w:pStyle w:val="ListParagraph"/>
        <w:numPr>
          <w:ilvl w:val="0"/>
          <w:numId w:val="5"/>
        </w:numPr>
        <w:spacing w:after="0"/>
        <w:jc w:val="both"/>
        <w:rPr>
          <w:noProof/>
          <w:sz w:val="24"/>
          <w:szCs w:val="24"/>
          <w:lang w:val="sr-Cyrl-CS"/>
        </w:rPr>
      </w:pPr>
      <w:r w:rsidRPr="00DE52BE">
        <w:rPr>
          <w:noProof/>
          <w:sz w:val="24"/>
          <w:szCs w:val="24"/>
          <w:lang w:val="sr-Cyrl-CS"/>
        </w:rPr>
        <w:t>Ацо Караклајић, проф.тех.образовања, именован Решењем оснивача бр.</w:t>
      </w:r>
      <w:r w:rsidR="00DE52BE">
        <w:rPr>
          <w:noProof/>
          <w:sz w:val="24"/>
          <w:szCs w:val="24"/>
          <w:lang w:val="sr-Cyrl-CS"/>
        </w:rPr>
        <w:t>023-14/2021 од</w:t>
      </w:r>
      <w:r w:rsidR="002055F4" w:rsidRPr="00DE52BE">
        <w:rPr>
          <w:noProof/>
          <w:sz w:val="24"/>
          <w:szCs w:val="24"/>
          <w:lang w:val="sr-Cyrl-CS"/>
        </w:rPr>
        <w:t xml:space="preserve"> 28.06.2021. </w:t>
      </w:r>
      <w:r w:rsidR="000179A0">
        <w:rPr>
          <w:noProof/>
          <w:sz w:val="24"/>
          <w:szCs w:val="24"/>
          <w:lang w:val="sr-Cyrl-CS"/>
        </w:rPr>
        <w:t>године</w:t>
      </w:r>
    </w:p>
    <w:p w:rsidR="00786478" w:rsidRPr="00DE52BE" w:rsidRDefault="00786478" w:rsidP="008F0BBA">
      <w:pPr>
        <w:pStyle w:val="ListParagraph"/>
        <w:numPr>
          <w:ilvl w:val="0"/>
          <w:numId w:val="5"/>
        </w:numPr>
        <w:spacing w:after="0"/>
        <w:jc w:val="both"/>
        <w:rPr>
          <w:noProof/>
          <w:sz w:val="24"/>
          <w:szCs w:val="24"/>
          <w:lang w:val="sr-Cyrl-CS"/>
        </w:rPr>
      </w:pPr>
      <w:r w:rsidRPr="00DE52BE">
        <w:rPr>
          <w:noProof/>
          <w:sz w:val="24"/>
          <w:szCs w:val="24"/>
          <w:lang w:val="sr-Cyrl-CS"/>
        </w:rPr>
        <w:t>Андријана Јоксимовић, дип.архитекта, именована Реше</w:t>
      </w:r>
      <w:r w:rsidR="008F0BBA" w:rsidRPr="00DE52BE">
        <w:rPr>
          <w:noProof/>
          <w:sz w:val="24"/>
          <w:szCs w:val="24"/>
          <w:lang w:val="sr-Cyrl-CS"/>
        </w:rPr>
        <w:t>њ</w:t>
      </w:r>
      <w:r w:rsidRPr="00DE52BE">
        <w:rPr>
          <w:noProof/>
          <w:sz w:val="24"/>
          <w:szCs w:val="24"/>
          <w:lang w:val="sr-Cyrl-CS"/>
        </w:rPr>
        <w:t>ем оснивача бр.</w:t>
      </w:r>
      <w:r w:rsidR="00DE52BE">
        <w:rPr>
          <w:noProof/>
          <w:sz w:val="24"/>
          <w:szCs w:val="24"/>
        </w:rPr>
        <w:t>023-14/2021 oд</w:t>
      </w:r>
      <w:r w:rsidR="002055F4" w:rsidRPr="00DE52BE">
        <w:rPr>
          <w:noProof/>
          <w:sz w:val="24"/>
          <w:szCs w:val="24"/>
        </w:rPr>
        <w:t xml:space="preserve"> 28.06.2021.</w:t>
      </w:r>
      <w:r w:rsidR="000179A0">
        <w:rPr>
          <w:noProof/>
          <w:sz w:val="24"/>
          <w:szCs w:val="24"/>
        </w:rPr>
        <w:t xml:space="preserve"> године</w:t>
      </w:r>
    </w:p>
    <w:p w:rsidR="00A63B8B" w:rsidRPr="008F0BBA" w:rsidRDefault="00786478" w:rsidP="008F0BBA">
      <w:pPr>
        <w:pStyle w:val="ListParagraph"/>
        <w:numPr>
          <w:ilvl w:val="0"/>
          <w:numId w:val="5"/>
        </w:numPr>
        <w:spacing w:after="0"/>
        <w:jc w:val="both"/>
        <w:rPr>
          <w:noProof/>
          <w:sz w:val="24"/>
          <w:szCs w:val="24"/>
          <w:lang w:val="sr-Cyrl-CS"/>
        </w:rPr>
      </w:pPr>
      <w:r w:rsidRPr="00DE52BE">
        <w:rPr>
          <w:noProof/>
          <w:sz w:val="24"/>
          <w:szCs w:val="24"/>
          <w:lang w:val="sr-Cyrl-CS"/>
        </w:rPr>
        <w:t xml:space="preserve">Славица Никић, економиста, именована </w:t>
      </w:r>
      <w:r w:rsidR="008F0BBA" w:rsidRPr="00DE52BE">
        <w:rPr>
          <w:noProof/>
          <w:sz w:val="24"/>
          <w:szCs w:val="24"/>
          <w:lang w:val="sr-Cyrl-CS"/>
        </w:rPr>
        <w:t xml:space="preserve">Решењем </w:t>
      </w:r>
      <w:r w:rsidRPr="00DE52BE">
        <w:rPr>
          <w:noProof/>
          <w:sz w:val="24"/>
          <w:szCs w:val="24"/>
          <w:lang w:val="sr-Cyrl-CS"/>
        </w:rPr>
        <w:t xml:space="preserve">оснивача бр. </w:t>
      </w:r>
      <w:r w:rsidR="00DE52BE">
        <w:rPr>
          <w:noProof/>
          <w:sz w:val="24"/>
          <w:szCs w:val="24"/>
        </w:rPr>
        <w:t xml:space="preserve">023-14/2021 од </w:t>
      </w:r>
      <w:r w:rsidR="002055F4">
        <w:rPr>
          <w:noProof/>
          <w:sz w:val="24"/>
          <w:szCs w:val="24"/>
        </w:rPr>
        <w:t xml:space="preserve">28.06.2021. </w:t>
      </w:r>
      <w:r w:rsidR="000179A0">
        <w:rPr>
          <w:noProof/>
          <w:sz w:val="24"/>
          <w:szCs w:val="24"/>
        </w:rPr>
        <w:t xml:space="preserve">године. </w:t>
      </w:r>
    </w:p>
    <w:p w:rsidR="00B002F2" w:rsidRDefault="00AA6716" w:rsidP="008F0BBA">
      <w:pPr>
        <w:pStyle w:val="Heading1"/>
        <w:numPr>
          <w:ilvl w:val="0"/>
          <w:numId w:val="1"/>
        </w:numPr>
        <w:ind w:left="357" w:hanging="357"/>
        <w:rPr>
          <w:noProof/>
          <w:lang w:val="sr-Cyrl-CS"/>
        </w:rPr>
      </w:pPr>
      <w:bookmarkStart w:id="4" w:name="_Toc405808726"/>
      <w:bookmarkStart w:id="5" w:name="_Toc183601664"/>
      <w:r>
        <w:rPr>
          <w:noProof/>
          <w:lang w:val="sr-Cyrl-CS"/>
        </w:rPr>
        <w:t>ОСНОВЕЗАИЗРАДУПРОГРАМАПОСЛОВАЊАЗА</w:t>
      </w:r>
      <w:r w:rsidR="00DD148D">
        <w:rPr>
          <w:noProof/>
          <w:lang w:val="sr-Cyrl-CS"/>
        </w:rPr>
        <w:t xml:space="preserve"> 202</w:t>
      </w:r>
      <w:r w:rsidR="007434C2">
        <w:rPr>
          <w:noProof/>
        </w:rPr>
        <w:t>5</w:t>
      </w:r>
      <w:r w:rsidR="00186F17" w:rsidRPr="00AA6716">
        <w:rPr>
          <w:noProof/>
          <w:lang w:val="sr-Cyrl-CS"/>
        </w:rPr>
        <w:t>.</w:t>
      </w:r>
      <w:r>
        <w:rPr>
          <w:noProof/>
          <w:lang w:val="sr-Cyrl-CS"/>
        </w:rPr>
        <w:t>ГОДИН</w:t>
      </w:r>
      <w:bookmarkEnd w:id="4"/>
      <w:r>
        <w:rPr>
          <w:noProof/>
          <w:lang w:val="sr-Cyrl-CS"/>
        </w:rPr>
        <w:t>У</w:t>
      </w:r>
      <w:bookmarkEnd w:id="5"/>
    </w:p>
    <w:p w:rsidR="00D34BE4" w:rsidRPr="00511FB8" w:rsidRDefault="00AA6716" w:rsidP="00511FB8">
      <w:pPr>
        <w:spacing w:after="120"/>
        <w:ind w:firstLine="720"/>
        <w:rPr>
          <w:noProof/>
          <w:sz w:val="24"/>
          <w:szCs w:val="24"/>
          <w:lang w:val="sr-Cyrl-CS"/>
        </w:rPr>
      </w:pPr>
      <w:r w:rsidRPr="00511FB8">
        <w:rPr>
          <w:noProof/>
          <w:sz w:val="24"/>
          <w:szCs w:val="24"/>
          <w:lang w:val="sr-Cyrl-CS"/>
        </w:rPr>
        <w:t>Закони</w:t>
      </w:r>
      <w:r w:rsidR="00D34BE4" w:rsidRPr="00511FB8">
        <w:rPr>
          <w:noProof/>
          <w:sz w:val="24"/>
          <w:szCs w:val="24"/>
          <w:lang w:val="sr-Cyrl-CS"/>
        </w:rPr>
        <w:t xml:space="preserve">, </w:t>
      </w:r>
      <w:r w:rsidRPr="00511FB8">
        <w:rPr>
          <w:noProof/>
          <w:sz w:val="24"/>
          <w:szCs w:val="24"/>
          <w:lang w:val="sr-Cyrl-CS"/>
        </w:rPr>
        <w:t>подзаконскаиинтернаактакојапредузећепримењујеусвомпословању</w:t>
      </w:r>
      <w:r w:rsidR="00D34BE4" w:rsidRPr="00511FB8">
        <w:rPr>
          <w:noProof/>
          <w:sz w:val="24"/>
          <w:szCs w:val="24"/>
          <w:lang w:val="sr-Cyrl-CS"/>
        </w:rPr>
        <w:t>:</w:t>
      </w:r>
    </w:p>
    <w:p w:rsidR="00D34BE4" w:rsidRPr="00511FB8" w:rsidRDefault="00511FB8" w:rsidP="00511FB8">
      <w:pPr>
        <w:pStyle w:val="ListParagraph"/>
        <w:numPr>
          <w:ilvl w:val="0"/>
          <w:numId w:val="6"/>
        </w:numPr>
        <w:spacing w:after="0"/>
        <w:rPr>
          <w:noProof/>
          <w:sz w:val="24"/>
          <w:szCs w:val="24"/>
          <w:lang w:val="sr-Cyrl-CS"/>
        </w:rPr>
      </w:pPr>
      <w:r>
        <w:rPr>
          <w:noProof/>
          <w:sz w:val="24"/>
          <w:szCs w:val="24"/>
          <w:lang w:val="sr-Cyrl-CS"/>
        </w:rPr>
        <w:t>З</w:t>
      </w:r>
      <w:r w:rsidR="00AA6716" w:rsidRPr="00511FB8">
        <w:rPr>
          <w:noProof/>
          <w:sz w:val="24"/>
          <w:szCs w:val="24"/>
          <w:lang w:val="sr-Cyrl-CS"/>
        </w:rPr>
        <w:t>аконораду</w:t>
      </w:r>
    </w:p>
    <w:p w:rsidR="00D34BE4"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t>Законојавнимпредузећима</w:t>
      </w:r>
    </w:p>
    <w:p w:rsidR="00D34BE4"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t>Законокомуналнимделатностима</w:t>
      </w:r>
    </w:p>
    <w:p w:rsidR="00D34BE4"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t>Законоенергетици</w:t>
      </w:r>
    </w:p>
    <w:p w:rsidR="00D34BE4"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t>Законојавнимнабавкама</w:t>
      </w:r>
    </w:p>
    <w:p w:rsidR="00D34BE4"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lastRenderedPageBreak/>
        <w:t>Законорачуноводствуиревизији</w:t>
      </w:r>
    </w:p>
    <w:p w:rsidR="00D34BE4"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t>Законоутврђивањумаксималнезарадеујавномсектору</w:t>
      </w:r>
    </w:p>
    <w:p w:rsidR="00D34BE4"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t>Законопривременомутврђивањуосновицазаобрачун</w:t>
      </w:r>
      <w:r w:rsidR="0092671D" w:rsidRPr="00511FB8">
        <w:rPr>
          <w:noProof/>
          <w:sz w:val="24"/>
          <w:szCs w:val="24"/>
          <w:lang w:val="sr-Cyrl-CS"/>
        </w:rPr>
        <w:t>и</w:t>
      </w:r>
      <w:r w:rsidRPr="00511FB8">
        <w:rPr>
          <w:noProof/>
          <w:sz w:val="24"/>
          <w:szCs w:val="24"/>
          <w:lang w:val="sr-Cyrl-CS"/>
        </w:rPr>
        <w:t>исплатуплата</w:t>
      </w:r>
      <w:r w:rsidR="00D34BE4" w:rsidRPr="00511FB8">
        <w:rPr>
          <w:noProof/>
          <w:sz w:val="24"/>
          <w:szCs w:val="24"/>
          <w:lang w:val="sr-Cyrl-CS"/>
        </w:rPr>
        <w:t xml:space="preserve">, </w:t>
      </w:r>
      <w:r w:rsidRPr="00511FB8">
        <w:rPr>
          <w:noProof/>
          <w:sz w:val="24"/>
          <w:szCs w:val="24"/>
          <w:lang w:val="sr-Cyrl-CS"/>
        </w:rPr>
        <w:t>односнозарада</w:t>
      </w:r>
      <w:r w:rsidR="005B6A0D" w:rsidRPr="00511FB8">
        <w:rPr>
          <w:noProof/>
          <w:sz w:val="24"/>
          <w:szCs w:val="24"/>
          <w:lang w:val="sr-Cyrl-CS"/>
        </w:rPr>
        <w:t>и</w:t>
      </w:r>
      <w:r w:rsidRPr="00511FB8">
        <w:rPr>
          <w:noProof/>
          <w:sz w:val="24"/>
          <w:szCs w:val="24"/>
          <w:lang w:val="sr-Cyrl-CS"/>
        </w:rPr>
        <w:t>другихсталнихпримањакодкорисникајавнихсредстава</w:t>
      </w:r>
    </w:p>
    <w:p w:rsidR="00D34BE4"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t>Закононачинуодређивањамаксималногбројазапосленихујавномсектору</w:t>
      </w:r>
    </w:p>
    <w:p w:rsidR="00D34BE4"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t>Законобуџетскомсистему</w:t>
      </w:r>
    </w:p>
    <w:p w:rsidR="008E5A8B"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t>Законооблигационимодносима</w:t>
      </w:r>
    </w:p>
    <w:p w:rsidR="008E5A8B"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t>Законопорезунадодатувредност</w:t>
      </w:r>
    </w:p>
    <w:p w:rsidR="008E5A8B"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t>Зако</w:t>
      </w:r>
      <w:r w:rsidR="00511FB8">
        <w:rPr>
          <w:noProof/>
          <w:sz w:val="24"/>
          <w:szCs w:val="24"/>
          <w:lang w:val="sr-Cyrl-CS"/>
        </w:rPr>
        <w:t>н</w:t>
      </w:r>
      <w:r w:rsidRPr="00511FB8">
        <w:rPr>
          <w:noProof/>
          <w:sz w:val="24"/>
          <w:szCs w:val="24"/>
          <w:lang w:val="sr-Cyrl-CS"/>
        </w:rPr>
        <w:t>оизмирењуновчанихобавезаукомерцијалним</w:t>
      </w:r>
      <w:r w:rsidR="0092671D" w:rsidRPr="00511FB8">
        <w:rPr>
          <w:noProof/>
          <w:sz w:val="24"/>
          <w:szCs w:val="24"/>
          <w:lang w:val="sr-Cyrl-CS"/>
        </w:rPr>
        <w:t>трансак</w:t>
      </w:r>
      <w:r w:rsidRPr="00511FB8">
        <w:rPr>
          <w:noProof/>
          <w:sz w:val="24"/>
          <w:szCs w:val="24"/>
          <w:lang w:val="sr-Cyrl-CS"/>
        </w:rPr>
        <w:t>цијама</w:t>
      </w:r>
    </w:p>
    <w:p w:rsidR="008E5A8B"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t>Законоуправљањуотпадом</w:t>
      </w:r>
    </w:p>
    <w:p w:rsidR="008E5A8B"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t>Посебанколективниуговорзајавнакомуналнапредузећа</w:t>
      </w:r>
    </w:p>
    <w:p w:rsidR="00D34BE4"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t>СмерницеВладеРепубликеСрбијезаизрадугодишњихпрограмапословањаза</w:t>
      </w:r>
      <w:r w:rsidR="008860DF" w:rsidRPr="00511FB8">
        <w:rPr>
          <w:noProof/>
          <w:sz w:val="24"/>
          <w:szCs w:val="24"/>
          <w:lang w:val="sr-Cyrl-CS"/>
        </w:rPr>
        <w:t xml:space="preserve"> 202</w:t>
      </w:r>
      <w:r w:rsidR="00D25F4F">
        <w:rPr>
          <w:noProof/>
          <w:sz w:val="24"/>
          <w:szCs w:val="24"/>
        </w:rPr>
        <w:t>4</w:t>
      </w:r>
      <w:r w:rsidR="00D34BE4" w:rsidRPr="00511FB8">
        <w:rPr>
          <w:noProof/>
          <w:sz w:val="24"/>
          <w:szCs w:val="24"/>
          <w:lang w:val="sr-Cyrl-CS"/>
        </w:rPr>
        <w:t>.</w:t>
      </w:r>
      <w:r w:rsidRPr="00511FB8">
        <w:rPr>
          <w:noProof/>
          <w:sz w:val="24"/>
          <w:szCs w:val="24"/>
          <w:lang w:val="sr-Cyrl-CS"/>
        </w:rPr>
        <w:t>годину</w:t>
      </w:r>
    </w:p>
    <w:p w:rsidR="005B6A0D" w:rsidRPr="00511FB8" w:rsidRDefault="005B6A0D" w:rsidP="00511FB8">
      <w:pPr>
        <w:pStyle w:val="ListParagraph"/>
        <w:numPr>
          <w:ilvl w:val="0"/>
          <w:numId w:val="6"/>
        </w:numPr>
        <w:spacing w:after="0"/>
        <w:rPr>
          <w:noProof/>
          <w:sz w:val="24"/>
          <w:szCs w:val="24"/>
          <w:lang w:val="sr-Cyrl-CS"/>
        </w:rPr>
      </w:pPr>
      <w:r w:rsidRPr="00511FB8">
        <w:rPr>
          <w:noProof/>
          <w:sz w:val="24"/>
          <w:szCs w:val="24"/>
          <w:lang w:val="sr-Cyrl-CS"/>
        </w:rPr>
        <w:t>Дугорочни и средњорочни план пословне стратегије и развоја</w:t>
      </w:r>
    </w:p>
    <w:p w:rsidR="00D34BE4"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t>Статутпредузећа</w:t>
      </w:r>
    </w:p>
    <w:p w:rsidR="001360AF" w:rsidRPr="00511FB8" w:rsidRDefault="00AA6716" w:rsidP="00511FB8">
      <w:pPr>
        <w:pStyle w:val="ListParagraph"/>
        <w:numPr>
          <w:ilvl w:val="0"/>
          <w:numId w:val="6"/>
        </w:numPr>
        <w:spacing w:after="0"/>
        <w:rPr>
          <w:noProof/>
          <w:sz w:val="24"/>
          <w:szCs w:val="24"/>
          <w:lang w:val="sr-Cyrl-CS"/>
        </w:rPr>
      </w:pPr>
      <w:r w:rsidRPr="00511FB8">
        <w:rPr>
          <w:noProof/>
          <w:sz w:val="24"/>
          <w:szCs w:val="24"/>
          <w:lang w:val="sr-Cyrl-CS"/>
        </w:rPr>
        <w:t>Одлукаоснабдевањуградатоплотноменергијом</w:t>
      </w:r>
    </w:p>
    <w:p w:rsidR="00805D14" w:rsidRPr="00726B14" w:rsidRDefault="00AA6716" w:rsidP="00726B14">
      <w:pPr>
        <w:pStyle w:val="ListParagraph"/>
        <w:numPr>
          <w:ilvl w:val="0"/>
          <w:numId w:val="6"/>
        </w:numPr>
        <w:spacing w:after="240"/>
        <w:ind w:left="1077" w:hanging="357"/>
        <w:contextualSpacing w:val="0"/>
        <w:rPr>
          <w:noProof/>
          <w:sz w:val="24"/>
          <w:szCs w:val="24"/>
          <w:lang w:val="sr-Cyrl-CS"/>
        </w:rPr>
      </w:pPr>
      <w:r w:rsidRPr="00511FB8">
        <w:rPr>
          <w:noProof/>
          <w:sz w:val="24"/>
          <w:szCs w:val="24"/>
          <w:lang w:val="sr-Cyrl-CS"/>
        </w:rPr>
        <w:t>Тарифнисистемзаобрачунтоплотнеенергијеиуслуга</w:t>
      </w:r>
    </w:p>
    <w:p w:rsidR="00B002F2" w:rsidRPr="00B80E72" w:rsidRDefault="00AA6716" w:rsidP="00726B14">
      <w:pPr>
        <w:pStyle w:val="ListParagraph"/>
        <w:numPr>
          <w:ilvl w:val="1"/>
          <w:numId w:val="1"/>
        </w:numPr>
        <w:spacing w:before="240" w:after="240"/>
        <w:ind w:left="357" w:hanging="357"/>
        <w:rPr>
          <w:b/>
          <w:noProof/>
          <w:sz w:val="24"/>
          <w:szCs w:val="24"/>
          <w:lang w:val="sr-Cyrl-CS"/>
        </w:rPr>
      </w:pPr>
      <w:r w:rsidRPr="00B80E72">
        <w:rPr>
          <w:b/>
          <w:noProof/>
          <w:sz w:val="24"/>
          <w:szCs w:val="24"/>
          <w:lang w:val="sr-Cyrl-CS"/>
        </w:rPr>
        <w:t>Проценафизичкогобимаактивностиу</w:t>
      </w:r>
      <w:r w:rsidR="00A523AC">
        <w:rPr>
          <w:b/>
          <w:noProof/>
          <w:sz w:val="24"/>
          <w:szCs w:val="24"/>
          <w:lang w:val="sr-Cyrl-CS"/>
        </w:rPr>
        <w:t xml:space="preserve"> 202</w:t>
      </w:r>
      <w:r w:rsidR="000069B8">
        <w:rPr>
          <w:b/>
          <w:noProof/>
          <w:sz w:val="24"/>
          <w:szCs w:val="24"/>
        </w:rPr>
        <w:t>4</w:t>
      </w:r>
      <w:r w:rsidR="00B002F2" w:rsidRPr="00B80E72">
        <w:rPr>
          <w:b/>
          <w:noProof/>
          <w:sz w:val="24"/>
          <w:szCs w:val="24"/>
          <w:lang w:val="sr-Cyrl-CS"/>
        </w:rPr>
        <w:t xml:space="preserve">. </w:t>
      </w:r>
      <w:r w:rsidRPr="00B80E72">
        <w:rPr>
          <w:b/>
          <w:noProof/>
          <w:sz w:val="24"/>
          <w:szCs w:val="24"/>
          <w:lang w:val="sr-Cyrl-CS"/>
        </w:rPr>
        <w:t>години</w:t>
      </w:r>
    </w:p>
    <w:tbl>
      <w:tblPr>
        <w:tblStyle w:val="TableGrid"/>
        <w:tblW w:w="0" w:type="auto"/>
        <w:jc w:val="center"/>
        <w:tblLook w:val="04A0"/>
      </w:tblPr>
      <w:tblGrid>
        <w:gridCol w:w="2610"/>
        <w:gridCol w:w="2210"/>
        <w:gridCol w:w="2551"/>
      </w:tblGrid>
      <w:tr w:rsidR="00511FB8" w:rsidRPr="00B80E72" w:rsidTr="00511FB8">
        <w:trPr>
          <w:trHeight w:val="340"/>
          <w:jc w:val="center"/>
        </w:trPr>
        <w:tc>
          <w:tcPr>
            <w:tcW w:w="2610" w:type="dxa"/>
          </w:tcPr>
          <w:p w:rsidR="00511FB8" w:rsidRPr="00B80E72" w:rsidRDefault="00511FB8" w:rsidP="00511FB8">
            <w:pPr>
              <w:jc w:val="center"/>
              <w:rPr>
                <w:b/>
                <w:bCs/>
                <w:noProof/>
                <w:sz w:val="24"/>
                <w:szCs w:val="24"/>
                <w:lang w:val="sr-Cyrl-CS"/>
              </w:rPr>
            </w:pPr>
            <w:r w:rsidRPr="00B80E72">
              <w:rPr>
                <w:b/>
                <w:bCs/>
                <w:noProof/>
                <w:sz w:val="24"/>
                <w:szCs w:val="24"/>
                <w:lang w:val="sr-Cyrl-CS"/>
              </w:rPr>
              <w:t>Показатељи</w:t>
            </w:r>
          </w:p>
        </w:tc>
        <w:tc>
          <w:tcPr>
            <w:tcW w:w="2210" w:type="dxa"/>
          </w:tcPr>
          <w:p w:rsidR="00511FB8" w:rsidRPr="00B80E72" w:rsidRDefault="00511FB8" w:rsidP="000069B8">
            <w:pPr>
              <w:jc w:val="center"/>
              <w:rPr>
                <w:b/>
                <w:bCs/>
                <w:noProof/>
                <w:sz w:val="24"/>
                <w:szCs w:val="24"/>
                <w:lang w:val="sr-Cyrl-CS"/>
              </w:rPr>
            </w:pPr>
            <w:r w:rsidRPr="00B80E72">
              <w:rPr>
                <w:b/>
                <w:bCs/>
                <w:noProof/>
                <w:sz w:val="24"/>
                <w:szCs w:val="24"/>
                <w:lang w:val="sr-Cyrl-CS"/>
              </w:rPr>
              <w:t>План 202</w:t>
            </w:r>
            <w:r w:rsidR="000069B8">
              <w:rPr>
                <w:b/>
                <w:bCs/>
                <w:noProof/>
                <w:sz w:val="24"/>
                <w:szCs w:val="24"/>
              </w:rPr>
              <w:t>4</w:t>
            </w:r>
            <w:r w:rsidRPr="00B80E72">
              <w:rPr>
                <w:b/>
                <w:bCs/>
                <w:noProof/>
                <w:sz w:val="24"/>
                <w:szCs w:val="24"/>
                <w:lang w:val="sr-Cyrl-CS"/>
              </w:rPr>
              <w:t>. година</w:t>
            </w:r>
          </w:p>
        </w:tc>
        <w:tc>
          <w:tcPr>
            <w:tcW w:w="2551" w:type="dxa"/>
          </w:tcPr>
          <w:p w:rsidR="00511FB8" w:rsidRPr="00B80E72" w:rsidRDefault="00511FB8" w:rsidP="000069B8">
            <w:pPr>
              <w:jc w:val="center"/>
              <w:rPr>
                <w:b/>
                <w:bCs/>
                <w:noProof/>
                <w:sz w:val="24"/>
                <w:szCs w:val="24"/>
                <w:lang w:val="sr-Cyrl-CS"/>
              </w:rPr>
            </w:pPr>
            <w:r w:rsidRPr="00B80E72">
              <w:rPr>
                <w:b/>
                <w:bCs/>
                <w:noProof/>
                <w:sz w:val="24"/>
                <w:szCs w:val="24"/>
                <w:lang w:val="sr-Cyrl-CS"/>
              </w:rPr>
              <w:t>Процена 202</w:t>
            </w:r>
            <w:r w:rsidR="000069B8">
              <w:rPr>
                <w:b/>
                <w:bCs/>
                <w:noProof/>
                <w:sz w:val="24"/>
                <w:szCs w:val="24"/>
                <w:lang w:val="sr-Cyrl-CS"/>
              </w:rPr>
              <w:t>4</w:t>
            </w:r>
            <w:r w:rsidRPr="00B80E72">
              <w:rPr>
                <w:b/>
                <w:bCs/>
                <w:noProof/>
                <w:sz w:val="24"/>
                <w:szCs w:val="24"/>
                <w:lang w:val="sr-Cyrl-CS"/>
              </w:rPr>
              <w:t>. година</w:t>
            </w:r>
          </w:p>
        </w:tc>
      </w:tr>
      <w:tr w:rsidR="000069B8" w:rsidRPr="00BD6D62" w:rsidTr="00511FB8">
        <w:trPr>
          <w:trHeight w:val="340"/>
          <w:jc w:val="center"/>
        </w:trPr>
        <w:tc>
          <w:tcPr>
            <w:tcW w:w="2610" w:type="dxa"/>
          </w:tcPr>
          <w:p w:rsidR="000069B8" w:rsidRPr="00BD6D62" w:rsidRDefault="000069B8" w:rsidP="000069B8">
            <w:pPr>
              <w:rPr>
                <w:noProof/>
                <w:sz w:val="24"/>
                <w:szCs w:val="24"/>
                <w:lang w:val="sr-Cyrl-CS"/>
              </w:rPr>
            </w:pPr>
            <w:r w:rsidRPr="00BD6D62">
              <w:rPr>
                <w:noProof/>
                <w:sz w:val="24"/>
                <w:szCs w:val="24"/>
                <w:lang w:val="sr-Cyrl-CS"/>
              </w:rPr>
              <w:t>Бруто производња</w:t>
            </w:r>
          </w:p>
        </w:tc>
        <w:tc>
          <w:tcPr>
            <w:tcW w:w="2210" w:type="dxa"/>
          </w:tcPr>
          <w:p w:rsidR="000069B8" w:rsidRPr="000069B8" w:rsidRDefault="000069B8" w:rsidP="000069B8">
            <w:pPr>
              <w:jc w:val="center"/>
              <w:rPr>
                <w:noProof/>
                <w:sz w:val="24"/>
                <w:szCs w:val="24"/>
              </w:rPr>
            </w:pPr>
            <w:r w:rsidRPr="000069B8">
              <w:rPr>
                <w:noProof/>
                <w:sz w:val="24"/>
                <w:szCs w:val="24"/>
              </w:rPr>
              <w:t>18,7 TJ</w:t>
            </w:r>
          </w:p>
        </w:tc>
        <w:tc>
          <w:tcPr>
            <w:tcW w:w="2551" w:type="dxa"/>
          </w:tcPr>
          <w:p w:rsidR="000069B8" w:rsidRPr="00BD6D62" w:rsidRDefault="0047508B" w:rsidP="000069B8">
            <w:pPr>
              <w:jc w:val="center"/>
              <w:rPr>
                <w:noProof/>
                <w:sz w:val="24"/>
                <w:szCs w:val="24"/>
                <w:lang w:val="sr-Cyrl-CS"/>
              </w:rPr>
            </w:pPr>
            <w:r>
              <w:rPr>
                <w:noProof/>
                <w:sz w:val="24"/>
                <w:szCs w:val="24"/>
              </w:rPr>
              <w:t>19,25</w:t>
            </w:r>
            <w:r w:rsidR="000069B8" w:rsidRPr="000069B8">
              <w:rPr>
                <w:noProof/>
                <w:sz w:val="24"/>
                <w:szCs w:val="24"/>
              </w:rPr>
              <w:t xml:space="preserve"> TJ</w:t>
            </w:r>
          </w:p>
        </w:tc>
      </w:tr>
      <w:tr w:rsidR="000069B8" w:rsidRPr="00BD6D62" w:rsidTr="00511FB8">
        <w:trPr>
          <w:trHeight w:val="340"/>
          <w:jc w:val="center"/>
        </w:trPr>
        <w:tc>
          <w:tcPr>
            <w:tcW w:w="2610" w:type="dxa"/>
          </w:tcPr>
          <w:p w:rsidR="000069B8" w:rsidRPr="00BD6D62" w:rsidRDefault="000069B8" w:rsidP="000069B8">
            <w:pPr>
              <w:rPr>
                <w:noProof/>
                <w:sz w:val="24"/>
                <w:szCs w:val="24"/>
                <w:lang w:val="sr-Cyrl-CS"/>
              </w:rPr>
            </w:pPr>
            <w:r w:rsidRPr="00BD6D62">
              <w:rPr>
                <w:noProof/>
                <w:sz w:val="24"/>
                <w:szCs w:val="24"/>
                <w:lang w:val="sr-Cyrl-CS"/>
              </w:rPr>
              <w:t>Губици у дистрибуцији</w:t>
            </w:r>
          </w:p>
        </w:tc>
        <w:tc>
          <w:tcPr>
            <w:tcW w:w="2210" w:type="dxa"/>
          </w:tcPr>
          <w:p w:rsidR="000069B8" w:rsidRPr="000069B8" w:rsidRDefault="000069B8" w:rsidP="000069B8">
            <w:pPr>
              <w:jc w:val="center"/>
              <w:rPr>
                <w:noProof/>
                <w:sz w:val="24"/>
                <w:szCs w:val="24"/>
              </w:rPr>
            </w:pPr>
            <w:r w:rsidRPr="000069B8">
              <w:rPr>
                <w:noProof/>
                <w:sz w:val="24"/>
                <w:szCs w:val="24"/>
              </w:rPr>
              <w:t>1,50 TJ</w:t>
            </w:r>
          </w:p>
        </w:tc>
        <w:tc>
          <w:tcPr>
            <w:tcW w:w="2551" w:type="dxa"/>
          </w:tcPr>
          <w:p w:rsidR="000069B8" w:rsidRPr="00BD6D62" w:rsidRDefault="0047508B" w:rsidP="0047508B">
            <w:pPr>
              <w:jc w:val="center"/>
              <w:rPr>
                <w:noProof/>
                <w:sz w:val="24"/>
                <w:szCs w:val="24"/>
                <w:lang w:val="sr-Cyrl-CS"/>
              </w:rPr>
            </w:pPr>
            <w:r>
              <w:rPr>
                <w:noProof/>
                <w:sz w:val="24"/>
                <w:szCs w:val="24"/>
              </w:rPr>
              <w:t>1,6</w:t>
            </w:r>
            <w:r w:rsidR="000069B8" w:rsidRPr="000069B8">
              <w:rPr>
                <w:noProof/>
                <w:sz w:val="24"/>
                <w:szCs w:val="24"/>
              </w:rPr>
              <w:t xml:space="preserve"> TJ</w:t>
            </w:r>
          </w:p>
        </w:tc>
      </w:tr>
      <w:tr w:rsidR="000069B8" w:rsidRPr="00BD6D62" w:rsidTr="00511FB8">
        <w:trPr>
          <w:trHeight w:val="340"/>
          <w:jc w:val="center"/>
        </w:trPr>
        <w:tc>
          <w:tcPr>
            <w:tcW w:w="2610" w:type="dxa"/>
          </w:tcPr>
          <w:p w:rsidR="000069B8" w:rsidRPr="00BD6D62" w:rsidRDefault="000069B8" w:rsidP="000069B8">
            <w:pPr>
              <w:rPr>
                <w:noProof/>
                <w:sz w:val="24"/>
                <w:szCs w:val="24"/>
                <w:lang w:val="sr-Cyrl-CS"/>
              </w:rPr>
            </w:pPr>
            <w:r w:rsidRPr="00BD6D62">
              <w:rPr>
                <w:noProof/>
                <w:sz w:val="24"/>
                <w:szCs w:val="24"/>
                <w:lang w:val="sr-Cyrl-CS"/>
              </w:rPr>
              <w:t>Финална потрошња</w:t>
            </w:r>
          </w:p>
        </w:tc>
        <w:tc>
          <w:tcPr>
            <w:tcW w:w="2210" w:type="dxa"/>
          </w:tcPr>
          <w:p w:rsidR="000069B8" w:rsidRPr="000069B8" w:rsidRDefault="000069B8" w:rsidP="000069B8">
            <w:pPr>
              <w:jc w:val="center"/>
              <w:rPr>
                <w:noProof/>
                <w:sz w:val="24"/>
                <w:szCs w:val="24"/>
              </w:rPr>
            </w:pPr>
            <w:r w:rsidRPr="000069B8">
              <w:rPr>
                <w:noProof/>
                <w:sz w:val="24"/>
                <w:szCs w:val="24"/>
              </w:rPr>
              <w:t>17,2 TJ</w:t>
            </w:r>
          </w:p>
        </w:tc>
        <w:tc>
          <w:tcPr>
            <w:tcW w:w="2551" w:type="dxa"/>
          </w:tcPr>
          <w:p w:rsidR="000069B8" w:rsidRPr="00BD6D62" w:rsidRDefault="000069B8" w:rsidP="0047508B">
            <w:pPr>
              <w:jc w:val="center"/>
              <w:rPr>
                <w:noProof/>
                <w:sz w:val="24"/>
                <w:szCs w:val="24"/>
                <w:lang w:val="sr-Cyrl-CS"/>
              </w:rPr>
            </w:pPr>
            <w:r w:rsidRPr="000069B8">
              <w:rPr>
                <w:noProof/>
                <w:sz w:val="24"/>
                <w:szCs w:val="24"/>
              </w:rPr>
              <w:t>17,</w:t>
            </w:r>
            <w:r w:rsidR="0047508B">
              <w:rPr>
                <w:noProof/>
                <w:sz w:val="24"/>
                <w:szCs w:val="24"/>
              </w:rPr>
              <w:t>65</w:t>
            </w:r>
            <w:r w:rsidRPr="000069B8">
              <w:rPr>
                <w:noProof/>
                <w:sz w:val="24"/>
                <w:szCs w:val="24"/>
              </w:rPr>
              <w:t xml:space="preserve"> TJ</w:t>
            </w:r>
          </w:p>
        </w:tc>
      </w:tr>
    </w:tbl>
    <w:p w:rsidR="00511FB8" w:rsidRPr="00BD6D62" w:rsidRDefault="00511FB8" w:rsidP="00511FB8">
      <w:pPr>
        <w:spacing w:after="0"/>
        <w:jc w:val="both"/>
        <w:rPr>
          <w:noProof/>
          <w:sz w:val="10"/>
          <w:szCs w:val="10"/>
          <w:lang w:val="sr-Cyrl-CS"/>
        </w:rPr>
      </w:pPr>
    </w:p>
    <w:p w:rsidR="006847C6" w:rsidRPr="00F8415F" w:rsidRDefault="000179A0" w:rsidP="006847C6">
      <w:pPr>
        <w:spacing w:after="0"/>
        <w:ind w:firstLine="720"/>
        <w:jc w:val="both"/>
        <w:rPr>
          <w:noProof/>
          <w:sz w:val="24"/>
          <w:szCs w:val="24"/>
          <w:lang w:val="sr-Cyrl-CS"/>
        </w:rPr>
      </w:pPr>
      <w:r w:rsidRPr="00F8415F">
        <w:rPr>
          <w:noProof/>
          <w:sz w:val="24"/>
          <w:szCs w:val="24"/>
          <w:lang w:val="sr-Cyrl-CS"/>
        </w:rPr>
        <w:t xml:space="preserve">Показатељи </w:t>
      </w:r>
      <w:r w:rsidR="000069B8" w:rsidRPr="00F8415F">
        <w:rPr>
          <w:noProof/>
          <w:sz w:val="24"/>
          <w:szCs w:val="24"/>
          <w:lang w:val="sr-Cyrl-CS"/>
        </w:rPr>
        <w:t>физичког обима активности у 2024</w:t>
      </w:r>
      <w:r w:rsidRPr="00F8415F">
        <w:rPr>
          <w:noProof/>
          <w:sz w:val="24"/>
          <w:szCs w:val="24"/>
          <w:lang w:val="sr-Cyrl-CS"/>
        </w:rPr>
        <w:t xml:space="preserve">. години </w:t>
      </w:r>
      <w:r w:rsidR="00BD6D62" w:rsidRPr="00F8415F">
        <w:rPr>
          <w:noProof/>
          <w:sz w:val="24"/>
          <w:szCs w:val="24"/>
        </w:rPr>
        <w:t xml:space="preserve">нешто су </w:t>
      </w:r>
      <w:r w:rsidR="0047508B" w:rsidRPr="00F8415F">
        <w:rPr>
          <w:noProof/>
          <w:sz w:val="24"/>
          <w:szCs w:val="24"/>
          <w:lang w:val="sr-Cyrl-CS"/>
        </w:rPr>
        <w:t>већи</w:t>
      </w:r>
      <w:r w:rsidRPr="00F8415F">
        <w:rPr>
          <w:noProof/>
          <w:sz w:val="24"/>
          <w:szCs w:val="24"/>
          <w:lang w:val="sr-Cyrl-CS"/>
        </w:rPr>
        <w:t xml:space="preserve"> од планираних из разлога</w:t>
      </w:r>
      <w:r w:rsidR="0047508B" w:rsidRPr="00F8415F">
        <w:rPr>
          <w:noProof/>
          <w:sz w:val="24"/>
          <w:szCs w:val="24"/>
          <w:lang w:val="sr-Cyrl-CS"/>
        </w:rPr>
        <w:t xml:space="preserve"> додатне потрошње објекта Дома здравља који је на систему од почетка сезоне 2024/25</w:t>
      </w:r>
      <w:r w:rsidR="00BD6D62" w:rsidRPr="00F8415F">
        <w:rPr>
          <w:noProof/>
          <w:sz w:val="24"/>
          <w:szCs w:val="24"/>
          <w:lang w:val="sr-Cyrl-CS"/>
        </w:rPr>
        <w:t xml:space="preserve">. </w:t>
      </w:r>
    </w:p>
    <w:p w:rsidR="007C0274" w:rsidRPr="00D25C1B" w:rsidRDefault="00AA6716" w:rsidP="00D25C1B">
      <w:pPr>
        <w:pStyle w:val="ListParagraph"/>
        <w:numPr>
          <w:ilvl w:val="1"/>
          <w:numId w:val="1"/>
        </w:numPr>
        <w:spacing w:before="240" w:after="240"/>
        <w:ind w:left="720"/>
        <w:rPr>
          <w:b/>
          <w:noProof/>
          <w:sz w:val="24"/>
          <w:szCs w:val="24"/>
          <w:lang w:val="sr-Cyrl-CS"/>
        </w:rPr>
      </w:pPr>
      <w:r w:rsidRPr="00D25C1B">
        <w:rPr>
          <w:b/>
          <w:noProof/>
          <w:sz w:val="24"/>
          <w:szCs w:val="24"/>
          <w:lang w:val="sr-Cyrl-CS"/>
        </w:rPr>
        <w:t>Проценафинансијскихпоказатељаза</w:t>
      </w:r>
      <w:r w:rsidR="00DD148D" w:rsidRPr="00D25C1B">
        <w:rPr>
          <w:b/>
          <w:noProof/>
          <w:sz w:val="24"/>
          <w:szCs w:val="24"/>
          <w:lang w:val="sr-Cyrl-CS"/>
        </w:rPr>
        <w:t xml:space="preserve"> 202</w:t>
      </w:r>
      <w:r w:rsidR="000069B8">
        <w:rPr>
          <w:b/>
          <w:noProof/>
          <w:sz w:val="24"/>
          <w:szCs w:val="24"/>
        </w:rPr>
        <w:t>4</w:t>
      </w:r>
      <w:r w:rsidR="001F3A09" w:rsidRPr="00D25C1B">
        <w:rPr>
          <w:b/>
          <w:noProof/>
          <w:sz w:val="24"/>
          <w:szCs w:val="24"/>
          <w:lang w:val="sr-Cyrl-CS"/>
        </w:rPr>
        <w:t xml:space="preserve">. </w:t>
      </w:r>
      <w:r w:rsidRPr="00D25C1B">
        <w:rPr>
          <w:b/>
          <w:noProof/>
          <w:sz w:val="24"/>
          <w:szCs w:val="24"/>
          <w:lang w:val="sr-Cyrl-CS"/>
        </w:rPr>
        <w:t>годину</w:t>
      </w:r>
      <w:r w:rsidR="001F3A09" w:rsidRPr="00D25C1B">
        <w:rPr>
          <w:b/>
          <w:noProof/>
          <w:sz w:val="24"/>
          <w:szCs w:val="24"/>
          <w:lang w:val="sr-Cyrl-CS"/>
        </w:rPr>
        <w:t>.</w:t>
      </w:r>
    </w:p>
    <w:tbl>
      <w:tblPr>
        <w:tblStyle w:val="TableGrid"/>
        <w:tblW w:w="0" w:type="auto"/>
        <w:tblLook w:val="04A0"/>
      </w:tblPr>
      <w:tblGrid>
        <w:gridCol w:w="675"/>
        <w:gridCol w:w="4126"/>
        <w:gridCol w:w="2414"/>
        <w:gridCol w:w="2414"/>
      </w:tblGrid>
      <w:tr w:rsidR="00D25C1B" w:rsidTr="00F8415F">
        <w:trPr>
          <w:trHeight w:val="537"/>
        </w:trPr>
        <w:tc>
          <w:tcPr>
            <w:tcW w:w="9629" w:type="dxa"/>
            <w:gridSpan w:val="4"/>
            <w:vAlign w:val="center"/>
          </w:tcPr>
          <w:p w:rsidR="00D25C1B" w:rsidRDefault="00A523AC" w:rsidP="000069B8">
            <w:pPr>
              <w:jc w:val="center"/>
              <w:rPr>
                <w:b/>
                <w:bCs/>
                <w:noProof/>
                <w:sz w:val="24"/>
                <w:szCs w:val="24"/>
                <w:lang w:val="sr-Cyrl-CS"/>
              </w:rPr>
            </w:pPr>
            <w:r>
              <w:rPr>
                <w:b/>
                <w:bCs/>
                <w:noProof/>
                <w:sz w:val="24"/>
                <w:szCs w:val="24"/>
                <w:lang w:val="sr-Cyrl-CS"/>
              </w:rPr>
              <w:t>УКУПНИ ПРИХОДИ У 202</w:t>
            </w:r>
            <w:r w:rsidR="000069B8">
              <w:rPr>
                <w:b/>
                <w:bCs/>
                <w:noProof/>
                <w:sz w:val="24"/>
                <w:szCs w:val="24"/>
                <w:lang w:val="sr-Cyrl-CS"/>
              </w:rPr>
              <w:t>4</w:t>
            </w:r>
            <w:r w:rsidR="00D25C1B" w:rsidRPr="00D25C1B">
              <w:rPr>
                <w:b/>
                <w:bCs/>
                <w:noProof/>
                <w:sz w:val="24"/>
                <w:szCs w:val="24"/>
                <w:lang w:val="sr-Cyrl-CS"/>
              </w:rPr>
              <w:t>. ГОДИНИ</w:t>
            </w:r>
          </w:p>
        </w:tc>
      </w:tr>
      <w:tr w:rsidR="00D25C1B" w:rsidTr="00F8415F">
        <w:tc>
          <w:tcPr>
            <w:tcW w:w="675" w:type="dxa"/>
            <w:vAlign w:val="center"/>
          </w:tcPr>
          <w:p w:rsidR="00D25C1B" w:rsidRDefault="00D25C1B" w:rsidP="00D25C1B">
            <w:pPr>
              <w:jc w:val="center"/>
              <w:rPr>
                <w:b/>
                <w:bCs/>
                <w:noProof/>
                <w:sz w:val="24"/>
                <w:szCs w:val="24"/>
                <w:lang w:val="sr-Cyrl-CS"/>
              </w:rPr>
            </w:pPr>
            <w:r>
              <w:rPr>
                <w:b/>
                <w:bCs/>
                <w:noProof/>
                <w:sz w:val="24"/>
                <w:szCs w:val="24"/>
                <w:lang w:val="sr-Cyrl-CS"/>
              </w:rPr>
              <w:t>Ред. бр.</w:t>
            </w:r>
          </w:p>
        </w:tc>
        <w:tc>
          <w:tcPr>
            <w:tcW w:w="4126" w:type="dxa"/>
            <w:vAlign w:val="center"/>
          </w:tcPr>
          <w:p w:rsidR="00D25C1B" w:rsidRDefault="00D25C1B" w:rsidP="00D25C1B">
            <w:pPr>
              <w:jc w:val="center"/>
              <w:rPr>
                <w:b/>
                <w:bCs/>
                <w:noProof/>
                <w:sz w:val="24"/>
                <w:szCs w:val="24"/>
                <w:lang w:val="sr-Cyrl-CS"/>
              </w:rPr>
            </w:pPr>
            <w:r>
              <w:rPr>
                <w:b/>
                <w:bCs/>
                <w:noProof/>
                <w:sz w:val="24"/>
                <w:szCs w:val="24"/>
                <w:lang w:val="sr-Cyrl-CS"/>
              </w:rPr>
              <w:t>Врста прихода</w:t>
            </w:r>
          </w:p>
        </w:tc>
        <w:tc>
          <w:tcPr>
            <w:tcW w:w="2414" w:type="dxa"/>
            <w:vAlign w:val="center"/>
          </w:tcPr>
          <w:p w:rsidR="00D25C1B" w:rsidRPr="00F8415F" w:rsidRDefault="00D25C1B" w:rsidP="00D25C1B">
            <w:pPr>
              <w:jc w:val="center"/>
              <w:rPr>
                <w:b/>
                <w:bCs/>
                <w:noProof/>
                <w:sz w:val="24"/>
                <w:szCs w:val="24"/>
                <w:lang w:val="sr-Cyrl-CS"/>
              </w:rPr>
            </w:pPr>
            <w:r w:rsidRPr="00F8415F">
              <w:rPr>
                <w:b/>
                <w:bCs/>
                <w:noProof/>
                <w:sz w:val="24"/>
                <w:szCs w:val="24"/>
                <w:lang w:val="sr-Cyrl-CS"/>
              </w:rPr>
              <w:t>Планирано</w:t>
            </w:r>
          </w:p>
          <w:p w:rsidR="00D25C1B" w:rsidRPr="00F8415F" w:rsidRDefault="00D25C1B" w:rsidP="00D25F4F">
            <w:pPr>
              <w:jc w:val="center"/>
              <w:rPr>
                <w:b/>
                <w:bCs/>
                <w:noProof/>
                <w:sz w:val="24"/>
                <w:szCs w:val="24"/>
                <w:lang w:val="sr-Cyrl-CS"/>
              </w:rPr>
            </w:pPr>
            <w:r w:rsidRPr="00F8415F">
              <w:rPr>
                <w:b/>
                <w:bCs/>
                <w:noProof/>
                <w:sz w:val="24"/>
                <w:szCs w:val="24"/>
                <w:lang w:val="sr-Cyrl-CS"/>
              </w:rPr>
              <w:t>1.1-</w:t>
            </w:r>
            <w:r w:rsidR="00ED23E8" w:rsidRPr="00F8415F">
              <w:rPr>
                <w:b/>
                <w:bCs/>
                <w:noProof/>
                <w:sz w:val="24"/>
                <w:szCs w:val="24"/>
                <w:lang w:val="sr-Cyrl-CS"/>
              </w:rPr>
              <w:t>31</w:t>
            </w:r>
            <w:r w:rsidRPr="00F8415F">
              <w:rPr>
                <w:b/>
                <w:bCs/>
                <w:noProof/>
                <w:sz w:val="24"/>
                <w:szCs w:val="24"/>
                <w:lang w:val="sr-Cyrl-CS"/>
              </w:rPr>
              <w:t>.12.202</w:t>
            </w:r>
            <w:r w:rsidR="000069B8" w:rsidRPr="00F8415F">
              <w:rPr>
                <w:b/>
                <w:bCs/>
                <w:noProof/>
                <w:sz w:val="24"/>
                <w:szCs w:val="24"/>
              </w:rPr>
              <w:t>4</w:t>
            </w:r>
            <w:r w:rsidRPr="00F8415F">
              <w:rPr>
                <w:b/>
                <w:bCs/>
                <w:noProof/>
                <w:sz w:val="24"/>
                <w:szCs w:val="24"/>
                <w:lang w:val="sr-Cyrl-CS"/>
              </w:rPr>
              <w:t>.</w:t>
            </w:r>
            <w:r w:rsidR="00726B14" w:rsidRPr="00F8415F">
              <w:rPr>
                <w:b/>
                <w:bCs/>
                <w:noProof/>
                <w:sz w:val="24"/>
                <w:szCs w:val="24"/>
                <w:lang w:val="sr-Cyrl-CS"/>
              </w:rPr>
              <w:t xml:space="preserve"> г.</w:t>
            </w:r>
          </w:p>
        </w:tc>
        <w:tc>
          <w:tcPr>
            <w:tcW w:w="2414" w:type="dxa"/>
            <w:vAlign w:val="center"/>
          </w:tcPr>
          <w:p w:rsidR="00D25C1B" w:rsidRPr="00F8415F" w:rsidRDefault="00D25C1B" w:rsidP="00D25C1B">
            <w:pPr>
              <w:jc w:val="center"/>
              <w:rPr>
                <w:b/>
                <w:bCs/>
                <w:noProof/>
                <w:sz w:val="24"/>
                <w:szCs w:val="24"/>
                <w:lang w:val="sr-Cyrl-CS"/>
              </w:rPr>
            </w:pPr>
            <w:r w:rsidRPr="00F8415F">
              <w:rPr>
                <w:b/>
                <w:bCs/>
                <w:noProof/>
                <w:sz w:val="24"/>
                <w:szCs w:val="24"/>
                <w:lang w:val="sr-Cyrl-CS"/>
              </w:rPr>
              <w:t>Процена</w:t>
            </w:r>
          </w:p>
          <w:p w:rsidR="00D25C1B" w:rsidRPr="00F8415F" w:rsidRDefault="00D25C1B" w:rsidP="00D25C1B">
            <w:pPr>
              <w:jc w:val="center"/>
              <w:rPr>
                <w:b/>
                <w:bCs/>
                <w:noProof/>
                <w:sz w:val="24"/>
                <w:szCs w:val="24"/>
                <w:lang w:val="sr-Cyrl-CS"/>
              </w:rPr>
            </w:pPr>
            <w:r w:rsidRPr="00F8415F">
              <w:rPr>
                <w:b/>
                <w:bCs/>
                <w:noProof/>
                <w:sz w:val="24"/>
                <w:szCs w:val="24"/>
                <w:lang w:val="sr-Cyrl-CS"/>
              </w:rPr>
              <w:t>1.1-</w:t>
            </w:r>
            <w:r w:rsidR="00ED23E8" w:rsidRPr="00F8415F">
              <w:rPr>
                <w:b/>
                <w:bCs/>
                <w:noProof/>
                <w:sz w:val="24"/>
                <w:szCs w:val="24"/>
                <w:lang w:val="sr-Cyrl-CS"/>
              </w:rPr>
              <w:t>31</w:t>
            </w:r>
            <w:r w:rsidR="000069B8" w:rsidRPr="00F8415F">
              <w:rPr>
                <w:b/>
                <w:bCs/>
                <w:noProof/>
                <w:sz w:val="24"/>
                <w:szCs w:val="24"/>
                <w:lang w:val="sr-Cyrl-CS"/>
              </w:rPr>
              <w:t>.12.2024</w:t>
            </w:r>
            <w:r w:rsidRPr="00F8415F">
              <w:rPr>
                <w:b/>
                <w:bCs/>
                <w:noProof/>
                <w:sz w:val="24"/>
                <w:szCs w:val="24"/>
                <w:lang w:val="sr-Cyrl-CS"/>
              </w:rPr>
              <w:t>.</w:t>
            </w:r>
            <w:r w:rsidR="00726B14" w:rsidRPr="00F8415F">
              <w:rPr>
                <w:b/>
                <w:bCs/>
                <w:noProof/>
                <w:sz w:val="24"/>
                <w:szCs w:val="24"/>
                <w:lang w:val="sr-Cyrl-CS"/>
              </w:rPr>
              <w:t xml:space="preserve"> г.</w:t>
            </w:r>
          </w:p>
        </w:tc>
      </w:tr>
      <w:tr w:rsidR="00F8415F" w:rsidRPr="00A523AC" w:rsidTr="00F8415F">
        <w:trPr>
          <w:trHeight w:val="586"/>
        </w:trPr>
        <w:tc>
          <w:tcPr>
            <w:tcW w:w="675" w:type="dxa"/>
            <w:vAlign w:val="center"/>
          </w:tcPr>
          <w:p w:rsidR="00F8415F" w:rsidRPr="00D25C1B" w:rsidRDefault="00F8415F" w:rsidP="00F8415F">
            <w:pPr>
              <w:jc w:val="center"/>
              <w:rPr>
                <w:noProof/>
                <w:sz w:val="24"/>
                <w:szCs w:val="24"/>
                <w:lang w:val="sr-Cyrl-CS"/>
              </w:rPr>
            </w:pPr>
            <w:r w:rsidRPr="00D25C1B">
              <w:rPr>
                <w:noProof/>
                <w:sz w:val="24"/>
                <w:szCs w:val="24"/>
                <w:lang w:val="sr-Cyrl-CS"/>
              </w:rPr>
              <w:t>1.</w:t>
            </w:r>
          </w:p>
        </w:tc>
        <w:tc>
          <w:tcPr>
            <w:tcW w:w="4126" w:type="dxa"/>
            <w:vAlign w:val="center"/>
          </w:tcPr>
          <w:p w:rsidR="00F8415F" w:rsidRPr="00D25C1B" w:rsidRDefault="00F8415F" w:rsidP="00F8415F">
            <w:pPr>
              <w:rPr>
                <w:noProof/>
                <w:sz w:val="24"/>
                <w:szCs w:val="24"/>
                <w:lang w:val="sr-Cyrl-CS"/>
              </w:rPr>
            </w:pPr>
            <w:r w:rsidRPr="00D25C1B">
              <w:rPr>
                <w:noProof/>
                <w:sz w:val="24"/>
                <w:szCs w:val="24"/>
                <w:lang w:val="sr-Cyrl-CS"/>
              </w:rPr>
              <w:t>Продаја топлотне енергије</w:t>
            </w:r>
          </w:p>
          <w:p w:rsidR="00F8415F" w:rsidRPr="00D25C1B" w:rsidRDefault="00F8415F" w:rsidP="00F8415F">
            <w:pPr>
              <w:rPr>
                <w:noProof/>
                <w:sz w:val="24"/>
                <w:szCs w:val="24"/>
                <w:lang w:val="sr-Cyrl-CS"/>
              </w:rPr>
            </w:pPr>
            <w:r w:rsidRPr="00D25C1B">
              <w:rPr>
                <w:noProof/>
                <w:sz w:val="24"/>
                <w:szCs w:val="24"/>
                <w:lang w:val="sr-Cyrl-CS"/>
              </w:rPr>
              <w:t>(услуге грејања)</w:t>
            </w:r>
          </w:p>
        </w:tc>
        <w:tc>
          <w:tcPr>
            <w:tcW w:w="2414" w:type="dxa"/>
            <w:vAlign w:val="center"/>
          </w:tcPr>
          <w:p w:rsidR="00F8415F" w:rsidRPr="000069B8" w:rsidRDefault="00F8415F" w:rsidP="00F8415F">
            <w:pPr>
              <w:jc w:val="center"/>
              <w:rPr>
                <w:noProof/>
                <w:color w:val="FF0000"/>
                <w:sz w:val="24"/>
                <w:szCs w:val="24"/>
              </w:rPr>
            </w:pPr>
            <w:r w:rsidRPr="002C2E20">
              <w:rPr>
                <w:noProof/>
                <w:color w:val="000000" w:themeColor="text1"/>
                <w:sz w:val="24"/>
                <w:szCs w:val="24"/>
              </w:rPr>
              <w:t>59.216.000</w:t>
            </w:r>
          </w:p>
        </w:tc>
        <w:tc>
          <w:tcPr>
            <w:tcW w:w="2414" w:type="dxa"/>
            <w:vAlign w:val="center"/>
          </w:tcPr>
          <w:p w:rsidR="00F8415F" w:rsidRPr="000069B8" w:rsidRDefault="00F8415F" w:rsidP="00F8415F">
            <w:pPr>
              <w:jc w:val="center"/>
              <w:rPr>
                <w:noProof/>
                <w:color w:val="FF0000"/>
                <w:sz w:val="24"/>
                <w:szCs w:val="24"/>
              </w:rPr>
            </w:pPr>
            <w:r w:rsidRPr="002C2E20">
              <w:rPr>
                <w:noProof/>
                <w:color w:val="000000" w:themeColor="text1"/>
                <w:sz w:val="24"/>
                <w:szCs w:val="24"/>
              </w:rPr>
              <w:t>55.342.000</w:t>
            </w:r>
          </w:p>
        </w:tc>
      </w:tr>
      <w:tr w:rsidR="00F8415F" w:rsidRPr="00A523AC" w:rsidTr="00F8415F">
        <w:trPr>
          <w:trHeight w:val="586"/>
        </w:trPr>
        <w:tc>
          <w:tcPr>
            <w:tcW w:w="675" w:type="dxa"/>
            <w:vAlign w:val="center"/>
          </w:tcPr>
          <w:p w:rsidR="00F8415F" w:rsidRPr="00D25C1B" w:rsidRDefault="00F8415F" w:rsidP="00F8415F">
            <w:pPr>
              <w:jc w:val="center"/>
              <w:rPr>
                <w:noProof/>
                <w:sz w:val="24"/>
                <w:szCs w:val="24"/>
                <w:lang w:val="sr-Cyrl-CS"/>
              </w:rPr>
            </w:pPr>
            <w:r>
              <w:rPr>
                <w:noProof/>
                <w:sz w:val="24"/>
                <w:szCs w:val="24"/>
                <w:lang w:val="sr-Cyrl-CS"/>
              </w:rPr>
              <w:t>2.</w:t>
            </w:r>
          </w:p>
        </w:tc>
        <w:tc>
          <w:tcPr>
            <w:tcW w:w="4126" w:type="dxa"/>
            <w:vAlign w:val="center"/>
          </w:tcPr>
          <w:p w:rsidR="00F8415F" w:rsidRPr="00D25C1B" w:rsidRDefault="00F8415F" w:rsidP="00F8415F">
            <w:pPr>
              <w:rPr>
                <w:noProof/>
                <w:sz w:val="24"/>
                <w:szCs w:val="24"/>
                <w:lang w:val="sr-Cyrl-CS"/>
              </w:rPr>
            </w:pPr>
            <w:r w:rsidRPr="00D25C1B">
              <w:rPr>
                <w:noProof/>
                <w:sz w:val="24"/>
                <w:szCs w:val="24"/>
                <w:lang w:val="sr-Cyrl-CS"/>
              </w:rPr>
              <w:t>Субвенција оснивача и донације</w:t>
            </w:r>
          </w:p>
        </w:tc>
        <w:tc>
          <w:tcPr>
            <w:tcW w:w="2414" w:type="dxa"/>
            <w:vAlign w:val="center"/>
          </w:tcPr>
          <w:p w:rsidR="00F8415F" w:rsidRPr="000069B8" w:rsidRDefault="00F8415F" w:rsidP="00F8415F">
            <w:pPr>
              <w:jc w:val="center"/>
              <w:rPr>
                <w:noProof/>
                <w:color w:val="FF0000"/>
                <w:sz w:val="24"/>
                <w:szCs w:val="24"/>
              </w:rPr>
            </w:pPr>
            <w:r w:rsidRPr="002C2E20">
              <w:rPr>
                <w:noProof/>
                <w:color w:val="000000" w:themeColor="text1"/>
                <w:sz w:val="24"/>
                <w:szCs w:val="24"/>
              </w:rPr>
              <w:t>15.000.000</w:t>
            </w:r>
          </w:p>
        </w:tc>
        <w:tc>
          <w:tcPr>
            <w:tcW w:w="2414" w:type="dxa"/>
            <w:vAlign w:val="center"/>
          </w:tcPr>
          <w:p w:rsidR="00F8415F" w:rsidRPr="000069B8" w:rsidRDefault="00F8415F" w:rsidP="00F8415F">
            <w:pPr>
              <w:jc w:val="center"/>
              <w:rPr>
                <w:noProof/>
                <w:color w:val="FF0000"/>
                <w:sz w:val="24"/>
                <w:szCs w:val="24"/>
              </w:rPr>
            </w:pPr>
            <w:r w:rsidRPr="002C2E20">
              <w:rPr>
                <w:noProof/>
                <w:color w:val="000000" w:themeColor="text1"/>
                <w:sz w:val="24"/>
                <w:szCs w:val="24"/>
              </w:rPr>
              <w:t>3.500.000</w:t>
            </w:r>
          </w:p>
        </w:tc>
      </w:tr>
      <w:tr w:rsidR="00F8415F" w:rsidRPr="00A523AC" w:rsidTr="00F8415F">
        <w:trPr>
          <w:trHeight w:val="586"/>
        </w:trPr>
        <w:tc>
          <w:tcPr>
            <w:tcW w:w="675" w:type="dxa"/>
            <w:vAlign w:val="center"/>
          </w:tcPr>
          <w:p w:rsidR="00F8415F" w:rsidRDefault="00F8415F" w:rsidP="00F8415F">
            <w:pPr>
              <w:jc w:val="center"/>
              <w:rPr>
                <w:noProof/>
                <w:sz w:val="24"/>
                <w:szCs w:val="24"/>
                <w:lang w:val="sr-Cyrl-CS"/>
              </w:rPr>
            </w:pPr>
            <w:r>
              <w:rPr>
                <w:noProof/>
                <w:sz w:val="24"/>
                <w:szCs w:val="24"/>
                <w:lang w:val="sr-Cyrl-CS"/>
              </w:rPr>
              <w:t>3.</w:t>
            </w:r>
          </w:p>
        </w:tc>
        <w:tc>
          <w:tcPr>
            <w:tcW w:w="4126" w:type="dxa"/>
            <w:vAlign w:val="center"/>
          </w:tcPr>
          <w:p w:rsidR="00F8415F" w:rsidRPr="00D25C1B" w:rsidRDefault="00F8415F" w:rsidP="00F8415F">
            <w:pPr>
              <w:rPr>
                <w:noProof/>
                <w:sz w:val="24"/>
                <w:szCs w:val="24"/>
                <w:lang w:val="sr-Cyrl-CS"/>
              </w:rPr>
            </w:pPr>
            <w:r w:rsidRPr="00D25C1B">
              <w:rPr>
                <w:noProof/>
                <w:sz w:val="24"/>
                <w:szCs w:val="24"/>
                <w:lang w:val="sr-Cyrl-CS"/>
              </w:rPr>
              <w:t>Финансијски и остали приходи</w:t>
            </w:r>
          </w:p>
        </w:tc>
        <w:tc>
          <w:tcPr>
            <w:tcW w:w="2414" w:type="dxa"/>
            <w:vAlign w:val="center"/>
          </w:tcPr>
          <w:p w:rsidR="00F8415F" w:rsidRPr="000069B8" w:rsidRDefault="00F8415F" w:rsidP="00F8415F">
            <w:pPr>
              <w:jc w:val="center"/>
              <w:rPr>
                <w:noProof/>
                <w:color w:val="FF0000"/>
                <w:sz w:val="24"/>
                <w:szCs w:val="24"/>
              </w:rPr>
            </w:pPr>
            <w:r w:rsidRPr="002C2E20">
              <w:rPr>
                <w:noProof/>
                <w:color w:val="000000" w:themeColor="text1"/>
                <w:sz w:val="24"/>
                <w:szCs w:val="24"/>
              </w:rPr>
              <w:t>150.000</w:t>
            </w:r>
          </w:p>
        </w:tc>
        <w:tc>
          <w:tcPr>
            <w:tcW w:w="2414" w:type="dxa"/>
            <w:vAlign w:val="center"/>
          </w:tcPr>
          <w:p w:rsidR="00F8415F" w:rsidRPr="000069B8" w:rsidRDefault="00F8415F" w:rsidP="00F8415F">
            <w:pPr>
              <w:jc w:val="center"/>
              <w:rPr>
                <w:noProof/>
                <w:color w:val="FF0000"/>
                <w:sz w:val="24"/>
                <w:szCs w:val="24"/>
              </w:rPr>
            </w:pPr>
            <w:r w:rsidRPr="002C2E20">
              <w:rPr>
                <w:noProof/>
                <w:color w:val="000000" w:themeColor="text1"/>
                <w:sz w:val="24"/>
                <w:szCs w:val="24"/>
              </w:rPr>
              <w:t>126.000</w:t>
            </w:r>
          </w:p>
        </w:tc>
      </w:tr>
      <w:tr w:rsidR="00F8415F" w:rsidRPr="00A523AC" w:rsidTr="00F8415F">
        <w:trPr>
          <w:trHeight w:val="405"/>
        </w:trPr>
        <w:tc>
          <w:tcPr>
            <w:tcW w:w="4801" w:type="dxa"/>
            <w:gridSpan w:val="2"/>
            <w:vAlign w:val="center"/>
          </w:tcPr>
          <w:p w:rsidR="00F8415F" w:rsidRPr="00F53AF4" w:rsidRDefault="00F8415F" w:rsidP="00F8415F">
            <w:pPr>
              <w:jc w:val="right"/>
              <w:rPr>
                <w:b/>
                <w:bCs/>
                <w:noProof/>
                <w:sz w:val="24"/>
                <w:szCs w:val="24"/>
                <w:lang w:val="sr-Cyrl-CS"/>
              </w:rPr>
            </w:pPr>
            <w:r w:rsidRPr="00F53AF4">
              <w:rPr>
                <w:b/>
                <w:bCs/>
                <w:noProof/>
                <w:sz w:val="24"/>
                <w:szCs w:val="24"/>
                <w:lang w:val="sr-Cyrl-CS"/>
              </w:rPr>
              <w:t>Укупни приходи:</w:t>
            </w:r>
          </w:p>
        </w:tc>
        <w:tc>
          <w:tcPr>
            <w:tcW w:w="2414" w:type="dxa"/>
            <w:vAlign w:val="center"/>
          </w:tcPr>
          <w:p w:rsidR="00F8415F" w:rsidRPr="000069B8" w:rsidRDefault="00F8415F" w:rsidP="00F8415F">
            <w:pPr>
              <w:jc w:val="center"/>
              <w:rPr>
                <w:b/>
                <w:bCs/>
                <w:noProof/>
                <w:color w:val="FF0000"/>
                <w:sz w:val="24"/>
                <w:szCs w:val="24"/>
              </w:rPr>
            </w:pPr>
            <w:r w:rsidRPr="002C2E20">
              <w:rPr>
                <w:b/>
                <w:bCs/>
                <w:noProof/>
                <w:color w:val="000000" w:themeColor="text1"/>
                <w:sz w:val="24"/>
                <w:szCs w:val="24"/>
              </w:rPr>
              <w:t>74.366.000</w:t>
            </w:r>
          </w:p>
        </w:tc>
        <w:tc>
          <w:tcPr>
            <w:tcW w:w="2414" w:type="dxa"/>
            <w:vAlign w:val="center"/>
          </w:tcPr>
          <w:p w:rsidR="00F8415F" w:rsidRPr="000069B8" w:rsidRDefault="00F8415F" w:rsidP="00F8415F">
            <w:pPr>
              <w:jc w:val="center"/>
              <w:rPr>
                <w:b/>
                <w:bCs/>
                <w:noProof/>
                <w:color w:val="FF0000"/>
                <w:sz w:val="24"/>
                <w:szCs w:val="24"/>
              </w:rPr>
            </w:pPr>
            <w:r w:rsidRPr="002C2E20">
              <w:rPr>
                <w:b/>
                <w:bCs/>
                <w:noProof/>
                <w:color w:val="000000" w:themeColor="text1"/>
                <w:sz w:val="24"/>
                <w:szCs w:val="24"/>
              </w:rPr>
              <w:t>58.968.000</w:t>
            </w:r>
          </w:p>
        </w:tc>
      </w:tr>
    </w:tbl>
    <w:p w:rsidR="001F3A09" w:rsidRPr="00704839" w:rsidRDefault="001F3A09" w:rsidP="00931909">
      <w:pPr>
        <w:shd w:val="clear" w:color="auto" w:fill="FFFFFF" w:themeFill="background1"/>
        <w:spacing w:after="0"/>
        <w:rPr>
          <w:noProof/>
          <w:sz w:val="12"/>
          <w:szCs w:val="12"/>
          <w:lang w:val="sr-Cyrl-CS"/>
        </w:rPr>
      </w:pPr>
    </w:p>
    <w:p w:rsidR="00F8415F" w:rsidRPr="00F8415F" w:rsidRDefault="00AA6716" w:rsidP="00ED23E8">
      <w:pPr>
        <w:shd w:val="clear" w:color="auto" w:fill="FFFFFF" w:themeFill="background1"/>
        <w:spacing w:after="0"/>
        <w:ind w:firstLine="567"/>
        <w:jc w:val="both"/>
        <w:rPr>
          <w:noProof/>
          <w:sz w:val="24"/>
          <w:szCs w:val="24"/>
        </w:rPr>
      </w:pPr>
      <w:r w:rsidRPr="00F8415F">
        <w:rPr>
          <w:noProof/>
          <w:sz w:val="24"/>
          <w:szCs w:val="24"/>
          <w:lang w:val="sr-Cyrl-CS"/>
        </w:rPr>
        <w:t>Изовогпрегледасеможеуочитида</w:t>
      </w:r>
      <w:r w:rsidR="00D25F4F" w:rsidRPr="00F8415F">
        <w:rPr>
          <w:noProof/>
          <w:sz w:val="24"/>
          <w:szCs w:val="24"/>
        </w:rPr>
        <w:t xml:space="preserve">ће приходи према процени бити остварени </w:t>
      </w:r>
      <w:r w:rsidR="00F8415F" w:rsidRPr="00F8415F">
        <w:rPr>
          <w:noProof/>
          <w:sz w:val="24"/>
          <w:szCs w:val="24"/>
        </w:rPr>
        <w:t>78</w:t>
      </w:r>
      <w:r w:rsidR="00D25F4F" w:rsidRPr="00F8415F">
        <w:rPr>
          <w:noProof/>
          <w:sz w:val="24"/>
          <w:szCs w:val="24"/>
        </w:rPr>
        <w:t>% у одн</w:t>
      </w:r>
      <w:r w:rsidR="00F8415F" w:rsidRPr="00F8415F">
        <w:rPr>
          <w:noProof/>
          <w:sz w:val="24"/>
          <w:szCs w:val="24"/>
        </w:rPr>
        <w:t>осу на планиране приходе за 2024</w:t>
      </w:r>
      <w:r w:rsidR="00D25F4F" w:rsidRPr="00F8415F">
        <w:rPr>
          <w:noProof/>
          <w:sz w:val="24"/>
          <w:szCs w:val="24"/>
        </w:rPr>
        <w:t xml:space="preserve">. годину. </w:t>
      </w:r>
      <w:r w:rsidR="00F8415F" w:rsidRPr="00F8415F">
        <w:rPr>
          <w:noProof/>
          <w:sz w:val="24"/>
          <w:szCs w:val="24"/>
        </w:rPr>
        <w:t xml:space="preserve">Разлог је то што је донација ТИТАН </w:t>
      </w:r>
      <w:r w:rsidR="00F8415F" w:rsidRPr="00F8415F">
        <w:rPr>
          <w:noProof/>
          <w:sz w:val="24"/>
          <w:szCs w:val="24"/>
        </w:rPr>
        <w:lastRenderedPageBreak/>
        <w:t xml:space="preserve">ЦЕМЕНТАРЕ КОСЈЕРИЋ у износу од 15 милиона динара планирана у делу директних прихода, али је на основу мишљења Државне ревизорске институције извршено прекњижавање на индиректне приходе, па се сада појављује доста мањи остварени приход у односу на планирани. </w:t>
      </w:r>
    </w:p>
    <w:p w:rsidR="00D25F4F" w:rsidRPr="00F8415F" w:rsidRDefault="00D25F4F" w:rsidP="00ED23E8">
      <w:pPr>
        <w:shd w:val="clear" w:color="auto" w:fill="FFFFFF" w:themeFill="background1"/>
        <w:spacing w:after="0"/>
        <w:ind w:firstLine="567"/>
        <w:jc w:val="both"/>
        <w:rPr>
          <w:noProof/>
          <w:sz w:val="24"/>
          <w:szCs w:val="24"/>
        </w:rPr>
      </w:pPr>
      <w:r w:rsidRPr="00F8415F">
        <w:rPr>
          <w:noProof/>
          <w:sz w:val="24"/>
          <w:szCs w:val="24"/>
        </w:rPr>
        <w:t>Нешто мањи п</w:t>
      </w:r>
      <w:r w:rsidR="00F8415F" w:rsidRPr="00F8415F">
        <w:rPr>
          <w:noProof/>
          <w:sz w:val="24"/>
          <w:szCs w:val="24"/>
        </w:rPr>
        <w:t>риходи су од продаје топлотне е</w:t>
      </w:r>
      <w:r w:rsidRPr="00F8415F">
        <w:rPr>
          <w:noProof/>
          <w:sz w:val="24"/>
          <w:szCs w:val="24"/>
        </w:rPr>
        <w:t>н</w:t>
      </w:r>
      <w:r w:rsidR="00F8415F" w:rsidRPr="00F8415F">
        <w:rPr>
          <w:noProof/>
          <w:sz w:val="24"/>
          <w:szCs w:val="24"/>
        </w:rPr>
        <w:t>е</w:t>
      </w:r>
      <w:r w:rsidRPr="00F8415F">
        <w:rPr>
          <w:noProof/>
          <w:sz w:val="24"/>
          <w:szCs w:val="24"/>
        </w:rPr>
        <w:t xml:space="preserve">ргије (за </w:t>
      </w:r>
      <w:r w:rsidR="00AD7C63" w:rsidRPr="00F8415F">
        <w:rPr>
          <w:noProof/>
          <w:sz w:val="24"/>
          <w:szCs w:val="24"/>
        </w:rPr>
        <w:t xml:space="preserve">око </w:t>
      </w:r>
      <w:r w:rsidRPr="00F8415F">
        <w:rPr>
          <w:noProof/>
          <w:sz w:val="24"/>
          <w:szCs w:val="24"/>
        </w:rPr>
        <w:t>6</w:t>
      </w:r>
      <w:r w:rsidR="00F8415F" w:rsidRPr="00F8415F">
        <w:rPr>
          <w:noProof/>
          <w:sz w:val="24"/>
          <w:szCs w:val="24"/>
        </w:rPr>
        <w:t>,5</w:t>
      </w:r>
      <w:r w:rsidRPr="00F8415F">
        <w:rPr>
          <w:noProof/>
          <w:sz w:val="24"/>
          <w:szCs w:val="24"/>
        </w:rPr>
        <w:t xml:space="preserve">%) из разлога </w:t>
      </w:r>
      <w:r w:rsidR="00BD6D62" w:rsidRPr="00F8415F">
        <w:rPr>
          <w:noProof/>
          <w:sz w:val="24"/>
          <w:szCs w:val="24"/>
        </w:rPr>
        <w:t xml:space="preserve">што </w:t>
      </w:r>
      <w:r w:rsidR="00F8415F" w:rsidRPr="00F8415F">
        <w:rPr>
          <w:noProof/>
          <w:sz w:val="24"/>
          <w:szCs w:val="24"/>
        </w:rPr>
        <w:t>објекат</w:t>
      </w:r>
      <w:r w:rsidR="00BD6D62" w:rsidRPr="00F8415F">
        <w:rPr>
          <w:noProof/>
          <w:sz w:val="24"/>
          <w:szCs w:val="24"/>
        </w:rPr>
        <w:t xml:space="preserve"> Дома здравља </w:t>
      </w:r>
      <w:r w:rsidR="00F8415F" w:rsidRPr="00F8415F">
        <w:rPr>
          <w:noProof/>
          <w:sz w:val="24"/>
          <w:szCs w:val="24"/>
        </w:rPr>
        <w:t xml:space="preserve">није прикључен почетком године </w:t>
      </w:r>
      <w:r w:rsidR="00BD6D62" w:rsidRPr="00F8415F">
        <w:rPr>
          <w:noProof/>
          <w:sz w:val="24"/>
          <w:szCs w:val="24"/>
        </w:rPr>
        <w:t>како је првобитно планирано</w:t>
      </w:r>
      <w:r w:rsidR="00F8415F" w:rsidRPr="00F8415F">
        <w:rPr>
          <w:noProof/>
          <w:sz w:val="24"/>
          <w:szCs w:val="24"/>
        </w:rPr>
        <w:t xml:space="preserve"> већ у априлу 2024. године</w:t>
      </w:r>
      <w:r w:rsidR="00BD6D62" w:rsidRPr="00F8415F">
        <w:rPr>
          <w:noProof/>
          <w:sz w:val="24"/>
          <w:szCs w:val="24"/>
        </w:rPr>
        <w:t>.</w:t>
      </w:r>
    </w:p>
    <w:p w:rsidR="0047508B" w:rsidRPr="00F8415F" w:rsidRDefault="00F8415F" w:rsidP="0047508B">
      <w:pPr>
        <w:shd w:val="clear" w:color="auto" w:fill="FFFFFF" w:themeFill="background1"/>
        <w:spacing w:after="0"/>
        <w:ind w:firstLine="567"/>
        <w:jc w:val="both"/>
        <w:rPr>
          <w:noProof/>
          <w:sz w:val="24"/>
          <w:szCs w:val="24"/>
          <w:lang w:val="sr-Cyrl-CS"/>
        </w:rPr>
      </w:pPr>
      <w:r w:rsidRPr="00F8415F">
        <w:rPr>
          <w:noProof/>
          <w:sz w:val="24"/>
          <w:szCs w:val="24"/>
          <w:lang w:val="sr-Cyrl-CS"/>
        </w:rPr>
        <w:t>Остварена је и значајно мања субвенција Оснивача. Реализовани део с</w:t>
      </w:r>
      <w:r w:rsidR="0047508B" w:rsidRPr="00F8415F">
        <w:rPr>
          <w:noProof/>
          <w:sz w:val="24"/>
          <w:szCs w:val="24"/>
          <w:lang w:val="sr-Cyrl-CS"/>
        </w:rPr>
        <w:t>убвенциј</w:t>
      </w:r>
      <w:r w:rsidRPr="00F8415F">
        <w:rPr>
          <w:noProof/>
          <w:sz w:val="24"/>
          <w:szCs w:val="24"/>
          <w:lang w:val="sr-Cyrl-CS"/>
        </w:rPr>
        <w:t>еискоришћен је</w:t>
      </w:r>
      <w:r w:rsidR="0047508B" w:rsidRPr="00F8415F">
        <w:rPr>
          <w:noProof/>
          <w:sz w:val="24"/>
          <w:szCs w:val="24"/>
          <w:lang w:val="sr-Cyrl-CS"/>
        </w:rPr>
        <w:t xml:space="preserve"> за плаћање доспелих фактура за природни гас, јер су средства текућих прихода коришћена за сервисирање обавеза према Републичкој дирекцији за робне резерве и Банци Поштанска штедионица за кредит који је подигнут за плаћање обавеза према добављачима мазута из претходних грејних сезона.  </w:t>
      </w:r>
    </w:p>
    <w:p w:rsidR="00D25F4F" w:rsidRPr="007367BA" w:rsidRDefault="00BD6D62" w:rsidP="007367BA">
      <w:pPr>
        <w:shd w:val="clear" w:color="auto" w:fill="FFFFFF" w:themeFill="background1"/>
        <w:spacing w:after="120"/>
        <w:ind w:firstLine="567"/>
        <w:jc w:val="both"/>
        <w:rPr>
          <w:noProof/>
          <w:sz w:val="24"/>
          <w:szCs w:val="24"/>
          <w:lang w:val="sr-Cyrl-CS"/>
        </w:rPr>
      </w:pPr>
      <w:r w:rsidRPr="00F8415F">
        <w:rPr>
          <w:noProof/>
          <w:sz w:val="24"/>
          <w:szCs w:val="24"/>
          <w:lang w:val="sr-Cyrl-CS"/>
        </w:rPr>
        <w:t xml:space="preserve">Наменска донација ТИТАН ЦЕМЕНТАРЕ КОСЈЕРИЋ </w:t>
      </w:r>
      <w:r w:rsidR="0047508B" w:rsidRPr="00F8415F">
        <w:rPr>
          <w:noProof/>
          <w:sz w:val="24"/>
          <w:szCs w:val="24"/>
          <w:lang w:val="sr-Cyrl-CS"/>
        </w:rPr>
        <w:t xml:space="preserve">у износу од 15 милиона </w:t>
      </w:r>
      <w:r w:rsidRPr="00F8415F">
        <w:rPr>
          <w:noProof/>
          <w:sz w:val="24"/>
          <w:szCs w:val="24"/>
          <w:lang w:val="sr-Cyrl-CS"/>
        </w:rPr>
        <w:t xml:space="preserve">искоришћена је за </w:t>
      </w:r>
      <w:r w:rsidR="0047508B" w:rsidRPr="00F8415F">
        <w:rPr>
          <w:noProof/>
          <w:sz w:val="24"/>
          <w:szCs w:val="24"/>
          <w:lang w:val="sr-Cyrl-CS"/>
        </w:rPr>
        <w:t xml:space="preserve">плаћање Окончане ситуације и финансијски </w:t>
      </w:r>
      <w:r w:rsidRPr="00F8415F">
        <w:rPr>
          <w:noProof/>
          <w:sz w:val="24"/>
          <w:szCs w:val="24"/>
          <w:lang w:val="sr-Cyrl-CS"/>
        </w:rPr>
        <w:t xml:space="preserve">завршетак инвестиције реконструкције градске котларнице </w:t>
      </w:r>
      <w:r w:rsidR="0047508B" w:rsidRPr="00F8415F">
        <w:rPr>
          <w:noProof/>
          <w:sz w:val="24"/>
          <w:szCs w:val="24"/>
          <w:lang w:val="sr-Cyrl-CS"/>
        </w:rPr>
        <w:t xml:space="preserve">која је изведена </w:t>
      </w:r>
      <w:r w:rsidRPr="00F8415F">
        <w:rPr>
          <w:noProof/>
          <w:sz w:val="24"/>
          <w:szCs w:val="24"/>
          <w:lang w:val="sr-Cyrl-CS"/>
        </w:rPr>
        <w:t>у циљу проширења капацитета и броја корисни</w:t>
      </w:r>
      <w:r w:rsidR="0047508B" w:rsidRPr="00F8415F">
        <w:rPr>
          <w:noProof/>
          <w:sz w:val="24"/>
          <w:szCs w:val="24"/>
          <w:lang w:val="sr-Cyrl-CS"/>
        </w:rPr>
        <w:t xml:space="preserve">ка на топлификациону зону „Југ“. Инвестиција је у техничком смислу </w:t>
      </w:r>
      <w:r w:rsidRPr="00F8415F">
        <w:rPr>
          <w:noProof/>
          <w:sz w:val="24"/>
          <w:szCs w:val="24"/>
          <w:lang w:val="sr-Cyrl-CS"/>
        </w:rPr>
        <w:t>реализован</w:t>
      </w:r>
      <w:r w:rsidR="0047508B" w:rsidRPr="00F8415F">
        <w:rPr>
          <w:noProof/>
          <w:sz w:val="24"/>
          <w:szCs w:val="24"/>
          <w:lang w:val="sr-Cyrl-CS"/>
        </w:rPr>
        <w:t>а</w:t>
      </w:r>
      <w:r w:rsidRPr="00F8415F">
        <w:rPr>
          <w:noProof/>
          <w:sz w:val="24"/>
          <w:szCs w:val="24"/>
          <w:lang w:val="sr-Cyrl-CS"/>
        </w:rPr>
        <w:t xml:space="preserve"> почетком 4. квартала 2023. го</w:t>
      </w:r>
      <w:r w:rsidR="0047508B" w:rsidRPr="00F8415F">
        <w:rPr>
          <w:noProof/>
          <w:sz w:val="24"/>
          <w:szCs w:val="24"/>
          <w:lang w:val="sr-Cyrl-CS"/>
        </w:rPr>
        <w:t>дине, а з</w:t>
      </w:r>
      <w:r w:rsidRPr="00F8415F">
        <w:rPr>
          <w:noProof/>
          <w:sz w:val="24"/>
          <w:szCs w:val="24"/>
          <w:lang w:val="sr-Cyrl-CS"/>
        </w:rPr>
        <w:t>авршетком ове инвестиције створили су се технички услови за снабдевање ОШ „Мито Игуманоивић“, Техничке школе Косјерић, Спортске дворане</w:t>
      </w:r>
      <w:r w:rsidR="0047508B" w:rsidRPr="00F8415F">
        <w:rPr>
          <w:noProof/>
          <w:sz w:val="24"/>
          <w:szCs w:val="24"/>
          <w:lang w:val="sr-Cyrl-CS"/>
        </w:rPr>
        <w:t>, Дома здравља</w:t>
      </w:r>
      <w:r w:rsidRPr="00F8415F">
        <w:rPr>
          <w:noProof/>
          <w:sz w:val="24"/>
          <w:szCs w:val="24"/>
          <w:lang w:val="sr-Cyrl-CS"/>
        </w:rPr>
        <w:t xml:space="preserve"> и стамбене зграде у ул. Проте Драгољуба Поповића </w:t>
      </w:r>
      <w:r w:rsidR="006847C6" w:rsidRPr="00F8415F">
        <w:rPr>
          <w:noProof/>
          <w:sz w:val="24"/>
          <w:szCs w:val="24"/>
          <w:lang w:val="sr-Cyrl-CS"/>
        </w:rPr>
        <w:t>топлотном енергијом</w:t>
      </w:r>
      <w:r w:rsidR="007367BA">
        <w:rPr>
          <w:noProof/>
          <w:sz w:val="24"/>
          <w:szCs w:val="24"/>
          <w:lang w:val="sr-Cyrl-CS"/>
        </w:rPr>
        <w:t xml:space="preserve"> из система даљинског грејања. </w:t>
      </w:r>
    </w:p>
    <w:tbl>
      <w:tblPr>
        <w:tblStyle w:val="TableGrid"/>
        <w:tblW w:w="0" w:type="auto"/>
        <w:tblLook w:val="04A0"/>
      </w:tblPr>
      <w:tblGrid>
        <w:gridCol w:w="810"/>
        <w:gridCol w:w="3997"/>
        <w:gridCol w:w="2411"/>
        <w:gridCol w:w="2411"/>
      </w:tblGrid>
      <w:tr w:rsidR="00704839" w:rsidTr="001D7D15">
        <w:trPr>
          <w:trHeight w:val="428"/>
        </w:trPr>
        <w:tc>
          <w:tcPr>
            <w:tcW w:w="9629" w:type="dxa"/>
            <w:gridSpan w:val="4"/>
            <w:vAlign w:val="center"/>
          </w:tcPr>
          <w:p w:rsidR="00704839" w:rsidRDefault="00704839" w:rsidP="000069B8">
            <w:pPr>
              <w:jc w:val="center"/>
              <w:rPr>
                <w:b/>
                <w:noProof/>
                <w:sz w:val="24"/>
                <w:szCs w:val="24"/>
                <w:lang w:val="sr-Cyrl-CS"/>
              </w:rPr>
            </w:pPr>
            <w:r w:rsidRPr="00704839">
              <w:rPr>
                <w:b/>
                <w:noProof/>
                <w:sz w:val="24"/>
                <w:szCs w:val="24"/>
                <w:lang w:val="sr-Cyrl-CS"/>
              </w:rPr>
              <w:t>УКУПНИ РАСХОДИ У 202</w:t>
            </w:r>
            <w:r w:rsidR="000069B8">
              <w:rPr>
                <w:b/>
                <w:noProof/>
                <w:sz w:val="24"/>
                <w:szCs w:val="24"/>
                <w:lang w:val="sr-Cyrl-CS"/>
              </w:rPr>
              <w:t>4</w:t>
            </w:r>
            <w:r w:rsidRPr="00704839">
              <w:rPr>
                <w:b/>
                <w:noProof/>
                <w:sz w:val="24"/>
                <w:szCs w:val="24"/>
                <w:lang w:val="sr-Cyrl-CS"/>
              </w:rPr>
              <w:t>. ГОДИНИ</w:t>
            </w:r>
          </w:p>
        </w:tc>
      </w:tr>
      <w:tr w:rsidR="00704839" w:rsidTr="001D7D15">
        <w:tc>
          <w:tcPr>
            <w:tcW w:w="810" w:type="dxa"/>
            <w:vAlign w:val="center"/>
          </w:tcPr>
          <w:p w:rsidR="00704839" w:rsidRDefault="00704839" w:rsidP="00704839">
            <w:pPr>
              <w:jc w:val="center"/>
              <w:rPr>
                <w:b/>
                <w:noProof/>
                <w:sz w:val="24"/>
                <w:szCs w:val="24"/>
                <w:lang w:val="sr-Cyrl-CS"/>
              </w:rPr>
            </w:pPr>
            <w:r>
              <w:rPr>
                <w:b/>
                <w:noProof/>
                <w:sz w:val="24"/>
                <w:szCs w:val="24"/>
                <w:lang w:val="sr-Cyrl-CS"/>
              </w:rPr>
              <w:t>Ред. бр.</w:t>
            </w:r>
          </w:p>
        </w:tc>
        <w:tc>
          <w:tcPr>
            <w:tcW w:w="3997" w:type="dxa"/>
            <w:vAlign w:val="center"/>
          </w:tcPr>
          <w:p w:rsidR="00704839" w:rsidRDefault="00704839" w:rsidP="00704839">
            <w:pPr>
              <w:jc w:val="center"/>
              <w:rPr>
                <w:b/>
                <w:noProof/>
                <w:sz w:val="24"/>
                <w:szCs w:val="24"/>
                <w:lang w:val="sr-Cyrl-CS"/>
              </w:rPr>
            </w:pPr>
            <w:r>
              <w:rPr>
                <w:b/>
                <w:noProof/>
                <w:sz w:val="24"/>
                <w:szCs w:val="24"/>
                <w:lang w:val="sr-Cyrl-CS"/>
              </w:rPr>
              <w:t>Врста расхода</w:t>
            </w:r>
          </w:p>
        </w:tc>
        <w:tc>
          <w:tcPr>
            <w:tcW w:w="2411" w:type="dxa"/>
            <w:vAlign w:val="center"/>
          </w:tcPr>
          <w:p w:rsidR="00704839" w:rsidRPr="001D7D15" w:rsidRDefault="00704839" w:rsidP="00704839">
            <w:pPr>
              <w:jc w:val="center"/>
              <w:rPr>
                <w:b/>
                <w:bCs/>
                <w:noProof/>
                <w:sz w:val="24"/>
                <w:szCs w:val="24"/>
                <w:lang w:val="sr-Cyrl-CS"/>
              </w:rPr>
            </w:pPr>
            <w:r w:rsidRPr="001D7D15">
              <w:rPr>
                <w:b/>
                <w:bCs/>
                <w:noProof/>
                <w:sz w:val="24"/>
                <w:szCs w:val="24"/>
                <w:lang w:val="sr-Cyrl-CS"/>
              </w:rPr>
              <w:t>Планирано</w:t>
            </w:r>
          </w:p>
          <w:p w:rsidR="00704839" w:rsidRPr="001D7D15" w:rsidRDefault="00704839" w:rsidP="00D25F4F">
            <w:pPr>
              <w:jc w:val="center"/>
              <w:rPr>
                <w:b/>
                <w:noProof/>
                <w:sz w:val="24"/>
                <w:szCs w:val="24"/>
                <w:lang w:val="sr-Cyrl-CS"/>
              </w:rPr>
            </w:pPr>
            <w:r w:rsidRPr="001D7D15">
              <w:rPr>
                <w:b/>
                <w:bCs/>
                <w:noProof/>
                <w:sz w:val="24"/>
                <w:szCs w:val="24"/>
                <w:lang w:val="sr-Cyrl-CS"/>
              </w:rPr>
              <w:t>1.1-31.12.202</w:t>
            </w:r>
            <w:r w:rsidR="000069B8" w:rsidRPr="001D7D15">
              <w:rPr>
                <w:b/>
                <w:bCs/>
                <w:noProof/>
                <w:sz w:val="24"/>
                <w:szCs w:val="24"/>
                <w:lang w:val="sr-Cyrl-CS"/>
              </w:rPr>
              <w:t>4</w:t>
            </w:r>
            <w:r w:rsidRPr="001D7D15">
              <w:rPr>
                <w:b/>
                <w:bCs/>
                <w:noProof/>
                <w:sz w:val="24"/>
                <w:szCs w:val="24"/>
                <w:lang w:val="sr-Cyrl-CS"/>
              </w:rPr>
              <w:t>.</w:t>
            </w:r>
            <w:r w:rsidR="00726B14" w:rsidRPr="001D7D15">
              <w:rPr>
                <w:b/>
                <w:bCs/>
                <w:noProof/>
                <w:sz w:val="24"/>
                <w:szCs w:val="24"/>
                <w:lang w:val="sr-Cyrl-CS"/>
              </w:rPr>
              <w:t xml:space="preserve"> г.</w:t>
            </w:r>
          </w:p>
        </w:tc>
        <w:tc>
          <w:tcPr>
            <w:tcW w:w="2411" w:type="dxa"/>
            <w:vAlign w:val="center"/>
          </w:tcPr>
          <w:p w:rsidR="00704839" w:rsidRPr="001D7D15" w:rsidRDefault="00704839" w:rsidP="00704839">
            <w:pPr>
              <w:jc w:val="center"/>
              <w:rPr>
                <w:b/>
                <w:bCs/>
                <w:noProof/>
                <w:sz w:val="24"/>
                <w:szCs w:val="24"/>
                <w:lang w:val="sr-Cyrl-CS"/>
              </w:rPr>
            </w:pPr>
            <w:r w:rsidRPr="001D7D15">
              <w:rPr>
                <w:b/>
                <w:bCs/>
                <w:noProof/>
                <w:sz w:val="24"/>
                <w:szCs w:val="24"/>
                <w:lang w:val="sr-Cyrl-CS"/>
              </w:rPr>
              <w:t>Процена</w:t>
            </w:r>
          </w:p>
          <w:p w:rsidR="00704839" w:rsidRPr="001D7D15" w:rsidRDefault="00704839" w:rsidP="000069B8">
            <w:pPr>
              <w:jc w:val="center"/>
              <w:rPr>
                <w:b/>
                <w:noProof/>
                <w:sz w:val="24"/>
                <w:szCs w:val="24"/>
                <w:lang w:val="sr-Cyrl-CS"/>
              </w:rPr>
            </w:pPr>
            <w:r w:rsidRPr="001D7D15">
              <w:rPr>
                <w:b/>
                <w:bCs/>
                <w:noProof/>
                <w:sz w:val="24"/>
                <w:szCs w:val="24"/>
                <w:lang w:val="sr-Cyrl-CS"/>
              </w:rPr>
              <w:t>1.1-31.12.202</w:t>
            </w:r>
            <w:r w:rsidR="000069B8" w:rsidRPr="001D7D15">
              <w:rPr>
                <w:b/>
                <w:bCs/>
                <w:noProof/>
                <w:sz w:val="24"/>
                <w:szCs w:val="24"/>
                <w:lang w:val="sr-Cyrl-CS"/>
              </w:rPr>
              <w:t>4</w:t>
            </w:r>
            <w:r w:rsidRPr="001D7D15">
              <w:rPr>
                <w:b/>
                <w:bCs/>
                <w:noProof/>
                <w:sz w:val="24"/>
                <w:szCs w:val="24"/>
                <w:lang w:val="sr-Cyrl-CS"/>
              </w:rPr>
              <w:t>.</w:t>
            </w:r>
            <w:r w:rsidR="00726B14" w:rsidRPr="001D7D15">
              <w:rPr>
                <w:b/>
                <w:bCs/>
                <w:noProof/>
                <w:sz w:val="24"/>
                <w:szCs w:val="24"/>
                <w:lang w:val="sr-Cyrl-CS"/>
              </w:rPr>
              <w:t xml:space="preserve"> г.</w:t>
            </w:r>
          </w:p>
        </w:tc>
      </w:tr>
      <w:tr w:rsidR="001D7D15" w:rsidRPr="00CE1CD5" w:rsidTr="001D7D15">
        <w:trPr>
          <w:trHeight w:val="340"/>
        </w:trPr>
        <w:tc>
          <w:tcPr>
            <w:tcW w:w="810" w:type="dxa"/>
          </w:tcPr>
          <w:p w:rsidR="001D7D15" w:rsidRPr="00DC1B85" w:rsidRDefault="001D7D15" w:rsidP="001D7D15">
            <w:pPr>
              <w:jc w:val="center"/>
              <w:rPr>
                <w:bCs/>
                <w:noProof/>
                <w:sz w:val="24"/>
                <w:szCs w:val="24"/>
                <w:lang w:val="sr-Cyrl-CS"/>
              </w:rPr>
            </w:pPr>
            <w:r w:rsidRPr="00DC1B85">
              <w:rPr>
                <w:bCs/>
                <w:noProof/>
                <w:sz w:val="24"/>
                <w:szCs w:val="24"/>
                <w:lang w:val="sr-Cyrl-CS"/>
              </w:rPr>
              <w:t>1.</w:t>
            </w:r>
          </w:p>
        </w:tc>
        <w:tc>
          <w:tcPr>
            <w:tcW w:w="3997" w:type="dxa"/>
            <w:vAlign w:val="center"/>
          </w:tcPr>
          <w:p w:rsidR="001D7D15" w:rsidRPr="00DC1B85" w:rsidRDefault="001D7D15" w:rsidP="001D7D15">
            <w:pPr>
              <w:rPr>
                <w:bCs/>
                <w:noProof/>
                <w:sz w:val="24"/>
                <w:szCs w:val="24"/>
                <w:lang w:val="sr-Cyrl-CS"/>
              </w:rPr>
            </w:pPr>
            <w:r w:rsidRPr="00DC1B85">
              <w:rPr>
                <w:bCs/>
                <w:noProof/>
                <w:sz w:val="24"/>
                <w:szCs w:val="24"/>
                <w:lang w:val="sr-Cyrl-CS"/>
              </w:rPr>
              <w:t>Трошкови материјала</w:t>
            </w:r>
          </w:p>
        </w:tc>
        <w:tc>
          <w:tcPr>
            <w:tcW w:w="2411" w:type="dxa"/>
            <w:vAlign w:val="center"/>
          </w:tcPr>
          <w:p w:rsidR="001D7D15" w:rsidRPr="000069B8" w:rsidRDefault="001D7D15" w:rsidP="001D7D15">
            <w:pPr>
              <w:jc w:val="center"/>
              <w:rPr>
                <w:bCs/>
                <w:noProof/>
                <w:color w:val="FF0000"/>
                <w:sz w:val="24"/>
                <w:szCs w:val="24"/>
                <w:lang w:val="sr-Cyrl-CS"/>
              </w:rPr>
            </w:pPr>
            <w:r w:rsidRPr="002C2E20">
              <w:rPr>
                <w:color w:val="000000" w:themeColor="text1"/>
                <w:sz w:val="24"/>
                <w:szCs w:val="24"/>
              </w:rPr>
              <w:t>43.536</w:t>
            </w:r>
            <w:r w:rsidRPr="002C2E20">
              <w:rPr>
                <w:color w:val="000000" w:themeColor="text1"/>
                <w:sz w:val="24"/>
                <w:szCs w:val="24"/>
                <w:lang w:val="ru-RU"/>
              </w:rPr>
              <w:t>.000</w:t>
            </w:r>
          </w:p>
        </w:tc>
        <w:tc>
          <w:tcPr>
            <w:tcW w:w="2411" w:type="dxa"/>
            <w:vAlign w:val="center"/>
          </w:tcPr>
          <w:p w:rsidR="001D7D15" w:rsidRPr="000069B8" w:rsidRDefault="001D7D15" w:rsidP="001D7D15">
            <w:pPr>
              <w:jc w:val="center"/>
              <w:rPr>
                <w:bCs/>
                <w:noProof/>
                <w:color w:val="FF0000"/>
                <w:sz w:val="24"/>
                <w:szCs w:val="24"/>
                <w:lang w:val="sr-Cyrl-CS"/>
              </w:rPr>
            </w:pPr>
            <w:r w:rsidRPr="002C2E20">
              <w:rPr>
                <w:color w:val="000000" w:themeColor="text1"/>
                <w:sz w:val="24"/>
                <w:szCs w:val="24"/>
              </w:rPr>
              <w:t>38.545</w:t>
            </w:r>
            <w:r w:rsidRPr="002C2E20">
              <w:rPr>
                <w:color w:val="000000" w:themeColor="text1"/>
                <w:sz w:val="24"/>
                <w:szCs w:val="24"/>
                <w:lang w:val="ru-RU"/>
              </w:rPr>
              <w:t>.000</w:t>
            </w:r>
          </w:p>
        </w:tc>
      </w:tr>
      <w:tr w:rsidR="001D7D15" w:rsidRPr="00CE1CD5" w:rsidTr="001D7D15">
        <w:trPr>
          <w:trHeight w:val="340"/>
        </w:trPr>
        <w:tc>
          <w:tcPr>
            <w:tcW w:w="810" w:type="dxa"/>
          </w:tcPr>
          <w:p w:rsidR="001D7D15" w:rsidRPr="00F53AF4" w:rsidRDefault="001D7D15" w:rsidP="001D7D15">
            <w:pPr>
              <w:jc w:val="center"/>
              <w:rPr>
                <w:bCs/>
                <w:noProof/>
                <w:sz w:val="24"/>
                <w:szCs w:val="24"/>
                <w:lang w:val="sr-Cyrl-CS"/>
              </w:rPr>
            </w:pPr>
            <w:r w:rsidRPr="00F53AF4">
              <w:rPr>
                <w:bCs/>
                <w:noProof/>
                <w:sz w:val="24"/>
                <w:szCs w:val="24"/>
                <w:lang w:val="sr-Cyrl-CS"/>
              </w:rPr>
              <w:t>2.</w:t>
            </w:r>
          </w:p>
        </w:tc>
        <w:tc>
          <w:tcPr>
            <w:tcW w:w="3997" w:type="dxa"/>
            <w:vAlign w:val="center"/>
          </w:tcPr>
          <w:p w:rsidR="001D7D15" w:rsidRPr="00F53AF4" w:rsidRDefault="001D7D15" w:rsidP="001D7D15">
            <w:pPr>
              <w:rPr>
                <w:bCs/>
                <w:noProof/>
                <w:sz w:val="24"/>
                <w:szCs w:val="24"/>
                <w:lang w:val="sr-Cyrl-CS"/>
              </w:rPr>
            </w:pPr>
            <w:r w:rsidRPr="00F53AF4">
              <w:rPr>
                <w:bCs/>
                <w:noProof/>
                <w:sz w:val="24"/>
                <w:szCs w:val="24"/>
                <w:lang w:val="sr-Cyrl-CS"/>
              </w:rPr>
              <w:t>Трошкови зарада и накнада</w:t>
            </w:r>
          </w:p>
        </w:tc>
        <w:tc>
          <w:tcPr>
            <w:tcW w:w="2411" w:type="dxa"/>
            <w:vAlign w:val="center"/>
          </w:tcPr>
          <w:p w:rsidR="001D7D15" w:rsidRPr="000069B8" w:rsidRDefault="001D7D15" w:rsidP="001D7D15">
            <w:pPr>
              <w:jc w:val="center"/>
              <w:rPr>
                <w:bCs/>
                <w:noProof/>
                <w:color w:val="FF0000"/>
                <w:sz w:val="24"/>
                <w:szCs w:val="24"/>
                <w:lang w:val="sr-Cyrl-CS"/>
              </w:rPr>
            </w:pPr>
            <w:r w:rsidRPr="002C2E20">
              <w:rPr>
                <w:bCs/>
                <w:noProof/>
                <w:color w:val="000000" w:themeColor="text1"/>
                <w:sz w:val="24"/>
                <w:szCs w:val="24"/>
              </w:rPr>
              <w:t>14.882</w:t>
            </w:r>
            <w:r w:rsidRPr="002C2E20">
              <w:rPr>
                <w:bCs/>
                <w:noProof/>
                <w:color w:val="000000" w:themeColor="text1"/>
                <w:sz w:val="24"/>
                <w:szCs w:val="24"/>
                <w:lang w:val="sr-Cyrl-CS"/>
              </w:rPr>
              <w:t>.000</w:t>
            </w:r>
          </w:p>
        </w:tc>
        <w:tc>
          <w:tcPr>
            <w:tcW w:w="2411" w:type="dxa"/>
            <w:vAlign w:val="center"/>
          </w:tcPr>
          <w:p w:rsidR="001D7D15" w:rsidRPr="000069B8" w:rsidRDefault="001D7D15" w:rsidP="001D7D15">
            <w:pPr>
              <w:jc w:val="center"/>
              <w:rPr>
                <w:bCs/>
                <w:noProof/>
                <w:color w:val="FF0000"/>
                <w:sz w:val="24"/>
                <w:szCs w:val="24"/>
                <w:lang w:val="sr-Cyrl-CS"/>
              </w:rPr>
            </w:pPr>
            <w:r w:rsidRPr="002C2E20">
              <w:rPr>
                <w:bCs/>
                <w:noProof/>
                <w:color w:val="000000" w:themeColor="text1"/>
                <w:sz w:val="24"/>
                <w:szCs w:val="24"/>
              </w:rPr>
              <w:t>14.670</w:t>
            </w:r>
            <w:r w:rsidRPr="002C2E20">
              <w:rPr>
                <w:bCs/>
                <w:noProof/>
                <w:color w:val="000000" w:themeColor="text1"/>
                <w:sz w:val="24"/>
                <w:szCs w:val="24"/>
                <w:lang w:val="sr-Cyrl-CS"/>
              </w:rPr>
              <w:t>.000</w:t>
            </w:r>
          </w:p>
        </w:tc>
      </w:tr>
      <w:tr w:rsidR="001D7D15" w:rsidRPr="00CE1CD5" w:rsidTr="001D7D15">
        <w:trPr>
          <w:trHeight w:val="340"/>
        </w:trPr>
        <w:tc>
          <w:tcPr>
            <w:tcW w:w="810" w:type="dxa"/>
          </w:tcPr>
          <w:p w:rsidR="001D7D15" w:rsidRPr="00F53AF4" w:rsidRDefault="001D7D15" w:rsidP="001D7D15">
            <w:pPr>
              <w:jc w:val="center"/>
              <w:rPr>
                <w:bCs/>
                <w:noProof/>
                <w:sz w:val="24"/>
                <w:szCs w:val="24"/>
                <w:lang w:val="sr-Cyrl-CS"/>
              </w:rPr>
            </w:pPr>
            <w:r>
              <w:rPr>
                <w:bCs/>
                <w:noProof/>
                <w:sz w:val="24"/>
                <w:szCs w:val="24"/>
                <w:lang w:val="sr-Cyrl-CS"/>
              </w:rPr>
              <w:t>3.</w:t>
            </w:r>
          </w:p>
        </w:tc>
        <w:tc>
          <w:tcPr>
            <w:tcW w:w="3997" w:type="dxa"/>
            <w:vAlign w:val="center"/>
          </w:tcPr>
          <w:p w:rsidR="001D7D15" w:rsidRPr="00F53AF4" w:rsidRDefault="001D7D15" w:rsidP="001D7D15">
            <w:pPr>
              <w:rPr>
                <w:bCs/>
                <w:noProof/>
                <w:sz w:val="24"/>
                <w:szCs w:val="24"/>
                <w:lang w:val="sr-Cyrl-CS"/>
              </w:rPr>
            </w:pPr>
            <w:r w:rsidRPr="00F53AF4">
              <w:rPr>
                <w:bCs/>
                <w:noProof/>
                <w:sz w:val="24"/>
                <w:szCs w:val="24"/>
                <w:lang w:val="sr-Cyrl-CS"/>
              </w:rPr>
              <w:t>Производне услуге</w:t>
            </w:r>
          </w:p>
        </w:tc>
        <w:tc>
          <w:tcPr>
            <w:tcW w:w="2411" w:type="dxa"/>
            <w:vAlign w:val="center"/>
          </w:tcPr>
          <w:p w:rsidR="001D7D15" w:rsidRPr="000069B8" w:rsidRDefault="001D7D15" w:rsidP="001D7D15">
            <w:pPr>
              <w:jc w:val="center"/>
              <w:rPr>
                <w:bCs/>
                <w:noProof/>
                <w:color w:val="FF0000"/>
                <w:sz w:val="24"/>
                <w:szCs w:val="24"/>
                <w:lang w:val="sr-Cyrl-CS"/>
              </w:rPr>
            </w:pPr>
            <w:r w:rsidRPr="002C2E20">
              <w:rPr>
                <w:bCs/>
                <w:noProof/>
                <w:color w:val="000000" w:themeColor="text1"/>
                <w:sz w:val="24"/>
                <w:szCs w:val="24"/>
              </w:rPr>
              <w:t>3.950.00</w:t>
            </w:r>
          </w:p>
        </w:tc>
        <w:tc>
          <w:tcPr>
            <w:tcW w:w="2411" w:type="dxa"/>
            <w:vAlign w:val="center"/>
          </w:tcPr>
          <w:p w:rsidR="001D7D15" w:rsidRPr="000069B8" w:rsidRDefault="001D7D15" w:rsidP="001D7D15">
            <w:pPr>
              <w:jc w:val="center"/>
              <w:rPr>
                <w:bCs/>
                <w:noProof/>
                <w:color w:val="FF0000"/>
                <w:sz w:val="24"/>
                <w:szCs w:val="24"/>
                <w:lang w:val="sr-Cyrl-CS"/>
              </w:rPr>
            </w:pPr>
            <w:r w:rsidRPr="002C2E20">
              <w:rPr>
                <w:bCs/>
                <w:noProof/>
                <w:color w:val="000000" w:themeColor="text1"/>
                <w:sz w:val="24"/>
                <w:szCs w:val="24"/>
              </w:rPr>
              <w:t>1.500.000</w:t>
            </w:r>
          </w:p>
        </w:tc>
      </w:tr>
      <w:tr w:rsidR="001D7D15" w:rsidRPr="00CE1CD5" w:rsidTr="001D7D15">
        <w:trPr>
          <w:trHeight w:val="340"/>
        </w:trPr>
        <w:tc>
          <w:tcPr>
            <w:tcW w:w="810" w:type="dxa"/>
          </w:tcPr>
          <w:p w:rsidR="001D7D15" w:rsidRDefault="001D7D15" w:rsidP="001D7D15">
            <w:pPr>
              <w:jc w:val="center"/>
              <w:rPr>
                <w:bCs/>
                <w:noProof/>
                <w:sz w:val="24"/>
                <w:szCs w:val="24"/>
                <w:lang w:val="sr-Cyrl-CS"/>
              </w:rPr>
            </w:pPr>
            <w:r>
              <w:rPr>
                <w:bCs/>
                <w:noProof/>
                <w:sz w:val="24"/>
                <w:szCs w:val="24"/>
                <w:lang w:val="sr-Cyrl-CS"/>
              </w:rPr>
              <w:t>4.</w:t>
            </w:r>
          </w:p>
        </w:tc>
        <w:tc>
          <w:tcPr>
            <w:tcW w:w="3997" w:type="dxa"/>
            <w:vAlign w:val="center"/>
          </w:tcPr>
          <w:p w:rsidR="001D7D15" w:rsidRPr="00F53AF4" w:rsidRDefault="001D7D15" w:rsidP="001D7D15">
            <w:pPr>
              <w:rPr>
                <w:bCs/>
                <w:noProof/>
                <w:sz w:val="24"/>
                <w:szCs w:val="24"/>
                <w:lang w:val="sr-Cyrl-CS"/>
              </w:rPr>
            </w:pPr>
            <w:r w:rsidRPr="00F53AF4">
              <w:rPr>
                <w:bCs/>
                <w:noProof/>
                <w:sz w:val="24"/>
                <w:szCs w:val="24"/>
                <w:lang w:val="sr-Cyrl-CS"/>
              </w:rPr>
              <w:t>Трошкови амортизације</w:t>
            </w:r>
          </w:p>
        </w:tc>
        <w:tc>
          <w:tcPr>
            <w:tcW w:w="2411" w:type="dxa"/>
            <w:vAlign w:val="center"/>
          </w:tcPr>
          <w:p w:rsidR="001D7D15" w:rsidRPr="000069B8" w:rsidRDefault="001D7D15" w:rsidP="001D7D15">
            <w:pPr>
              <w:jc w:val="center"/>
              <w:rPr>
                <w:bCs/>
                <w:noProof/>
                <w:color w:val="FF0000"/>
                <w:sz w:val="24"/>
                <w:szCs w:val="24"/>
                <w:lang w:val="sr-Cyrl-CS"/>
              </w:rPr>
            </w:pPr>
            <w:r w:rsidRPr="002C2E20">
              <w:rPr>
                <w:bCs/>
                <w:noProof/>
                <w:color w:val="000000" w:themeColor="text1"/>
                <w:sz w:val="24"/>
                <w:szCs w:val="24"/>
              </w:rPr>
              <w:t>2.850.000</w:t>
            </w:r>
          </w:p>
        </w:tc>
        <w:tc>
          <w:tcPr>
            <w:tcW w:w="2411" w:type="dxa"/>
            <w:vAlign w:val="center"/>
          </w:tcPr>
          <w:p w:rsidR="001D7D15" w:rsidRPr="000069B8" w:rsidRDefault="001D7D15" w:rsidP="001D7D15">
            <w:pPr>
              <w:jc w:val="center"/>
              <w:rPr>
                <w:bCs/>
                <w:noProof/>
                <w:color w:val="FF0000"/>
                <w:sz w:val="24"/>
                <w:szCs w:val="24"/>
                <w:lang w:val="sr-Cyrl-CS"/>
              </w:rPr>
            </w:pPr>
            <w:r w:rsidRPr="002C2E20">
              <w:rPr>
                <w:bCs/>
                <w:noProof/>
                <w:color w:val="000000" w:themeColor="text1"/>
                <w:sz w:val="24"/>
                <w:szCs w:val="24"/>
                <w:lang w:val="sr-Cyrl-CS"/>
              </w:rPr>
              <w:t>1.</w:t>
            </w:r>
            <w:r w:rsidRPr="002C2E20">
              <w:rPr>
                <w:bCs/>
                <w:noProof/>
                <w:color w:val="000000" w:themeColor="text1"/>
                <w:sz w:val="24"/>
                <w:szCs w:val="24"/>
              </w:rPr>
              <w:t>500</w:t>
            </w:r>
            <w:r w:rsidRPr="002C2E20">
              <w:rPr>
                <w:bCs/>
                <w:noProof/>
                <w:color w:val="000000" w:themeColor="text1"/>
                <w:sz w:val="24"/>
                <w:szCs w:val="24"/>
                <w:lang w:val="sr-Cyrl-CS"/>
              </w:rPr>
              <w:t>.000</w:t>
            </w:r>
          </w:p>
        </w:tc>
      </w:tr>
      <w:tr w:rsidR="001D7D15" w:rsidRPr="00CE1CD5" w:rsidTr="001D7D15">
        <w:trPr>
          <w:trHeight w:val="340"/>
        </w:trPr>
        <w:tc>
          <w:tcPr>
            <w:tcW w:w="810" w:type="dxa"/>
          </w:tcPr>
          <w:p w:rsidR="001D7D15" w:rsidRDefault="001D7D15" w:rsidP="001D7D15">
            <w:pPr>
              <w:jc w:val="center"/>
              <w:rPr>
                <w:bCs/>
                <w:noProof/>
                <w:sz w:val="24"/>
                <w:szCs w:val="24"/>
                <w:lang w:val="sr-Cyrl-CS"/>
              </w:rPr>
            </w:pPr>
            <w:r>
              <w:rPr>
                <w:bCs/>
                <w:noProof/>
                <w:sz w:val="24"/>
                <w:szCs w:val="24"/>
                <w:lang w:val="sr-Cyrl-CS"/>
              </w:rPr>
              <w:t>5.</w:t>
            </w:r>
          </w:p>
        </w:tc>
        <w:tc>
          <w:tcPr>
            <w:tcW w:w="3997" w:type="dxa"/>
            <w:vAlign w:val="center"/>
          </w:tcPr>
          <w:p w:rsidR="001D7D15" w:rsidRPr="00F53AF4" w:rsidRDefault="001D7D15" w:rsidP="001D7D15">
            <w:pPr>
              <w:rPr>
                <w:bCs/>
                <w:noProof/>
                <w:sz w:val="24"/>
                <w:szCs w:val="24"/>
                <w:lang w:val="sr-Cyrl-CS"/>
              </w:rPr>
            </w:pPr>
            <w:r w:rsidRPr="00F53AF4">
              <w:rPr>
                <w:bCs/>
                <w:noProof/>
                <w:sz w:val="24"/>
                <w:szCs w:val="24"/>
                <w:lang w:val="sr-Cyrl-CS"/>
              </w:rPr>
              <w:t>Нематеријални трошкови</w:t>
            </w:r>
          </w:p>
        </w:tc>
        <w:tc>
          <w:tcPr>
            <w:tcW w:w="2411" w:type="dxa"/>
            <w:vAlign w:val="center"/>
          </w:tcPr>
          <w:p w:rsidR="001D7D15" w:rsidRPr="000069B8" w:rsidRDefault="001D7D15" w:rsidP="001D7D15">
            <w:pPr>
              <w:jc w:val="center"/>
              <w:rPr>
                <w:bCs/>
                <w:noProof/>
                <w:color w:val="FF0000"/>
                <w:sz w:val="24"/>
                <w:szCs w:val="24"/>
                <w:lang w:val="sr-Cyrl-CS"/>
              </w:rPr>
            </w:pPr>
            <w:r w:rsidRPr="002C2E20">
              <w:rPr>
                <w:bCs/>
                <w:noProof/>
                <w:color w:val="000000" w:themeColor="text1"/>
                <w:sz w:val="24"/>
                <w:szCs w:val="24"/>
              </w:rPr>
              <w:t>2.540</w:t>
            </w:r>
            <w:r w:rsidRPr="002C2E20">
              <w:rPr>
                <w:bCs/>
                <w:noProof/>
                <w:color w:val="000000" w:themeColor="text1"/>
                <w:sz w:val="24"/>
                <w:szCs w:val="24"/>
                <w:lang w:val="sr-Cyrl-CS"/>
              </w:rPr>
              <w:t>.000</w:t>
            </w:r>
          </w:p>
        </w:tc>
        <w:tc>
          <w:tcPr>
            <w:tcW w:w="2411" w:type="dxa"/>
            <w:vAlign w:val="center"/>
          </w:tcPr>
          <w:p w:rsidR="001D7D15" w:rsidRPr="000069B8" w:rsidRDefault="001D7D15" w:rsidP="001D7D15">
            <w:pPr>
              <w:jc w:val="center"/>
              <w:rPr>
                <w:bCs/>
                <w:noProof/>
                <w:color w:val="FF0000"/>
                <w:sz w:val="24"/>
                <w:szCs w:val="24"/>
                <w:lang w:val="sr-Cyrl-CS"/>
              </w:rPr>
            </w:pPr>
            <w:r w:rsidRPr="002C2E20">
              <w:rPr>
                <w:bCs/>
                <w:noProof/>
                <w:color w:val="000000" w:themeColor="text1"/>
                <w:sz w:val="24"/>
                <w:szCs w:val="24"/>
              </w:rPr>
              <w:t>1.800</w:t>
            </w:r>
            <w:r w:rsidRPr="002C2E20">
              <w:rPr>
                <w:bCs/>
                <w:noProof/>
                <w:color w:val="000000" w:themeColor="text1"/>
                <w:sz w:val="24"/>
                <w:szCs w:val="24"/>
                <w:lang w:val="sr-Cyrl-CS"/>
              </w:rPr>
              <w:t>.000</w:t>
            </w:r>
          </w:p>
        </w:tc>
      </w:tr>
      <w:tr w:rsidR="001D7D15" w:rsidRPr="00CE1CD5" w:rsidTr="001D7D15">
        <w:trPr>
          <w:trHeight w:val="340"/>
        </w:trPr>
        <w:tc>
          <w:tcPr>
            <w:tcW w:w="810" w:type="dxa"/>
          </w:tcPr>
          <w:p w:rsidR="001D7D15" w:rsidRDefault="001D7D15" w:rsidP="001D7D15">
            <w:pPr>
              <w:jc w:val="center"/>
              <w:rPr>
                <w:bCs/>
                <w:noProof/>
                <w:sz w:val="24"/>
                <w:szCs w:val="24"/>
                <w:lang w:val="sr-Cyrl-CS"/>
              </w:rPr>
            </w:pPr>
            <w:r>
              <w:rPr>
                <w:bCs/>
                <w:noProof/>
                <w:sz w:val="24"/>
                <w:szCs w:val="24"/>
                <w:lang w:val="sr-Cyrl-CS"/>
              </w:rPr>
              <w:t>6.</w:t>
            </w:r>
          </w:p>
        </w:tc>
        <w:tc>
          <w:tcPr>
            <w:tcW w:w="3997" w:type="dxa"/>
            <w:vAlign w:val="center"/>
          </w:tcPr>
          <w:p w:rsidR="001D7D15" w:rsidRPr="00F53AF4" w:rsidRDefault="001D7D15" w:rsidP="001D7D15">
            <w:pPr>
              <w:rPr>
                <w:bCs/>
                <w:noProof/>
                <w:sz w:val="24"/>
                <w:szCs w:val="24"/>
                <w:lang w:val="sr-Cyrl-CS"/>
              </w:rPr>
            </w:pPr>
            <w:r w:rsidRPr="00F53AF4">
              <w:rPr>
                <w:bCs/>
                <w:noProof/>
                <w:sz w:val="24"/>
                <w:szCs w:val="24"/>
                <w:lang w:val="sr-Cyrl-CS"/>
              </w:rPr>
              <w:t>Финансијски и остали расходи</w:t>
            </w:r>
          </w:p>
        </w:tc>
        <w:tc>
          <w:tcPr>
            <w:tcW w:w="2411" w:type="dxa"/>
            <w:vAlign w:val="center"/>
          </w:tcPr>
          <w:p w:rsidR="001D7D15" w:rsidRPr="000069B8" w:rsidRDefault="001D7D15" w:rsidP="001D7D15">
            <w:pPr>
              <w:jc w:val="center"/>
              <w:rPr>
                <w:bCs/>
                <w:noProof/>
                <w:color w:val="FF0000"/>
                <w:sz w:val="24"/>
                <w:szCs w:val="24"/>
                <w:lang w:val="sr-Cyrl-CS"/>
              </w:rPr>
            </w:pPr>
            <w:r w:rsidRPr="002C2E20">
              <w:rPr>
                <w:bCs/>
                <w:noProof/>
                <w:color w:val="000000" w:themeColor="text1"/>
                <w:sz w:val="24"/>
                <w:szCs w:val="24"/>
              </w:rPr>
              <w:t>3.556.000</w:t>
            </w:r>
          </w:p>
        </w:tc>
        <w:tc>
          <w:tcPr>
            <w:tcW w:w="2411" w:type="dxa"/>
            <w:vAlign w:val="center"/>
          </w:tcPr>
          <w:p w:rsidR="001D7D15" w:rsidRPr="000069B8" w:rsidRDefault="001D7D15" w:rsidP="001D7D15">
            <w:pPr>
              <w:jc w:val="center"/>
              <w:rPr>
                <w:bCs/>
                <w:noProof/>
                <w:color w:val="FF0000"/>
                <w:sz w:val="24"/>
                <w:szCs w:val="24"/>
                <w:lang w:val="sr-Cyrl-CS"/>
              </w:rPr>
            </w:pPr>
            <w:r w:rsidRPr="002C2E20">
              <w:rPr>
                <w:bCs/>
                <w:noProof/>
                <w:color w:val="000000" w:themeColor="text1"/>
                <w:sz w:val="24"/>
                <w:szCs w:val="24"/>
              </w:rPr>
              <w:t>3.278.000</w:t>
            </w:r>
          </w:p>
        </w:tc>
      </w:tr>
      <w:tr w:rsidR="001D7D15" w:rsidRPr="00CE1CD5" w:rsidTr="001D7D15">
        <w:trPr>
          <w:trHeight w:val="340"/>
        </w:trPr>
        <w:tc>
          <w:tcPr>
            <w:tcW w:w="810" w:type="dxa"/>
          </w:tcPr>
          <w:p w:rsidR="001D7D15" w:rsidRDefault="001D7D15" w:rsidP="001D7D15">
            <w:pPr>
              <w:jc w:val="center"/>
              <w:rPr>
                <w:bCs/>
                <w:noProof/>
                <w:sz w:val="24"/>
                <w:szCs w:val="24"/>
                <w:lang w:val="sr-Cyrl-CS"/>
              </w:rPr>
            </w:pPr>
            <w:r>
              <w:rPr>
                <w:bCs/>
                <w:noProof/>
                <w:sz w:val="24"/>
                <w:szCs w:val="24"/>
                <w:lang w:val="sr-Cyrl-CS"/>
              </w:rPr>
              <w:t>7.</w:t>
            </w:r>
          </w:p>
        </w:tc>
        <w:tc>
          <w:tcPr>
            <w:tcW w:w="3997" w:type="dxa"/>
            <w:vAlign w:val="center"/>
          </w:tcPr>
          <w:p w:rsidR="001D7D15" w:rsidRPr="00F53AF4" w:rsidRDefault="001D7D15" w:rsidP="001D7D15">
            <w:pPr>
              <w:rPr>
                <w:bCs/>
                <w:noProof/>
                <w:sz w:val="24"/>
                <w:szCs w:val="24"/>
                <w:lang w:val="sr-Cyrl-CS"/>
              </w:rPr>
            </w:pPr>
            <w:r>
              <w:rPr>
                <w:bCs/>
                <w:noProof/>
                <w:sz w:val="24"/>
                <w:szCs w:val="24"/>
                <w:lang w:val="sr-Cyrl-CS"/>
              </w:rPr>
              <w:t>Остали расходи</w:t>
            </w:r>
          </w:p>
        </w:tc>
        <w:tc>
          <w:tcPr>
            <w:tcW w:w="2411" w:type="dxa"/>
            <w:vAlign w:val="center"/>
          </w:tcPr>
          <w:p w:rsidR="001D7D15" w:rsidRPr="000069B8" w:rsidRDefault="001D7D15" w:rsidP="001D7D15">
            <w:pPr>
              <w:jc w:val="center"/>
              <w:rPr>
                <w:bCs/>
                <w:noProof/>
                <w:color w:val="FF0000"/>
                <w:sz w:val="24"/>
                <w:szCs w:val="24"/>
                <w:lang w:val="sr-Cyrl-CS"/>
              </w:rPr>
            </w:pPr>
          </w:p>
        </w:tc>
        <w:tc>
          <w:tcPr>
            <w:tcW w:w="2411" w:type="dxa"/>
            <w:vAlign w:val="center"/>
          </w:tcPr>
          <w:p w:rsidR="001D7D15" w:rsidRPr="000069B8" w:rsidRDefault="001D7D15" w:rsidP="001D7D15">
            <w:pPr>
              <w:jc w:val="center"/>
              <w:rPr>
                <w:bCs/>
                <w:noProof/>
                <w:color w:val="FF0000"/>
                <w:sz w:val="24"/>
                <w:szCs w:val="24"/>
                <w:lang w:val="sr-Cyrl-CS"/>
              </w:rPr>
            </w:pPr>
          </w:p>
        </w:tc>
      </w:tr>
      <w:tr w:rsidR="001D7D15" w:rsidRPr="00CE1CD5" w:rsidTr="001D7D15">
        <w:trPr>
          <w:trHeight w:val="403"/>
        </w:trPr>
        <w:tc>
          <w:tcPr>
            <w:tcW w:w="4807" w:type="dxa"/>
            <w:gridSpan w:val="2"/>
            <w:vAlign w:val="center"/>
          </w:tcPr>
          <w:p w:rsidR="001D7D15" w:rsidRPr="00F53AF4" w:rsidRDefault="001D7D15" w:rsidP="001D7D15">
            <w:pPr>
              <w:jc w:val="right"/>
              <w:rPr>
                <w:b/>
                <w:noProof/>
                <w:sz w:val="24"/>
                <w:szCs w:val="24"/>
                <w:lang w:val="sr-Cyrl-CS"/>
              </w:rPr>
            </w:pPr>
            <w:r w:rsidRPr="00F53AF4">
              <w:rPr>
                <w:b/>
                <w:noProof/>
                <w:sz w:val="24"/>
                <w:szCs w:val="24"/>
                <w:lang w:val="sr-Cyrl-CS"/>
              </w:rPr>
              <w:t>Укупни расходи:</w:t>
            </w:r>
          </w:p>
        </w:tc>
        <w:tc>
          <w:tcPr>
            <w:tcW w:w="2411" w:type="dxa"/>
            <w:vAlign w:val="center"/>
          </w:tcPr>
          <w:p w:rsidR="001D7D15" w:rsidRPr="000069B8" w:rsidRDefault="001D7D15" w:rsidP="001D7D15">
            <w:pPr>
              <w:jc w:val="center"/>
              <w:rPr>
                <w:b/>
                <w:noProof/>
                <w:color w:val="FF0000"/>
                <w:sz w:val="24"/>
                <w:szCs w:val="24"/>
                <w:lang w:val="sr-Cyrl-CS"/>
              </w:rPr>
            </w:pPr>
            <w:r w:rsidRPr="002C2E20">
              <w:rPr>
                <w:b/>
                <w:noProof/>
                <w:color w:val="000000" w:themeColor="text1"/>
                <w:sz w:val="24"/>
                <w:szCs w:val="24"/>
              </w:rPr>
              <w:t>71.314.000</w:t>
            </w:r>
          </w:p>
        </w:tc>
        <w:tc>
          <w:tcPr>
            <w:tcW w:w="2411" w:type="dxa"/>
            <w:vAlign w:val="center"/>
          </w:tcPr>
          <w:p w:rsidR="001D7D15" w:rsidRPr="000069B8" w:rsidRDefault="001D7D15" w:rsidP="001D7D15">
            <w:pPr>
              <w:jc w:val="center"/>
              <w:rPr>
                <w:b/>
                <w:noProof/>
                <w:color w:val="FF0000"/>
                <w:sz w:val="24"/>
                <w:szCs w:val="24"/>
                <w:lang w:val="sr-Cyrl-CS"/>
              </w:rPr>
            </w:pPr>
            <w:r w:rsidRPr="002C2E20">
              <w:rPr>
                <w:b/>
                <w:noProof/>
                <w:color w:val="000000" w:themeColor="text1"/>
                <w:sz w:val="24"/>
                <w:szCs w:val="24"/>
                <w:lang w:val="sr-Cyrl-CS"/>
              </w:rPr>
              <w:t>6</w:t>
            </w:r>
            <w:r w:rsidRPr="002C2E20">
              <w:rPr>
                <w:b/>
                <w:noProof/>
                <w:color w:val="000000" w:themeColor="text1"/>
                <w:sz w:val="24"/>
                <w:szCs w:val="24"/>
              </w:rPr>
              <w:t>1.293.000</w:t>
            </w:r>
          </w:p>
        </w:tc>
      </w:tr>
    </w:tbl>
    <w:p w:rsidR="00E40260" w:rsidRDefault="00E40260" w:rsidP="00E40260">
      <w:pPr>
        <w:spacing w:after="0"/>
        <w:rPr>
          <w:b/>
          <w:noProof/>
          <w:sz w:val="24"/>
          <w:szCs w:val="24"/>
          <w:lang w:val="sr-Cyrl-CS"/>
        </w:rPr>
      </w:pPr>
    </w:p>
    <w:p w:rsidR="001F3A09" w:rsidRPr="007367BA" w:rsidRDefault="00AA6716" w:rsidP="00E40260">
      <w:pPr>
        <w:spacing w:after="0"/>
        <w:ind w:firstLine="567"/>
        <w:rPr>
          <w:noProof/>
          <w:sz w:val="24"/>
          <w:szCs w:val="24"/>
          <w:lang w:val="sr-Cyrl-CS"/>
        </w:rPr>
      </w:pPr>
      <w:r w:rsidRPr="007367BA">
        <w:rPr>
          <w:noProof/>
          <w:sz w:val="24"/>
          <w:szCs w:val="24"/>
          <w:lang w:val="sr-Cyrl-CS"/>
        </w:rPr>
        <w:t>Из</w:t>
      </w:r>
      <w:r w:rsidR="00CE1CD5" w:rsidRPr="007367BA">
        <w:rPr>
          <w:noProof/>
          <w:sz w:val="24"/>
          <w:szCs w:val="24"/>
          <w:lang w:val="sr-Cyrl-CS"/>
        </w:rPr>
        <w:t xml:space="preserve">табеле </w:t>
      </w:r>
      <w:r w:rsidR="000069B8" w:rsidRPr="007367BA">
        <w:rPr>
          <w:noProof/>
          <w:sz w:val="24"/>
          <w:szCs w:val="24"/>
          <w:lang w:val="sr-Cyrl-CS"/>
        </w:rPr>
        <w:t>Укупни расходи у 2024</w:t>
      </w:r>
      <w:r w:rsidR="00CE1CD5" w:rsidRPr="007367BA">
        <w:rPr>
          <w:noProof/>
          <w:sz w:val="24"/>
          <w:szCs w:val="24"/>
          <w:lang w:val="sr-Cyrl-CS"/>
        </w:rPr>
        <w:t>. години можемо констатовати следеће:</w:t>
      </w:r>
    </w:p>
    <w:p w:rsidR="00A86065" w:rsidRPr="007367BA" w:rsidRDefault="006847C6" w:rsidP="00E40260">
      <w:pPr>
        <w:pStyle w:val="ListParagraph"/>
        <w:numPr>
          <w:ilvl w:val="0"/>
          <w:numId w:val="14"/>
        </w:numPr>
        <w:spacing w:after="0"/>
        <w:jc w:val="both"/>
        <w:rPr>
          <w:noProof/>
          <w:sz w:val="24"/>
          <w:szCs w:val="24"/>
          <w:lang w:val="sr-Cyrl-CS"/>
        </w:rPr>
      </w:pPr>
      <w:r w:rsidRPr="007367BA">
        <w:rPr>
          <w:noProof/>
          <w:sz w:val="24"/>
          <w:szCs w:val="24"/>
          <w:lang w:val="sr-Cyrl-CS"/>
        </w:rPr>
        <w:t>т</w:t>
      </w:r>
      <w:r w:rsidR="00A86065" w:rsidRPr="007367BA">
        <w:rPr>
          <w:noProof/>
          <w:sz w:val="24"/>
          <w:szCs w:val="24"/>
          <w:lang w:val="sr-Cyrl-CS"/>
        </w:rPr>
        <w:t xml:space="preserve">рошак енергента – природног гаса мањи је од планираног из разлога не пуштања </w:t>
      </w:r>
      <w:r w:rsidR="00AD7C63" w:rsidRPr="007367BA">
        <w:rPr>
          <w:noProof/>
          <w:sz w:val="24"/>
          <w:szCs w:val="24"/>
          <w:lang w:val="sr-Cyrl-CS"/>
        </w:rPr>
        <w:t>објекта Дома здравља</w:t>
      </w:r>
      <w:r w:rsidR="00A86065" w:rsidRPr="007367BA">
        <w:rPr>
          <w:noProof/>
          <w:sz w:val="24"/>
          <w:szCs w:val="24"/>
          <w:lang w:val="sr-Cyrl-CS"/>
        </w:rPr>
        <w:t xml:space="preserve"> у зони „Југ“, </w:t>
      </w:r>
      <w:r w:rsidRPr="007367BA">
        <w:rPr>
          <w:noProof/>
          <w:sz w:val="24"/>
          <w:szCs w:val="24"/>
          <w:lang w:val="sr-Cyrl-CS"/>
        </w:rPr>
        <w:t xml:space="preserve">блаже зиме, али и нешто већих количина природног гаса који је планиран, а није утрошен; </w:t>
      </w:r>
    </w:p>
    <w:p w:rsidR="00CE1CD5" w:rsidRPr="007367BA" w:rsidRDefault="00CE1CD5" w:rsidP="00E40260">
      <w:pPr>
        <w:pStyle w:val="ListParagraph"/>
        <w:numPr>
          <w:ilvl w:val="0"/>
          <w:numId w:val="14"/>
        </w:numPr>
        <w:spacing w:after="0"/>
        <w:jc w:val="both"/>
        <w:rPr>
          <w:noProof/>
          <w:sz w:val="24"/>
          <w:szCs w:val="24"/>
          <w:lang w:val="sr-Cyrl-CS"/>
        </w:rPr>
      </w:pPr>
      <w:r w:rsidRPr="007367BA">
        <w:rPr>
          <w:noProof/>
          <w:sz w:val="24"/>
          <w:szCs w:val="24"/>
          <w:lang w:val="sr-Cyrl-CS"/>
        </w:rPr>
        <w:t xml:space="preserve">трошак зарада и накнада је </w:t>
      </w:r>
      <w:r w:rsidR="00A86065" w:rsidRPr="007367BA">
        <w:rPr>
          <w:noProof/>
          <w:sz w:val="24"/>
          <w:szCs w:val="24"/>
          <w:lang w:val="sr-Cyrl-CS"/>
        </w:rPr>
        <w:t>нешто мањи од планираних и на наивоу је законских основа, као и Смерница Владе Републике Србије</w:t>
      </w:r>
      <w:r w:rsidR="006847C6" w:rsidRPr="007367BA">
        <w:rPr>
          <w:noProof/>
          <w:sz w:val="24"/>
          <w:szCs w:val="24"/>
          <w:lang w:val="sr-Cyrl-CS"/>
        </w:rPr>
        <w:t xml:space="preserve">; </w:t>
      </w:r>
    </w:p>
    <w:p w:rsidR="00A86065" w:rsidRPr="007367BA" w:rsidRDefault="00CE1CD5" w:rsidP="00E40260">
      <w:pPr>
        <w:pStyle w:val="ListParagraph"/>
        <w:numPr>
          <w:ilvl w:val="0"/>
          <w:numId w:val="14"/>
        </w:numPr>
        <w:spacing w:after="0"/>
        <w:jc w:val="both"/>
        <w:rPr>
          <w:noProof/>
          <w:sz w:val="24"/>
          <w:szCs w:val="24"/>
          <w:lang w:val="sr-Cyrl-CS"/>
        </w:rPr>
      </w:pPr>
      <w:r w:rsidRPr="007367BA">
        <w:rPr>
          <w:noProof/>
          <w:sz w:val="24"/>
          <w:szCs w:val="24"/>
          <w:lang w:val="sr-Cyrl-CS"/>
        </w:rPr>
        <w:t xml:space="preserve">трошкови производних услуга </w:t>
      </w:r>
      <w:r w:rsidR="00A86065" w:rsidRPr="007367BA">
        <w:rPr>
          <w:noProof/>
          <w:sz w:val="24"/>
          <w:szCs w:val="24"/>
          <w:lang w:val="sr-Cyrl-CS"/>
        </w:rPr>
        <w:t xml:space="preserve">су </w:t>
      </w:r>
      <w:r w:rsidR="007367BA" w:rsidRPr="007367BA">
        <w:rPr>
          <w:noProof/>
          <w:sz w:val="24"/>
          <w:szCs w:val="24"/>
          <w:lang w:val="sr-Cyrl-CS"/>
        </w:rPr>
        <w:t>мањи</w:t>
      </w:r>
      <w:r w:rsidR="00A86065" w:rsidRPr="007367BA">
        <w:rPr>
          <w:noProof/>
          <w:sz w:val="24"/>
          <w:szCs w:val="24"/>
          <w:lang w:val="sr-Cyrl-CS"/>
        </w:rPr>
        <w:t xml:space="preserve"> из разлога </w:t>
      </w:r>
      <w:r w:rsidR="007367BA" w:rsidRPr="007367BA">
        <w:rPr>
          <w:noProof/>
          <w:sz w:val="24"/>
          <w:szCs w:val="24"/>
          <w:lang w:val="sr-Cyrl-CS"/>
        </w:rPr>
        <w:t>јер није било већег броја хаварија на систему, делом због релативно благе зиме, без великог броја дана са мразевима</w:t>
      </w:r>
      <w:r w:rsidR="006847C6" w:rsidRPr="007367BA">
        <w:rPr>
          <w:noProof/>
          <w:sz w:val="24"/>
          <w:szCs w:val="24"/>
          <w:lang w:val="sr-Cyrl-CS"/>
        </w:rPr>
        <w:t xml:space="preserve">; </w:t>
      </w:r>
    </w:p>
    <w:p w:rsidR="00A86065" w:rsidRPr="007367BA" w:rsidRDefault="006847C6" w:rsidP="00E40260">
      <w:pPr>
        <w:pStyle w:val="ListParagraph"/>
        <w:numPr>
          <w:ilvl w:val="0"/>
          <w:numId w:val="14"/>
        </w:numPr>
        <w:spacing w:after="0"/>
        <w:jc w:val="both"/>
        <w:rPr>
          <w:noProof/>
          <w:sz w:val="24"/>
          <w:szCs w:val="24"/>
          <w:lang w:val="sr-Cyrl-CS"/>
        </w:rPr>
      </w:pPr>
      <w:r w:rsidRPr="007367BA">
        <w:rPr>
          <w:noProof/>
          <w:sz w:val="24"/>
          <w:szCs w:val="24"/>
          <w:lang w:val="sr-Cyrl-CS"/>
        </w:rPr>
        <w:lastRenderedPageBreak/>
        <w:t>ф</w:t>
      </w:r>
      <w:r w:rsidR="00A86065" w:rsidRPr="007367BA">
        <w:rPr>
          <w:noProof/>
          <w:sz w:val="24"/>
          <w:szCs w:val="24"/>
          <w:lang w:val="sr-Cyrl-CS"/>
        </w:rPr>
        <w:t xml:space="preserve">инансијски расходи – камате су </w:t>
      </w:r>
      <w:r w:rsidR="007367BA" w:rsidRPr="007367BA">
        <w:rPr>
          <w:noProof/>
          <w:sz w:val="24"/>
          <w:szCs w:val="24"/>
          <w:lang w:val="sr-Cyrl-CS"/>
        </w:rPr>
        <w:t xml:space="preserve">на нешто мање због блажег самањења камате за кредит код Банке Поштанска штедионица који је везан за ЕУРИБОР. </w:t>
      </w:r>
    </w:p>
    <w:p w:rsidR="00CE1CD5" w:rsidRPr="00F53AF4" w:rsidRDefault="00C43FC1" w:rsidP="00E40260">
      <w:pPr>
        <w:spacing w:after="0"/>
        <w:ind w:firstLine="567"/>
        <w:jc w:val="both"/>
        <w:rPr>
          <w:noProof/>
          <w:sz w:val="24"/>
          <w:szCs w:val="24"/>
          <w:lang w:val="sr-Cyrl-CS"/>
        </w:rPr>
      </w:pPr>
      <w:r w:rsidRPr="007367BA">
        <w:rPr>
          <w:noProof/>
          <w:sz w:val="24"/>
          <w:szCs w:val="24"/>
          <w:lang w:val="sr-Cyrl-CS"/>
        </w:rPr>
        <w:t>На основу изнетог, индикатори пословања у 202</w:t>
      </w:r>
      <w:r w:rsidR="007367BA" w:rsidRPr="007367BA">
        <w:rPr>
          <w:noProof/>
          <w:sz w:val="24"/>
          <w:szCs w:val="24"/>
          <w:lang w:val="sr-Cyrl-CS"/>
        </w:rPr>
        <w:t>4</w:t>
      </w:r>
      <w:r w:rsidRPr="007367BA">
        <w:rPr>
          <w:noProof/>
          <w:sz w:val="24"/>
          <w:szCs w:val="24"/>
          <w:lang w:val="sr-Cyrl-CS"/>
        </w:rPr>
        <w:t xml:space="preserve">. години су </w:t>
      </w:r>
      <w:r w:rsidR="00CC25ED">
        <w:rPr>
          <w:noProof/>
          <w:sz w:val="24"/>
          <w:szCs w:val="24"/>
          <w:lang w:val="sr-Cyrl-CS"/>
        </w:rPr>
        <w:t xml:space="preserve">релативно </w:t>
      </w:r>
      <w:r w:rsidRPr="007367BA">
        <w:rPr>
          <w:noProof/>
          <w:sz w:val="24"/>
          <w:szCs w:val="24"/>
          <w:lang w:val="sr-Cyrl-CS"/>
        </w:rPr>
        <w:t xml:space="preserve">бољи у односу на Програм пословања, а нарочито </w:t>
      </w:r>
      <w:r w:rsidR="007367BA" w:rsidRPr="007367BA">
        <w:rPr>
          <w:noProof/>
          <w:sz w:val="24"/>
          <w:szCs w:val="24"/>
          <w:lang w:val="sr-Cyrl-CS"/>
        </w:rPr>
        <w:t>количина утрошеног енергента која је мања од процењене</w:t>
      </w:r>
      <w:r w:rsidR="00410644" w:rsidRPr="007367BA">
        <w:rPr>
          <w:noProof/>
          <w:sz w:val="24"/>
          <w:szCs w:val="24"/>
          <w:lang w:val="sr-Cyrl-CS"/>
        </w:rPr>
        <w:t>.</w:t>
      </w:r>
    </w:p>
    <w:p w:rsidR="00C43FC1" w:rsidRPr="00CE1CD5" w:rsidRDefault="00C43FC1" w:rsidP="00CE1CD5">
      <w:pPr>
        <w:spacing w:after="0"/>
        <w:ind w:firstLine="567"/>
        <w:jc w:val="both"/>
        <w:rPr>
          <w:noProof/>
          <w:sz w:val="24"/>
          <w:szCs w:val="24"/>
        </w:rPr>
      </w:pPr>
    </w:p>
    <w:tbl>
      <w:tblPr>
        <w:tblStyle w:val="TableGrid"/>
        <w:tblW w:w="0" w:type="auto"/>
        <w:jc w:val="center"/>
        <w:tblLook w:val="04A0"/>
      </w:tblPr>
      <w:tblGrid>
        <w:gridCol w:w="2587"/>
        <w:gridCol w:w="2588"/>
        <w:gridCol w:w="2588"/>
      </w:tblGrid>
      <w:tr w:rsidR="00D55857" w:rsidRPr="00BC2680" w:rsidTr="00AD7C63">
        <w:trPr>
          <w:trHeight w:val="527"/>
          <w:jc w:val="center"/>
        </w:trPr>
        <w:tc>
          <w:tcPr>
            <w:tcW w:w="7763" w:type="dxa"/>
            <w:gridSpan w:val="3"/>
            <w:vAlign w:val="center"/>
          </w:tcPr>
          <w:p w:rsidR="00D55857" w:rsidRPr="00D55857" w:rsidRDefault="00D55857" w:rsidP="00AD7C63">
            <w:pPr>
              <w:jc w:val="center"/>
              <w:rPr>
                <w:b/>
                <w:bCs/>
                <w:noProof/>
                <w:lang w:val="sr-Cyrl-CS"/>
              </w:rPr>
            </w:pPr>
            <w:r w:rsidRPr="00D55857">
              <w:rPr>
                <w:b/>
                <w:bCs/>
                <w:noProof/>
                <w:sz w:val="24"/>
                <w:szCs w:val="24"/>
                <w:lang w:val="sr-Cyrl-CS"/>
              </w:rPr>
              <w:t>ПРЕГЛЕД ОСТВАРЕНИХ РЕЗУЛТАТА ПОСЛОВАЊА У 202</w:t>
            </w:r>
            <w:r w:rsidR="000069B8">
              <w:rPr>
                <w:b/>
                <w:bCs/>
                <w:noProof/>
                <w:sz w:val="24"/>
                <w:szCs w:val="24"/>
                <w:lang w:val="sr-Cyrl-CS"/>
              </w:rPr>
              <w:t>4</w:t>
            </w:r>
            <w:r w:rsidRPr="00D55857">
              <w:rPr>
                <w:b/>
                <w:bCs/>
                <w:noProof/>
                <w:sz w:val="24"/>
                <w:szCs w:val="24"/>
                <w:lang w:val="sr-Cyrl-CS"/>
              </w:rPr>
              <w:t>.ГОДИНИ</w:t>
            </w:r>
          </w:p>
        </w:tc>
      </w:tr>
      <w:tr w:rsidR="00D55857" w:rsidRPr="00AD7C63" w:rsidTr="00AD7C63">
        <w:trPr>
          <w:trHeight w:val="407"/>
          <w:jc w:val="center"/>
        </w:trPr>
        <w:tc>
          <w:tcPr>
            <w:tcW w:w="2587" w:type="dxa"/>
            <w:shd w:val="clear" w:color="auto" w:fill="D9D9D9" w:themeFill="background1" w:themeFillShade="D9"/>
            <w:vAlign w:val="center"/>
          </w:tcPr>
          <w:p w:rsidR="00D55857" w:rsidRPr="00AD7C63" w:rsidRDefault="00D55857" w:rsidP="00AD7C63">
            <w:pPr>
              <w:jc w:val="center"/>
              <w:rPr>
                <w:b/>
                <w:noProof/>
                <w:sz w:val="24"/>
                <w:szCs w:val="24"/>
                <w:lang w:val="sr-Cyrl-CS"/>
              </w:rPr>
            </w:pPr>
            <w:r w:rsidRPr="00AD7C63">
              <w:rPr>
                <w:b/>
                <w:noProof/>
                <w:sz w:val="24"/>
                <w:szCs w:val="24"/>
                <w:lang w:val="sr-Cyrl-CS"/>
              </w:rPr>
              <w:t>Резултати</w:t>
            </w:r>
          </w:p>
        </w:tc>
        <w:tc>
          <w:tcPr>
            <w:tcW w:w="2588" w:type="dxa"/>
            <w:shd w:val="clear" w:color="auto" w:fill="D9D9D9" w:themeFill="background1" w:themeFillShade="D9"/>
            <w:vAlign w:val="center"/>
          </w:tcPr>
          <w:p w:rsidR="00D55857" w:rsidRPr="007367BA" w:rsidRDefault="00D55857" w:rsidP="000069B8">
            <w:pPr>
              <w:jc w:val="center"/>
              <w:rPr>
                <w:b/>
                <w:noProof/>
                <w:sz w:val="24"/>
                <w:szCs w:val="24"/>
                <w:lang w:val="sr-Cyrl-CS"/>
              </w:rPr>
            </w:pPr>
            <w:r w:rsidRPr="007367BA">
              <w:rPr>
                <w:b/>
                <w:noProof/>
                <w:sz w:val="24"/>
                <w:szCs w:val="24"/>
                <w:lang w:val="sr-Cyrl-CS"/>
              </w:rPr>
              <w:t xml:space="preserve">План </w:t>
            </w:r>
            <w:r w:rsidR="00531C97" w:rsidRPr="007367BA">
              <w:rPr>
                <w:b/>
                <w:noProof/>
                <w:sz w:val="24"/>
                <w:szCs w:val="24"/>
                <w:lang w:val="sr-Cyrl-CS"/>
              </w:rPr>
              <w:t xml:space="preserve">за </w:t>
            </w:r>
            <w:r w:rsidRPr="007367BA">
              <w:rPr>
                <w:b/>
                <w:noProof/>
                <w:sz w:val="24"/>
                <w:szCs w:val="24"/>
                <w:lang w:val="sr-Cyrl-CS"/>
              </w:rPr>
              <w:t>202</w:t>
            </w:r>
            <w:r w:rsidR="000069B8" w:rsidRPr="007367BA">
              <w:rPr>
                <w:b/>
                <w:noProof/>
                <w:sz w:val="24"/>
                <w:szCs w:val="24"/>
                <w:lang w:val="sr-Cyrl-CS"/>
              </w:rPr>
              <w:t>4</w:t>
            </w:r>
            <w:r w:rsidRPr="007367BA">
              <w:rPr>
                <w:b/>
                <w:noProof/>
                <w:sz w:val="24"/>
                <w:szCs w:val="24"/>
                <w:lang w:val="sr-Cyrl-CS"/>
              </w:rPr>
              <w:t>.</w:t>
            </w:r>
            <w:r w:rsidR="00726B14" w:rsidRPr="007367BA">
              <w:rPr>
                <w:b/>
                <w:noProof/>
                <w:sz w:val="24"/>
                <w:szCs w:val="24"/>
                <w:lang w:val="sr-Cyrl-CS"/>
              </w:rPr>
              <w:t xml:space="preserve"> г.</w:t>
            </w:r>
          </w:p>
        </w:tc>
        <w:tc>
          <w:tcPr>
            <w:tcW w:w="2588" w:type="dxa"/>
            <w:shd w:val="clear" w:color="auto" w:fill="D9D9D9" w:themeFill="background1" w:themeFillShade="D9"/>
            <w:vAlign w:val="center"/>
          </w:tcPr>
          <w:p w:rsidR="00D55857" w:rsidRPr="007367BA" w:rsidRDefault="00D55857" w:rsidP="000069B8">
            <w:pPr>
              <w:jc w:val="center"/>
              <w:rPr>
                <w:b/>
                <w:noProof/>
                <w:sz w:val="24"/>
                <w:szCs w:val="24"/>
                <w:lang w:val="sr-Cyrl-CS"/>
              </w:rPr>
            </w:pPr>
            <w:r w:rsidRPr="007367BA">
              <w:rPr>
                <w:b/>
                <w:noProof/>
                <w:sz w:val="24"/>
                <w:szCs w:val="24"/>
                <w:lang w:val="sr-Cyrl-CS"/>
              </w:rPr>
              <w:t xml:space="preserve">Процена </w:t>
            </w:r>
            <w:r w:rsidR="00531C97" w:rsidRPr="007367BA">
              <w:rPr>
                <w:b/>
                <w:noProof/>
                <w:sz w:val="24"/>
                <w:szCs w:val="24"/>
                <w:lang w:val="sr-Cyrl-CS"/>
              </w:rPr>
              <w:t xml:space="preserve">за </w:t>
            </w:r>
            <w:r w:rsidR="00C43FC1" w:rsidRPr="007367BA">
              <w:rPr>
                <w:b/>
                <w:noProof/>
                <w:sz w:val="24"/>
                <w:szCs w:val="24"/>
                <w:lang w:val="sr-Cyrl-CS"/>
              </w:rPr>
              <w:t>202</w:t>
            </w:r>
            <w:r w:rsidR="000069B8" w:rsidRPr="007367BA">
              <w:rPr>
                <w:b/>
                <w:noProof/>
                <w:sz w:val="24"/>
                <w:szCs w:val="24"/>
                <w:lang w:val="sr-Cyrl-CS"/>
              </w:rPr>
              <w:t>4</w:t>
            </w:r>
            <w:r w:rsidRPr="007367BA">
              <w:rPr>
                <w:b/>
                <w:noProof/>
                <w:sz w:val="24"/>
                <w:szCs w:val="24"/>
                <w:lang w:val="sr-Cyrl-CS"/>
              </w:rPr>
              <w:t>.</w:t>
            </w:r>
            <w:r w:rsidR="00726B14" w:rsidRPr="007367BA">
              <w:rPr>
                <w:b/>
                <w:noProof/>
                <w:sz w:val="24"/>
                <w:szCs w:val="24"/>
                <w:lang w:val="sr-Cyrl-CS"/>
              </w:rPr>
              <w:t xml:space="preserve"> г.</w:t>
            </w:r>
          </w:p>
        </w:tc>
      </w:tr>
      <w:tr w:rsidR="007367BA" w:rsidRPr="00C43FC1" w:rsidTr="00D55857">
        <w:trPr>
          <w:trHeight w:val="340"/>
          <w:jc w:val="center"/>
        </w:trPr>
        <w:tc>
          <w:tcPr>
            <w:tcW w:w="2587" w:type="dxa"/>
            <w:vAlign w:val="center"/>
          </w:tcPr>
          <w:p w:rsidR="007367BA" w:rsidRPr="00D55857" w:rsidRDefault="007367BA" w:rsidP="007367BA">
            <w:pPr>
              <w:rPr>
                <w:noProof/>
                <w:sz w:val="24"/>
                <w:szCs w:val="24"/>
                <w:lang w:val="sr-Cyrl-CS"/>
              </w:rPr>
            </w:pPr>
            <w:r w:rsidRPr="00D55857">
              <w:rPr>
                <w:noProof/>
                <w:sz w:val="24"/>
                <w:szCs w:val="24"/>
                <w:lang w:val="sr-Cyrl-CS"/>
              </w:rPr>
              <w:t>Укупан приход</w:t>
            </w:r>
          </w:p>
        </w:tc>
        <w:tc>
          <w:tcPr>
            <w:tcW w:w="2588" w:type="dxa"/>
            <w:vAlign w:val="center"/>
          </w:tcPr>
          <w:p w:rsidR="007367BA" w:rsidRPr="000069B8" w:rsidRDefault="007367BA" w:rsidP="007367BA">
            <w:pPr>
              <w:jc w:val="center"/>
              <w:rPr>
                <w:noProof/>
                <w:color w:val="FF0000"/>
                <w:sz w:val="24"/>
                <w:szCs w:val="24"/>
                <w:lang w:val="sr-Cyrl-CS"/>
              </w:rPr>
            </w:pPr>
            <w:r w:rsidRPr="002C2E20">
              <w:rPr>
                <w:noProof/>
                <w:color w:val="000000" w:themeColor="text1"/>
                <w:sz w:val="24"/>
                <w:szCs w:val="24"/>
              </w:rPr>
              <w:t>74.366.000</w:t>
            </w:r>
          </w:p>
        </w:tc>
        <w:tc>
          <w:tcPr>
            <w:tcW w:w="2588" w:type="dxa"/>
            <w:vAlign w:val="center"/>
          </w:tcPr>
          <w:p w:rsidR="007367BA" w:rsidRPr="000069B8" w:rsidRDefault="007367BA" w:rsidP="007367BA">
            <w:pPr>
              <w:jc w:val="center"/>
              <w:rPr>
                <w:noProof/>
                <w:color w:val="FF0000"/>
                <w:sz w:val="24"/>
                <w:szCs w:val="24"/>
                <w:lang w:val="sr-Cyrl-CS"/>
              </w:rPr>
            </w:pPr>
            <w:r w:rsidRPr="002C2E20">
              <w:rPr>
                <w:noProof/>
                <w:color w:val="000000" w:themeColor="text1"/>
                <w:sz w:val="24"/>
                <w:szCs w:val="24"/>
              </w:rPr>
              <w:t>58.968.000</w:t>
            </w:r>
          </w:p>
        </w:tc>
      </w:tr>
      <w:tr w:rsidR="007367BA" w:rsidRPr="00C43FC1" w:rsidTr="00D55857">
        <w:trPr>
          <w:trHeight w:val="340"/>
          <w:jc w:val="center"/>
        </w:trPr>
        <w:tc>
          <w:tcPr>
            <w:tcW w:w="2587" w:type="dxa"/>
            <w:vAlign w:val="center"/>
          </w:tcPr>
          <w:p w:rsidR="007367BA" w:rsidRPr="00D55857" w:rsidRDefault="007367BA" w:rsidP="007367BA">
            <w:pPr>
              <w:rPr>
                <w:noProof/>
                <w:sz w:val="24"/>
                <w:szCs w:val="24"/>
                <w:lang w:val="sr-Cyrl-CS"/>
              </w:rPr>
            </w:pPr>
            <w:r w:rsidRPr="00D55857">
              <w:rPr>
                <w:noProof/>
                <w:sz w:val="24"/>
                <w:szCs w:val="24"/>
                <w:lang w:val="sr-Cyrl-CS"/>
              </w:rPr>
              <w:t>Укупан расход</w:t>
            </w:r>
          </w:p>
        </w:tc>
        <w:tc>
          <w:tcPr>
            <w:tcW w:w="2588" w:type="dxa"/>
            <w:vAlign w:val="center"/>
          </w:tcPr>
          <w:p w:rsidR="007367BA" w:rsidRPr="000069B8" w:rsidRDefault="007367BA" w:rsidP="007367BA">
            <w:pPr>
              <w:jc w:val="center"/>
              <w:rPr>
                <w:noProof/>
                <w:color w:val="FF0000"/>
                <w:sz w:val="24"/>
                <w:szCs w:val="24"/>
                <w:lang w:val="sr-Cyrl-CS"/>
              </w:rPr>
            </w:pPr>
            <w:r w:rsidRPr="002C2E20">
              <w:rPr>
                <w:noProof/>
                <w:color w:val="000000" w:themeColor="text1"/>
                <w:sz w:val="24"/>
                <w:szCs w:val="24"/>
              </w:rPr>
              <w:t>71.314.000</w:t>
            </w:r>
          </w:p>
        </w:tc>
        <w:tc>
          <w:tcPr>
            <w:tcW w:w="2588" w:type="dxa"/>
            <w:vAlign w:val="center"/>
          </w:tcPr>
          <w:p w:rsidR="007367BA" w:rsidRPr="000069B8" w:rsidRDefault="007367BA" w:rsidP="007367BA">
            <w:pPr>
              <w:jc w:val="center"/>
              <w:rPr>
                <w:noProof/>
                <w:color w:val="FF0000"/>
                <w:sz w:val="24"/>
                <w:szCs w:val="24"/>
                <w:lang w:val="sr-Cyrl-CS"/>
              </w:rPr>
            </w:pPr>
            <w:r w:rsidRPr="002C2E20">
              <w:rPr>
                <w:noProof/>
                <w:color w:val="000000" w:themeColor="text1"/>
                <w:sz w:val="24"/>
                <w:szCs w:val="24"/>
              </w:rPr>
              <w:t>61.293.000</w:t>
            </w:r>
          </w:p>
        </w:tc>
      </w:tr>
      <w:tr w:rsidR="007367BA" w:rsidRPr="00C43FC1" w:rsidTr="00D55857">
        <w:trPr>
          <w:trHeight w:val="340"/>
          <w:jc w:val="center"/>
        </w:trPr>
        <w:tc>
          <w:tcPr>
            <w:tcW w:w="2587" w:type="dxa"/>
            <w:vAlign w:val="center"/>
          </w:tcPr>
          <w:p w:rsidR="007367BA" w:rsidRPr="00D55857" w:rsidRDefault="007367BA" w:rsidP="007367BA">
            <w:pPr>
              <w:rPr>
                <w:noProof/>
                <w:sz w:val="24"/>
                <w:szCs w:val="24"/>
                <w:lang w:val="sr-Cyrl-CS"/>
              </w:rPr>
            </w:pPr>
            <w:r w:rsidRPr="00D55857">
              <w:rPr>
                <w:noProof/>
                <w:sz w:val="24"/>
                <w:szCs w:val="24"/>
                <w:lang w:val="sr-Cyrl-CS"/>
              </w:rPr>
              <w:t>Губитак</w:t>
            </w:r>
          </w:p>
        </w:tc>
        <w:tc>
          <w:tcPr>
            <w:tcW w:w="2588" w:type="dxa"/>
            <w:vAlign w:val="center"/>
          </w:tcPr>
          <w:p w:rsidR="007367BA" w:rsidRPr="000069B8" w:rsidRDefault="007367BA" w:rsidP="007367BA">
            <w:pPr>
              <w:jc w:val="center"/>
              <w:rPr>
                <w:noProof/>
                <w:color w:val="FF0000"/>
                <w:sz w:val="24"/>
                <w:szCs w:val="24"/>
                <w:lang w:val="sr-Cyrl-CS"/>
              </w:rPr>
            </w:pPr>
            <w:r w:rsidRPr="002C2E20">
              <w:rPr>
                <w:noProof/>
                <w:color w:val="000000" w:themeColor="text1"/>
                <w:sz w:val="24"/>
                <w:szCs w:val="24"/>
                <w:lang w:val="sr-Cyrl-CS"/>
              </w:rPr>
              <w:t>-</w:t>
            </w:r>
          </w:p>
        </w:tc>
        <w:tc>
          <w:tcPr>
            <w:tcW w:w="2588" w:type="dxa"/>
            <w:vAlign w:val="center"/>
          </w:tcPr>
          <w:p w:rsidR="007367BA" w:rsidRPr="000069B8" w:rsidRDefault="007367BA" w:rsidP="007367BA">
            <w:pPr>
              <w:jc w:val="center"/>
              <w:rPr>
                <w:noProof/>
                <w:color w:val="FF0000"/>
                <w:sz w:val="24"/>
                <w:szCs w:val="24"/>
                <w:lang w:val="sr-Cyrl-CS"/>
              </w:rPr>
            </w:pPr>
            <w:r w:rsidRPr="002C2E20">
              <w:rPr>
                <w:noProof/>
                <w:color w:val="000000" w:themeColor="text1"/>
                <w:sz w:val="24"/>
                <w:szCs w:val="24"/>
              </w:rPr>
              <w:t>2.325.000</w:t>
            </w:r>
          </w:p>
        </w:tc>
      </w:tr>
      <w:tr w:rsidR="007367BA" w:rsidRPr="00C43FC1" w:rsidTr="00D55857">
        <w:trPr>
          <w:trHeight w:val="340"/>
          <w:jc w:val="center"/>
        </w:trPr>
        <w:tc>
          <w:tcPr>
            <w:tcW w:w="2587" w:type="dxa"/>
            <w:vAlign w:val="center"/>
          </w:tcPr>
          <w:p w:rsidR="007367BA" w:rsidRPr="00D55857" w:rsidRDefault="007367BA" w:rsidP="007367BA">
            <w:pPr>
              <w:rPr>
                <w:noProof/>
                <w:sz w:val="24"/>
                <w:szCs w:val="24"/>
                <w:lang w:val="sr-Cyrl-CS"/>
              </w:rPr>
            </w:pPr>
            <w:r w:rsidRPr="00D55857">
              <w:rPr>
                <w:noProof/>
                <w:sz w:val="24"/>
                <w:szCs w:val="24"/>
                <w:lang w:val="sr-Cyrl-CS"/>
              </w:rPr>
              <w:t>Добит</w:t>
            </w:r>
          </w:p>
        </w:tc>
        <w:tc>
          <w:tcPr>
            <w:tcW w:w="2588" w:type="dxa"/>
            <w:vAlign w:val="center"/>
          </w:tcPr>
          <w:p w:rsidR="007367BA" w:rsidRPr="000069B8" w:rsidRDefault="007367BA" w:rsidP="007367BA">
            <w:pPr>
              <w:jc w:val="center"/>
              <w:rPr>
                <w:noProof/>
                <w:color w:val="FF0000"/>
                <w:sz w:val="24"/>
                <w:szCs w:val="24"/>
                <w:lang w:val="sr-Cyrl-CS"/>
              </w:rPr>
            </w:pPr>
            <w:r w:rsidRPr="002C2E20">
              <w:rPr>
                <w:noProof/>
                <w:color w:val="000000" w:themeColor="text1"/>
                <w:sz w:val="24"/>
                <w:szCs w:val="24"/>
              </w:rPr>
              <w:t>3.052.000</w:t>
            </w:r>
          </w:p>
        </w:tc>
        <w:tc>
          <w:tcPr>
            <w:tcW w:w="2588" w:type="dxa"/>
            <w:vAlign w:val="center"/>
          </w:tcPr>
          <w:p w:rsidR="007367BA" w:rsidRPr="000069B8" w:rsidRDefault="00D53678" w:rsidP="007367BA">
            <w:pPr>
              <w:jc w:val="center"/>
              <w:rPr>
                <w:noProof/>
                <w:color w:val="FF0000"/>
                <w:sz w:val="24"/>
                <w:szCs w:val="24"/>
                <w:lang w:val="sr-Cyrl-CS"/>
              </w:rPr>
            </w:pPr>
            <w:r w:rsidRPr="00D53678">
              <w:rPr>
                <w:noProof/>
                <w:sz w:val="24"/>
                <w:szCs w:val="24"/>
                <w:lang w:val="sr-Cyrl-CS"/>
              </w:rPr>
              <w:t>-</w:t>
            </w:r>
          </w:p>
        </w:tc>
        <w:bookmarkStart w:id="6" w:name="_GoBack"/>
        <w:bookmarkEnd w:id="6"/>
      </w:tr>
    </w:tbl>
    <w:p w:rsidR="007062E0" w:rsidRDefault="007062E0" w:rsidP="00F923FE">
      <w:pPr>
        <w:spacing w:after="0"/>
        <w:rPr>
          <w:noProof/>
          <w:lang w:val="sr-Cyrl-CS"/>
        </w:rPr>
      </w:pPr>
    </w:p>
    <w:p w:rsidR="007367BA" w:rsidRDefault="007367BA" w:rsidP="00D55857">
      <w:pPr>
        <w:spacing w:after="0"/>
        <w:ind w:firstLine="720"/>
        <w:jc w:val="both"/>
        <w:rPr>
          <w:noProof/>
          <w:sz w:val="24"/>
          <w:szCs w:val="24"/>
          <w:lang w:val="sr-Cyrl-CS"/>
        </w:rPr>
      </w:pPr>
      <w:r>
        <w:rPr>
          <w:noProof/>
          <w:sz w:val="24"/>
          <w:szCs w:val="24"/>
          <w:lang w:val="sr-Cyrl-CS"/>
        </w:rPr>
        <w:t xml:space="preserve">Иако је Програмом пословања за 2024. годину планирана добит у пословању, иста је била условљена износом субвенције. Како је остварена субвенција свега 23%, тога је и исказан губитак од 2.325.000 динара уместо добити од 3.052.000 динара. </w:t>
      </w:r>
    </w:p>
    <w:p w:rsidR="00C55102" w:rsidRDefault="00AA6716" w:rsidP="00D55857">
      <w:pPr>
        <w:spacing w:after="0"/>
        <w:ind w:firstLine="720"/>
        <w:jc w:val="both"/>
        <w:rPr>
          <w:noProof/>
          <w:sz w:val="24"/>
          <w:szCs w:val="24"/>
          <w:lang w:val="sr-Cyrl-CS"/>
        </w:rPr>
      </w:pPr>
      <w:r w:rsidRPr="00D55857">
        <w:rPr>
          <w:noProof/>
          <w:sz w:val="24"/>
          <w:szCs w:val="24"/>
          <w:lang w:val="sr-Cyrl-CS"/>
        </w:rPr>
        <w:t>ДетаљнепоказатељестањаиуспехамогућејесагледатиизприлогаовогПрограмакојисуњеговсаставнидео</w:t>
      </w:r>
      <w:r w:rsidR="00C641A1" w:rsidRPr="00D55857">
        <w:rPr>
          <w:noProof/>
          <w:sz w:val="24"/>
          <w:szCs w:val="24"/>
          <w:lang w:val="sr-Cyrl-CS"/>
        </w:rPr>
        <w:t>.</w:t>
      </w:r>
    </w:p>
    <w:p w:rsidR="00FA6AC6" w:rsidRDefault="00AA6716" w:rsidP="002F7AA1">
      <w:pPr>
        <w:pStyle w:val="Heading1"/>
        <w:numPr>
          <w:ilvl w:val="0"/>
          <w:numId w:val="1"/>
        </w:numPr>
        <w:ind w:left="357" w:hanging="357"/>
        <w:rPr>
          <w:noProof/>
          <w:lang w:val="sr-Cyrl-CS"/>
        </w:rPr>
      </w:pPr>
      <w:bookmarkStart w:id="7" w:name="_Toc405808727"/>
      <w:bookmarkStart w:id="8" w:name="_Toc183601665"/>
      <w:r>
        <w:rPr>
          <w:noProof/>
          <w:lang w:val="sr-Cyrl-CS"/>
        </w:rPr>
        <w:t>ПЛАНИРАНИФИЗИЧКИОБИМАКТИВНОСТИЗА</w:t>
      </w:r>
      <w:r w:rsidR="00C43FC1">
        <w:rPr>
          <w:noProof/>
          <w:lang w:val="sr-Cyrl-CS"/>
        </w:rPr>
        <w:t xml:space="preserve"> 202</w:t>
      </w:r>
      <w:r w:rsidR="007434C2">
        <w:rPr>
          <w:noProof/>
        </w:rPr>
        <w:t>5</w:t>
      </w:r>
      <w:r w:rsidR="00DD0495">
        <w:rPr>
          <w:noProof/>
          <w:lang w:val="sr-Cyrl-CS"/>
        </w:rPr>
        <w:t>.</w:t>
      </w:r>
      <w:r>
        <w:rPr>
          <w:noProof/>
          <w:lang w:val="sr-Cyrl-CS"/>
        </w:rPr>
        <w:t>ГОДИН</w:t>
      </w:r>
      <w:bookmarkEnd w:id="7"/>
      <w:r>
        <w:rPr>
          <w:noProof/>
          <w:lang w:val="sr-Cyrl-CS"/>
        </w:rPr>
        <w:t>У</w:t>
      </w:r>
      <w:bookmarkEnd w:id="8"/>
    </w:p>
    <w:p w:rsidR="006038E2" w:rsidRPr="00672575" w:rsidRDefault="00AA6716" w:rsidP="002F7AA1">
      <w:pPr>
        <w:spacing w:after="0"/>
        <w:ind w:firstLine="567"/>
        <w:jc w:val="both"/>
        <w:rPr>
          <w:noProof/>
          <w:sz w:val="24"/>
          <w:szCs w:val="24"/>
          <w:lang w:val="sr-Cyrl-CS"/>
        </w:rPr>
      </w:pPr>
      <w:r w:rsidRPr="00672575">
        <w:rPr>
          <w:noProof/>
          <w:sz w:val="24"/>
          <w:szCs w:val="24"/>
          <w:lang w:val="sr-Cyrl-CS"/>
        </w:rPr>
        <w:t>Планирањепроизводњетоплотнеенергијеизвршенојенаосновувишегодишњегпросекапроизведенихколичинатоплотнеенергије</w:t>
      </w:r>
      <w:r w:rsidR="00186F17" w:rsidRPr="00672575">
        <w:rPr>
          <w:noProof/>
          <w:sz w:val="24"/>
          <w:szCs w:val="24"/>
          <w:lang w:val="sr-Cyrl-CS"/>
        </w:rPr>
        <w:t xml:space="preserve">, </w:t>
      </w:r>
      <w:r w:rsidRPr="00672575">
        <w:rPr>
          <w:noProof/>
          <w:sz w:val="24"/>
          <w:szCs w:val="24"/>
          <w:lang w:val="sr-Cyrl-CS"/>
        </w:rPr>
        <w:t>каоинаосновупроценадругихпараметара</w:t>
      </w:r>
      <w:r w:rsidR="00186F17" w:rsidRPr="00672575">
        <w:rPr>
          <w:noProof/>
          <w:sz w:val="24"/>
          <w:szCs w:val="24"/>
          <w:lang w:val="sr-Cyrl-CS"/>
        </w:rPr>
        <w:t>.</w:t>
      </w:r>
    </w:p>
    <w:tbl>
      <w:tblPr>
        <w:tblStyle w:val="TableGrid"/>
        <w:tblW w:w="0" w:type="auto"/>
        <w:jc w:val="center"/>
        <w:tblLook w:val="04A0"/>
      </w:tblPr>
      <w:tblGrid>
        <w:gridCol w:w="2943"/>
        <w:gridCol w:w="2977"/>
      </w:tblGrid>
      <w:tr w:rsidR="009C7243" w:rsidRPr="00672575" w:rsidTr="002F7AA1">
        <w:trPr>
          <w:trHeight w:val="435"/>
          <w:jc w:val="center"/>
        </w:trPr>
        <w:tc>
          <w:tcPr>
            <w:tcW w:w="2943" w:type="dxa"/>
            <w:vAlign w:val="center"/>
          </w:tcPr>
          <w:p w:rsidR="002F7AA1" w:rsidRPr="00672575" w:rsidRDefault="002F7AA1" w:rsidP="002F7AA1">
            <w:pPr>
              <w:jc w:val="center"/>
              <w:rPr>
                <w:b/>
                <w:bCs/>
                <w:noProof/>
                <w:sz w:val="24"/>
                <w:szCs w:val="24"/>
                <w:lang w:val="sr-Cyrl-CS"/>
              </w:rPr>
            </w:pPr>
            <w:r w:rsidRPr="00672575">
              <w:rPr>
                <w:b/>
                <w:bCs/>
                <w:noProof/>
                <w:sz w:val="24"/>
                <w:szCs w:val="24"/>
                <w:lang w:val="sr-Cyrl-CS"/>
              </w:rPr>
              <w:t>Показатељи</w:t>
            </w:r>
          </w:p>
        </w:tc>
        <w:tc>
          <w:tcPr>
            <w:tcW w:w="2977" w:type="dxa"/>
            <w:vAlign w:val="center"/>
          </w:tcPr>
          <w:p w:rsidR="002F7AA1" w:rsidRPr="00672575" w:rsidRDefault="002F7AA1" w:rsidP="00EA1383">
            <w:pPr>
              <w:jc w:val="center"/>
              <w:rPr>
                <w:b/>
                <w:bCs/>
                <w:noProof/>
                <w:sz w:val="24"/>
                <w:szCs w:val="24"/>
                <w:lang w:val="sr-Cyrl-CS"/>
              </w:rPr>
            </w:pPr>
            <w:r w:rsidRPr="00672575">
              <w:rPr>
                <w:b/>
                <w:bCs/>
                <w:noProof/>
                <w:sz w:val="24"/>
                <w:szCs w:val="24"/>
                <w:lang w:val="sr-Cyrl-CS"/>
              </w:rPr>
              <w:t>План за 202</w:t>
            </w:r>
            <w:r w:rsidR="00697C36" w:rsidRPr="00672575">
              <w:rPr>
                <w:b/>
                <w:bCs/>
                <w:noProof/>
                <w:sz w:val="24"/>
                <w:szCs w:val="24"/>
                <w:lang w:val="sr-Cyrl-CS"/>
              </w:rPr>
              <w:t>5</w:t>
            </w:r>
            <w:r w:rsidRPr="00672575">
              <w:rPr>
                <w:b/>
                <w:bCs/>
                <w:noProof/>
                <w:sz w:val="24"/>
                <w:szCs w:val="24"/>
                <w:lang w:val="sr-Cyrl-CS"/>
              </w:rPr>
              <w:t>. годину</w:t>
            </w:r>
          </w:p>
        </w:tc>
      </w:tr>
      <w:tr w:rsidR="009C7243" w:rsidRPr="00672575" w:rsidTr="002A5E46">
        <w:trPr>
          <w:trHeight w:val="340"/>
          <w:jc w:val="center"/>
        </w:trPr>
        <w:tc>
          <w:tcPr>
            <w:tcW w:w="2943" w:type="dxa"/>
            <w:vAlign w:val="center"/>
          </w:tcPr>
          <w:p w:rsidR="002F7AA1" w:rsidRPr="00672575" w:rsidRDefault="002F7AA1" w:rsidP="002A5E46">
            <w:pPr>
              <w:rPr>
                <w:noProof/>
                <w:sz w:val="24"/>
                <w:szCs w:val="24"/>
                <w:lang w:val="sr-Cyrl-CS"/>
              </w:rPr>
            </w:pPr>
            <w:r w:rsidRPr="00672575">
              <w:rPr>
                <w:noProof/>
                <w:sz w:val="24"/>
                <w:szCs w:val="24"/>
                <w:lang w:val="sr-Cyrl-CS"/>
              </w:rPr>
              <w:t>Бруто производња</w:t>
            </w:r>
          </w:p>
        </w:tc>
        <w:tc>
          <w:tcPr>
            <w:tcW w:w="2977" w:type="dxa"/>
            <w:vAlign w:val="center"/>
          </w:tcPr>
          <w:p w:rsidR="002F7AA1" w:rsidRPr="00672575" w:rsidRDefault="00572660" w:rsidP="002A5E46">
            <w:pPr>
              <w:jc w:val="center"/>
              <w:rPr>
                <w:noProof/>
                <w:sz w:val="24"/>
                <w:szCs w:val="24"/>
              </w:rPr>
            </w:pPr>
            <w:r w:rsidRPr="00672575">
              <w:rPr>
                <w:noProof/>
                <w:sz w:val="24"/>
                <w:szCs w:val="24"/>
              </w:rPr>
              <w:t xml:space="preserve">20,0 </w:t>
            </w:r>
            <w:r w:rsidR="00122CD2" w:rsidRPr="00672575">
              <w:rPr>
                <w:noProof/>
                <w:sz w:val="24"/>
                <w:szCs w:val="24"/>
              </w:rPr>
              <w:t>TJ</w:t>
            </w:r>
          </w:p>
        </w:tc>
      </w:tr>
      <w:tr w:rsidR="009C7243" w:rsidRPr="00672575" w:rsidTr="002A5E46">
        <w:trPr>
          <w:trHeight w:val="340"/>
          <w:jc w:val="center"/>
        </w:trPr>
        <w:tc>
          <w:tcPr>
            <w:tcW w:w="2943" w:type="dxa"/>
            <w:vAlign w:val="center"/>
          </w:tcPr>
          <w:p w:rsidR="002F7AA1" w:rsidRPr="00672575" w:rsidRDefault="002F7AA1" w:rsidP="002A5E46">
            <w:pPr>
              <w:rPr>
                <w:noProof/>
                <w:sz w:val="24"/>
                <w:szCs w:val="24"/>
                <w:lang w:val="sr-Cyrl-CS"/>
              </w:rPr>
            </w:pPr>
            <w:r w:rsidRPr="00672575">
              <w:rPr>
                <w:noProof/>
                <w:sz w:val="24"/>
                <w:szCs w:val="24"/>
                <w:lang w:val="sr-Cyrl-CS"/>
              </w:rPr>
              <w:t>Губици у дистрибуцији</w:t>
            </w:r>
          </w:p>
        </w:tc>
        <w:tc>
          <w:tcPr>
            <w:tcW w:w="2977" w:type="dxa"/>
            <w:vAlign w:val="center"/>
          </w:tcPr>
          <w:p w:rsidR="002F7AA1" w:rsidRPr="00672575" w:rsidRDefault="00572660" w:rsidP="00572660">
            <w:pPr>
              <w:jc w:val="center"/>
              <w:rPr>
                <w:noProof/>
                <w:sz w:val="24"/>
                <w:szCs w:val="24"/>
              </w:rPr>
            </w:pPr>
            <w:r w:rsidRPr="00672575">
              <w:rPr>
                <w:noProof/>
                <w:sz w:val="24"/>
                <w:szCs w:val="24"/>
              </w:rPr>
              <w:t>2,0</w:t>
            </w:r>
            <w:r w:rsidR="002A08F2" w:rsidRPr="00672575">
              <w:rPr>
                <w:noProof/>
                <w:sz w:val="24"/>
                <w:szCs w:val="24"/>
              </w:rPr>
              <w:t xml:space="preserve"> TJ</w:t>
            </w:r>
          </w:p>
        </w:tc>
      </w:tr>
      <w:tr w:rsidR="009C7243" w:rsidRPr="00672575" w:rsidTr="002A5E46">
        <w:trPr>
          <w:trHeight w:val="340"/>
          <w:jc w:val="center"/>
        </w:trPr>
        <w:tc>
          <w:tcPr>
            <w:tcW w:w="2943" w:type="dxa"/>
            <w:vAlign w:val="center"/>
          </w:tcPr>
          <w:p w:rsidR="002F7AA1" w:rsidRPr="00672575" w:rsidRDefault="002F7AA1" w:rsidP="002A5E46">
            <w:pPr>
              <w:rPr>
                <w:noProof/>
                <w:sz w:val="24"/>
                <w:szCs w:val="24"/>
                <w:lang w:val="sr-Cyrl-CS"/>
              </w:rPr>
            </w:pPr>
            <w:r w:rsidRPr="00672575">
              <w:rPr>
                <w:noProof/>
                <w:sz w:val="24"/>
                <w:szCs w:val="24"/>
                <w:lang w:val="sr-Cyrl-CS"/>
              </w:rPr>
              <w:t>Финална потрошња</w:t>
            </w:r>
          </w:p>
        </w:tc>
        <w:tc>
          <w:tcPr>
            <w:tcW w:w="2977" w:type="dxa"/>
            <w:vAlign w:val="center"/>
          </w:tcPr>
          <w:p w:rsidR="002F7AA1" w:rsidRPr="00672575" w:rsidRDefault="00572660" w:rsidP="00572660">
            <w:pPr>
              <w:jc w:val="center"/>
              <w:rPr>
                <w:noProof/>
                <w:sz w:val="24"/>
                <w:szCs w:val="24"/>
              </w:rPr>
            </w:pPr>
            <w:r w:rsidRPr="00672575">
              <w:rPr>
                <w:noProof/>
                <w:sz w:val="24"/>
                <w:szCs w:val="24"/>
              </w:rPr>
              <w:t>18,0</w:t>
            </w:r>
            <w:r w:rsidR="002A08F2" w:rsidRPr="00672575">
              <w:rPr>
                <w:noProof/>
                <w:sz w:val="24"/>
                <w:szCs w:val="24"/>
              </w:rPr>
              <w:t>TJ</w:t>
            </w:r>
          </w:p>
        </w:tc>
      </w:tr>
    </w:tbl>
    <w:p w:rsidR="00624A0B" w:rsidRPr="00672575" w:rsidRDefault="00624A0B" w:rsidP="00E40260">
      <w:pPr>
        <w:spacing w:after="0"/>
        <w:ind w:firstLine="720"/>
        <w:jc w:val="both"/>
        <w:rPr>
          <w:noProof/>
          <w:sz w:val="24"/>
          <w:szCs w:val="24"/>
          <w:lang w:val="sr-Cyrl-CS"/>
        </w:rPr>
      </w:pPr>
    </w:p>
    <w:p w:rsidR="00410644" w:rsidRPr="00672575" w:rsidRDefault="00572660" w:rsidP="00E40260">
      <w:pPr>
        <w:spacing w:after="0"/>
        <w:ind w:firstLine="720"/>
        <w:jc w:val="both"/>
        <w:rPr>
          <w:noProof/>
          <w:sz w:val="24"/>
          <w:szCs w:val="24"/>
          <w:lang w:val="sr-Cyrl-CS"/>
        </w:rPr>
      </w:pPr>
      <w:r w:rsidRPr="00672575">
        <w:rPr>
          <w:noProof/>
          <w:sz w:val="24"/>
          <w:szCs w:val="24"/>
        </w:rPr>
        <w:t xml:space="preserve">Бруто производња је планирана на основу утврђених вредности из претходне грејне сезоне увећану за процењену потрошњу за објекат Дома здравља Косјерић који прошле грејне сезоне није био на систему, већ је на систем прикључен средином априла, па за исти немамо емпиријски утврђене вредности потрошње. </w:t>
      </w:r>
    </w:p>
    <w:p w:rsidR="00C641A1" w:rsidRDefault="00AA6716" w:rsidP="00531C97">
      <w:pPr>
        <w:pStyle w:val="Heading1"/>
        <w:numPr>
          <w:ilvl w:val="0"/>
          <w:numId w:val="1"/>
        </w:numPr>
        <w:ind w:left="357" w:hanging="357"/>
        <w:jc w:val="both"/>
        <w:rPr>
          <w:noProof/>
          <w:lang w:val="sr-Cyrl-CS"/>
        </w:rPr>
      </w:pPr>
      <w:bookmarkStart w:id="9" w:name="_Toc405808728"/>
      <w:bookmarkStart w:id="10" w:name="_Toc183601666"/>
      <w:r>
        <w:rPr>
          <w:noProof/>
          <w:lang w:val="sr-Cyrl-CS"/>
        </w:rPr>
        <w:t>ПЛАНИРАНИФИНАНСИЈСКИПОКАЗАТЕЉИЗА</w:t>
      </w:r>
      <w:r w:rsidR="00BC2680">
        <w:rPr>
          <w:noProof/>
          <w:lang w:val="sr-Cyrl-CS"/>
        </w:rPr>
        <w:t xml:space="preserve"> 202</w:t>
      </w:r>
      <w:r w:rsidR="007434C2">
        <w:rPr>
          <w:noProof/>
        </w:rPr>
        <w:t>5</w:t>
      </w:r>
      <w:r w:rsidR="00FA6AC6" w:rsidRPr="00AA6716">
        <w:rPr>
          <w:noProof/>
          <w:lang w:val="sr-Cyrl-CS"/>
        </w:rPr>
        <w:t>.</w:t>
      </w:r>
      <w:r>
        <w:rPr>
          <w:noProof/>
          <w:lang w:val="sr-Cyrl-CS"/>
        </w:rPr>
        <w:t>ГОДИН</w:t>
      </w:r>
      <w:bookmarkEnd w:id="9"/>
      <w:r>
        <w:rPr>
          <w:noProof/>
          <w:lang w:val="sr-Cyrl-CS"/>
        </w:rPr>
        <w:t>У</w:t>
      </w:r>
      <w:bookmarkEnd w:id="10"/>
    </w:p>
    <w:p w:rsidR="006D41DB" w:rsidRDefault="00BC2680" w:rsidP="00BC2680">
      <w:pPr>
        <w:spacing w:after="120"/>
        <w:ind w:firstLine="567"/>
        <w:jc w:val="both"/>
        <w:rPr>
          <w:noProof/>
          <w:sz w:val="24"/>
          <w:szCs w:val="24"/>
        </w:rPr>
      </w:pPr>
      <w:r>
        <w:rPr>
          <w:noProof/>
          <w:sz w:val="24"/>
          <w:szCs w:val="24"/>
        </w:rPr>
        <w:t>Сви финанси</w:t>
      </w:r>
      <w:r w:rsidR="00624A0B">
        <w:rPr>
          <w:noProof/>
          <w:sz w:val="24"/>
          <w:szCs w:val="24"/>
        </w:rPr>
        <w:t xml:space="preserve">јски елементи у Програму </w:t>
      </w:r>
      <w:r w:rsidR="00095A98">
        <w:rPr>
          <w:noProof/>
          <w:sz w:val="24"/>
          <w:szCs w:val="24"/>
        </w:rPr>
        <w:t xml:space="preserve">пословања </w:t>
      </w:r>
      <w:r w:rsidR="000069B8">
        <w:rPr>
          <w:noProof/>
          <w:sz w:val="24"/>
          <w:szCs w:val="24"/>
        </w:rPr>
        <w:t>за 2025</w:t>
      </w:r>
      <w:r>
        <w:rPr>
          <w:noProof/>
          <w:sz w:val="24"/>
          <w:szCs w:val="24"/>
        </w:rPr>
        <w:t>. годину планирани су на бази познатих и усвојених елемената и то:</w:t>
      </w:r>
    </w:p>
    <w:p w:rsidR="00095A98" w:rsidRPr="00095A98" w:rsidRDefault="00BC2680" w:rsidP="00E40260">
      <w:pPr>
        <w:pStyle w:val="ListParagraph"/>
        <w:numPr>
          <w:ilvl w:val="0"/>
          <w:numId w:val="15"/>
        </w:numPr>
        <w:spacing w:after="120"/>
        <w:jc w:val="both"/>
        <w:rPr>
          <w:rFonts w:cs="Aharoni"/>
          <w:noProof/>
          <w:sz w:val="24"/>
          <w:szCs w:val="24"/>
        </w:rPr>
      </w:pPr>
      <w:r w:rsidRPr="0079250A">
        <w:rPr>
          <w:noProof/>
          <w:sz w:val="24"/>
          <w:szCs w:val="24"/>
        </w:rPr>
        <w:t>дефинисаних купаца, како правних тако и физичких лица,</w:t>
      </w:r>
      <w:r w:rsidR="00095A98">
        <w:rPr>
          <w:noProof/>
          <w:sz w:val="24"/>
          <w:szCs w:val="24"/>
        </w:rPr>
        <w:t xml:space="preserve"> а самим тим и грејних површина: </w:t>
      </w:r>
    </w:p>
    <w:p w:rsidR="00095A98" w:rsidRPr="00095A98" w:rsidRDefault="00BC2680" w:rsidP="00095A98">
      <w:pPr>
        <w:pStyle w:val="ListParagraph"/>
        <w:numPr>
          <w:ilvl w:val="1"/>
          <w:numId w:val="15"/>
        </w:numPr>
        <w:spacing w:after="120"/>
        <w:jc w:val="both"/>
        <w:rPr>
          <w:rFonts w:cs="Aharoni"/>
          <w:noProof/>
          <w:sz w:val="24"/>
          <w:szCs w:val="24"/>
        </w:rPr>
      </w:pPr>
      <w:r w:rsidRPr="0079250A">
        <w:rPr>
          <w:noProof/>
          <w:sz w:val="24"/>
          <w:szCs w:val="24"/>
        </w:rPr>
        <w:t xml:space="preserve">укупно за правна лица </w:t>
      </w:r>
      <w:r w:rsidR="0079250A" w:rsidRPr="0079250A">
        <w:rPr>
          <w:noProof/>
          <w:sz w:val="24"/>
          <w:szCs w:val="24"/>
        </w:rPr>
        <w:t>17.</w:t>
      </w:r>
      <w:r w:rsidR="009C7243">
        <w:rPr>
          <w:noProof/>
          <w:sz w:val="24"/>
          <w:szCs w:val="24"/>
        </w:rPr>
        <w:t>299,49</w:t>
      </w:r>
      <w:r w:rsidR="00E40260" w:rsidRPr="0079250A">
        <w:rPr>
          <w:noProof/>
          <w:sz w:val="24"/>
          <w:szCs w:val="24"/>
        </w:rPr>
        <w:t>m</w:t>
      </w:r>
      <w:r w:rsidRPr="0079250A">
        <w:rPr>
          <w:rFonts w:cs="Aharoni" w:hint="cs"/>
          <w:noProof/>
          <w:sz w:val="24"/>
          <w:szCs w:val="24"/>
        </w:rPr>
        <w:t>²</w:t>
      </w:r>
      <w:r w:rsidR="00095A98">
        <w:rPr>
          <w:rFonts w:cs="Aharoni"/>
          <w:noProof/>
          <w:sz w:val="24"/>
          <w:szCs w:val="24"/>
        </w:rPr>
        <w:t xml:space="preserve">, од чега 11.144,61 </w:t>
      </w:r>
      <w:r w:rsidR="00095A98" w:rsidRPr="0079250A">
        <w:rPr>
          <w:noProof/>
          <w:sz w:val="24"/>
          <w:szCs w:val="24"/>
        </w:rPr>
        <w:t>m</w:t>
      </w:r>
      <w:r w:rsidR="00095A98" w:rsidRPr="0079250A">
        <w:rPr>
          <w:rFonts w:cs="Aharoni" w:hint="cs"/>
          <w:noProof/>
          <w:sz w:val="24"/>
          <w:szCs w:val="24"/>
        </w:rPr>
        <w:t>²</w:t>
      </w:r>
      <w:r w:rsidR="00095A98">
        <w:rPr>
          <w:rFonts w:cs="Aharoni"/>
          <w:noProof/>
          <w:sz w:val="24"/>
          <w:szCs w:val="24"/>
        </w:rPr>
        <w:t xml:space="preserve"> потрошача са очитавањем потрошње</w:t>
      </w:r>
      <w:r w:rsidRPr="0079250A">
        <w:rPr>
          <w:noProof/>
          <w:sz w:val="24"/>
          <w:szCs w:val="24"/>
        </w:rPr>
        <w:t xml:space="preserve">, </w:t>
      </w:r>
    </w:p>
    <w:p w:rsidR="00BC2680" w:rsidRPr="0079250A" w:rsidRDefault="00095A98" w:rsidP="00095A98">
      <w:pPr>
        <w:pStyle w:val="ListParagraph"/>
        <w:numPr>
          <w:ilvl w:val="1"/>
          <w:numId w:val="15"/>
        </w:numPr>
        <w:spacing w:after="120"/>
        <w:jc w:val="both"/>
        <w:rPr>
          <w:rFonts w:cs="Aharoni"/>
          <w:noProof/>
          <w:sz w:val="24"/>
          <w:szCs w:val="24"/>
        </w:rPr>
      </w:pPr>
      <w:r>
        <w:rPr>
          <w:noProof/>
          <w:sz w:val="24"/>
          <w:szCs w:val="24"/>
        </w:rPr>
        <w:lastRenderedPageBreak/>
        <w:t xml:space="preserve">укупно за </w:t>
      </w:r>
      <w:r w:rsidR="00BC2680" w:rsidRPr="0079250A">
        <w:rPr>
          <w:noProof/>
          <w:sz w:val="24"/>
          <w:szCs w:val="24"/>
        </w:rPr>
        <w:t xml:space="preserve">физичка лица </w:t>
      </w:r>
      <w:r w:rsidR="0079250A" w:rsidRPr="0079250A">
        <w:rPr>
          <w:noProof/>
          <w:sz w:val="24"/>
          <w:szCs w:val="24"/>
        </w:rPr>
        <w:t>12.</w:t>
      </w:r>
      <w:r w:rsidR="000A190D">
        <w:rPr>
          <w:noProof/>
          <w:sz w:val="24"/>
          <w:szCs w:val="24"/>
        </w:rPr>
        <w:t>435</w:t>
      </w:r>
      <w:r w:rsidR="0079250A" w:rsidRPr="0079250A">
        <w:rPr>
          <w:noProof/>
          <w:sz w:val="24"/>
          <w:szCs w:val="24"/>
        </w:rPr>
        <w:t>,</w:t>
      </w:r>
      <w:r w:rsidR="000A190D">
        <w:rPr>
          <w:noProof/>
          <w:sz w:val="24"/>
          <w:szCs w:val="24"/>
        </w:rPr>
        <w:t>12</w:t>
      </w:r>
      <w:r w:rsidR="00E40260" w:rsidRPr="0079250A">
        <w:rPr>
          <w:noProof/>
          <w:sz w:val="24"/>
          <w:szCs w:val="24"/>
        </w:rPr>
        <w:t>m</w:t>
      </w:r>
      <w:r w:rsidR="00BC2680" w:rsidRPr="0079250A">
        <w:rPr>
          <w:rFonts w:cs="Aharoni" w:hint="cs"/>
          <w:noProof/>
          <w:sz w:val="24"/>
          <w:szCs w:val="24"/>
        </w:rPr>
        <w:t>²</w:t>
      </w:r>
      <w:r>
        <w:rPr>
          <w:rFonts w:cs="Aharoni"/>
          <w:noProof/>
          <w:sz w:val="24"/>
          <w:szCs w:val="24"/>
        </w:rPr>
        <w:t xml:space="preserve"> од чега </w:t>
      </w:r>
      <w:r w:rsidRPr="00095A98">
        <w:rPr>
          <w:rFonts w:cs="Aharoni"/>
          <w:noProof/>
          <w:sz w:val="24"/>
          <w:szCs w:val="24"/>
        </w:rPr>
        <w:t>1469,42</w:t>
      </w:r>
      <w:r w:rsidRPr="0079250A">
        <w:rPr>
          <w:noProof/>
          <w:sz w:val="24"/>
          <w:szCs w:val="24"/>
        </w:rPr>
        <w:t>m</w:t>
      </w:r>
      <w:r w:rsidRPr="0079250A">
        <w:rPr>
          <w:rFonts w:cs="Aharoni" w:hint="cs"/>
          <w:noProof/>
          <w:sz w:val="24"/>
          <w:szCs w:val="24"/>
        </w:rPr>
        <w:t>²</w:t>
      </w:r>
      <w:r>
        <w:rPr>
          <w:rFonts w:cs="Aharoni"/>
          <w:noProof/>
          <w:sz w:val="24"/>
          <w:szCs w:val="24"/>
        </w:rPr>
        <w:t xml:space="preserve"> потрошача са очитавањем потрошње</w:t>
      </w:r>
      <w:r w:rsidR="00E40260" w:rsidRPr="0079250A">
        <w:rPr>
          <w:rFonts w:cs="Aharoni"/>
          <w:noProof/>
          <w:sz w:val="24"/>
          <w:szCs w:val="24"/>
        </w:rPr>
        <w:t xml:space="preserve">; </w:t>
      </w:r>
    </w:p>
    <w:p w:rsidR="00BC2680" w:rsidRPr="0079250A" w:rsidRDefault="00BC2680" w:rsidP="00095A98">
      <w:pPr>
        <w:pStyle w:val="ListParagraph"/>
        <w:numPr>
          <w:ilvl w:val="0"/>
          <w:numId w:val="15"/>
        </w:numPr>
        <w:spacing w:after="120"/>
        <w:jc w:val="both"/>
        <w:rPr>
          <w:rFonts w:cs="Aharoni"/>
          <w:noProof/>
          <w:sz w:val="24"/>
          <w:szCs w:val="24"/>
        </w:rPr>
      </w:pPr>
      <w:r w:rsidRPr="0079250A">
        <w:rPr>
          <w:rFonts w:cs="Aharoni"/>
          <w:noProof/>
          <w:sz w:val="24"/>
          <w:szCs w:val="24"/>
        </w:rPr>
        <w:t xml:space="preserve">усвојеним тарифним ценама топлотне енергије Одлуком Надзорног одбора </w:t>
      </w:r>
      <w:r w:rsidR="00095A98">
        <w:rPr>
          <w:rFonts w:cs="Aharoni"/>
          <w:noProof/>
          <w:sz w:val="24"/>
          <w:szCs w:val="24"/>
        </w:rPr>
        <w:t xml:space="preserve">ЈКП "Градска топлана" Косјерић број </w:t>
      </w:r>
      <w:r w:rsidR="00095A98" w:rsidRPr="00095A98">
        <w:rPr>
          <w:rFonts w:cs="Aharoni"/>
          <w:noProof/>
          <w:sz w:val="24"/>
          <w:szCs w:val="24"/>
        </w:rPr>
        <w:t>01-</w:t>
      </w:r>
      <w:r w:rsidR="007434C2">
        <w:rPr>
          <w:rFonts w:cs="Aharoni"/>
          <w:noProof/>
          <w:sz w:val="24"/>
          <w:szCs w:val="24"/>
        </w:rPr>
        <w:t>160</w:t>
      </w:r>
      <w:r w:rsidR="00095A98" w:rsidRPr="00095A98">
        <w:rPr>
          <w:rFonts w:cs="Aharoni"/>
          <w:noProof/>
          <w:sz w:val="24"/>
          <w:szCs w:val="24"/>
        </w:rPr>
        <w:t>/2</w:t>
      </w:r>
      <w:r w:rsidR="007434C2">
        <w:rPr>
          <w:rFonts w:cs="Aharoni"/>
          <w:noProof/>
          <w:sz w:val="24"/>
          <w:szCs w:val="24"/>
        </w:rPr>
        <w:t>4</w:t>
      </w:r>
      <w:r w:rsidR="00247069">
        <w:rPr>
          <w:rFonts w:cs="Aharoni"/>
          <w:noProof/>
          <w:sz w:val="24"/>
          <w:szCs w:val="24"/>
        </w:rPr>
        <w:t xml:space="preserve"> од </w:t>
      </w:r>
      <w:r w:rsidR="00095A98">
        <w:rPr>
          <w:rFonts w:cs="Aharoni"/>
          <w:noProof/>
          <w:sz w:val="24"/>
          <w:szCs w:val="24"/>
        </w:rPr>
        <w:t>28.0</w:t>
      </w:r>
      <w:r w:rsidR="007434C2">
        <w:rPr>
          <w:rFonts w:cs="Aharoni"/>
          <w:noProof/>
          <w:sz w:val="24"/>
          <w:szCs w:val="24"/>
        </w:rPr>
        <w:t>8.2024</w:t>
      </w:r>
      <w:r w:rsidR="00095A98">
        <w:rPr>
          <w:rFonts w:cs="Aharoni"/>
          <w:noProof/>
          <w:sz w:val="24"/>
          <w:szCs w:val="24"/>
        </w:rPr>
        <w:t>. године</w:t>
      </w:r>
      <w:r w:rsidRPr="0079250A">
        <w:rPr>
          <w:rFonts w:cs="Aharoni"/>
          <w:noProof/>
          <w:sz w:val="24"/>
          <w:szCs w:val="24"/>
        </w:rPr>
        <w:t xml:space="preserve">, Закључком Општинског већа </w:t>
      </w:r>
      <w:r w:rsidR="004C59B2" w:rsidRPr="0079250A">
        <w:rPr>
          <w:rFonts w:cs="Aharoni"/>
          <w:noProof/>
          <w:sz w:val="24"/>
          <w:szCs w:val="24"/>
        </w:rPr>
        <w:t>и сагласности Скупштине општине Косјерић бр</w:t>
      </w:r>
      <w:r w:rsidR="00095A98">
        <w:rPr>
          <w:rFonts w:cs="Aharoni"/>
          <w:noProof/>
          <w:sz w:val="24"/>
          <w:szCs w:val="24"/>
        </w:rPr>
        <w:t>ој</w:t>
      </w:r>
      <w:r w:rsidR="00E40260" w:rsidRPr="0079250A">
        <w:rPr>
          <w:rFonts w:cs="Aharoni"/>
          <w:noProof/>
          <w:sz w:val="24"/>
          <w:szCs w:val="24"/>
        </w:rPr>
        <w:t>06-</w:t>
      </w:r>
      <w:r w:rsidR="007434C2">
        <w:rPr>
          <w:rFonts w:cs="Aharoni"/>
          <w:noProof/>
          <w:sz w:val="24"/>
          <w:szCs w:val="24"/>
        </w:rPr>
        <w:t>28</w:t>
      </w:r>
      <w:r w:rsidR="00E40260" w:rsidRPr="0079250A">
        <w:rPr>
          <w:rFonts w:cs="Aharoni"/>
          <w:noProof/>
          <w:sz w:val="24"/>
          <w:szCs w:val="24"/>
        </w:rPr>
        <w:t>/20</w:t>
      </w:r>
      <w:r w:rsidR="007434C2">
        <w:rPr>
          <w:rFonts w:cs="Aharoni"/>
          <w:noProof/>
          <w:sz w:val="24"/>
          <w:szCs w:val="24"/>
        </w:rPr>
        <w:t>24</w:t>
      </w:r>
      <w:r w:rsidR="00E40260" w:rsidRPr="0079250A">
        <w:rPr>
          <w:rFonts w:cs="Aharoni"/>
          <w:noProof/>
          <w:sz w:val="24"/>
          <w:szCs w:val="24"/>
        </w:rPr>
        <w:t xml:space="preserve"> од </w:t>
      </w:r>
      <w:r w:rsidR="007434C2">
        <w:rPr>
          <w:rFonts w:cs="Aharoni"/>
          <w:noProof/>
          <w:sz w:val="24"/>
          <w:szCs w:val="24"/>
        </w:rPr>
        <w:t>25.10.2024</w:t>
      </w:r>
      <w:r w:rsidR="00E40260" w:rsidRPr="0079250A">
        <w:rPr>
          <w:rFonts w:cs="Aharoni"/>
          <w:noProof/>
          <w:sz w:val="24"/>
          <w:szCs w:val="24"/>
        </w:rPr>
        <w:t xml:space="preserve">. године; </w:t>
      </w:r>
    </w:p>
    <w:p w:rsidR="004C59B2" w:rsidRPr="00E40260" w:rsidRDefault="004C59B2" w:rsidP="00E40260">
      <w:pPr>
        <w:pStyle w:val="ListParagraph"/>
        <w:numPr>
          <w:ilvl w:val="0"/>
          <w:numId w:val="15"/>
        </w:numPr>
        <w:spacing w:after="120"/>
        <w:jc w:val="both"/>
        <w:rPr>
          <w:rFonts w:cs="Aharoni"/>
          <w:noProof/>
          <w:sz w:val="24"/>
          <w:szCs w:val="24"/>
        </w:rPr>
      </w:pPr>
      <w:r w:rsidRPr="00E40260">
        <w:rPr>
          <w:rFonts w:cs="Aharoni"/>
          <w:noProof/>
          <w:sz w:val="24"/>
          <w:szCs w:val="24"/>
        </w:rPr>
        <w:t>ценама енергента</w:t>
      </w:r>
      <w:r w:rsidR="00E40260">
        <w:rPr>
          <w:rFonts w:cs="Aharoni"/>
          <w:noProof/>
          <w:sz w:val="24"/>
          <w:szCs w:val="24"/>
        </w:rPr>
        <w:t>–</w:t>
      </w:r>
      <w:r w:rsidRPr="00E40260">
        <w:rPr>
          <w:rFonts w:cs="Aharoni"/>
          <w:noProof/>
          <w:sz w:val="24"/>
          <w:szCs w:val="24"/>
        </w:rPr>
        <w:t>природног гаса</w:t>
      </w:r>
      <w:r w:rsidR="00095A98">
        <w:rPr>
          <w:rFonts w:cs="Aharoni"/>
          <w:noProof/>
          <w:sz w:val="24"/>
          <w:szCs w:val="24"/>
        </w:rPr>
        <w:t xml:space="preserve"> и електричне енергије,</w:t>
      </w:r>
      <w:r w:rsidRPr="00E40260">
        <w:rPr>
          <w:rFonts w:cs="Aharoni"/>
          <w:noProof/>
          <w:sz w:val="24"/>
          <w:szCs w:val="24"/>
        </w:rPr>
        <w:t xml:space="preserve"> по ценама из четвртог квартала 202</w:t>
      </w:r>
      <w:r w:rsidR="007434C2">
        <w:rPr>
          <w:rFonts w:cs="Aharoni"/>
          <w:noProof/>
          <w:sz w:val="24"/>
          <w:szCs w:val="24"/>
        </w:rPr>
        <w:t>4</w:t>
      </w:r>
      <w:r w:rsidRPr="00E40260">
        <w:rPr>
          <w:rFonts w:cs="Aharoni"/>
          <w:noProof/>
          <w:sz w:val="24"/>
          <w:szCs w:val="24"/>
        </w:rPr>
        <w:t>.године и очекиваног раста од 10</w:t>
      </w:r>
      <w:r w:rsidRPr="00E40260">
        <w:rPr>
          <w:rFonts w:cs="Aharoni" w:hint="cs"/>
          <w:noProof/>
          <w:sz w:val="24"/>
          <w:szCs w:val="24"/>
        </w:rPr>
        <w:t>%</w:t>
      </w:r>
      <w:r w:rsidRPr="00E40260">
        <w:rPr>
          <w:rFonts w:cs="Aharoni"/>
          <w:noProof/>
          <w:sz w:val="24"/>
          <w:szCs w:val="24"/>
        </w:rPr>
        <w:t>у 202</w:t>
      </w:r>
      <w:r w:rsidR="007434C2">
        <w:rPr>
          <w:rFonts w:cs="Aharoni"/>
          <w:noProof/>
          <w:sz w:val="24"/>
          <w:szCs w:val="24"/>
        </w:rPr>
        <w:t>5</w:t>
      </w:r>
      <w:r w:rsidRPr="00E40260">
        <w:rPr>
          <w:rFonts w:cs="Aharoni"/>
          <w:noProof/>
          <w:sz w:val="24"/>
          <w:szCs w:val="24"/>
        </w:rPr>
        <w:t>. години</w:t>
      </w:r>
      <w:r w:rsidR="00E40260">
        <w:rPr>
          <w:rFonts w:cs="Aharoni"/>
          <w:noProof/>
          <w:sz w:val="24"/>
          <w:szCs w:val="24"/>
        </w:rPr>
        <w:t xml:space="preserve">; </w:t>
      </w:r>
    </w:p>
    <w:p w:rsidR="004C59B2" w:rsidRPr="00E40260" w:rsidRDefault="00E40260" w:rsidP="00E40260">
      <w:pPr>
        <w:pStyle w:val="ListParagraph"/>
        <w:numPr>
          <w:ilvl w:val="0"/>
          <w:numId w:val="15"/>
        </w:numPr>
        <w:spacing w:after="120"/>
        <w:jc w:val="both"/>
        <w:rPr>
          <w:rFonts w:cs="Aharoni"/>
          <w:noProof/>
          <w:sz w:val="24"/>
          <w:szCs w:val="24"/>
        </w:rPr>
      </w:pPr>
      <w:r>
        <w:rPr>
          <w:rFonts w:cs="Aharoni"/>
          <w:noProof/>
          <w:sz w:val="24"/>
          <w:szCs w:val="24"/>
        </w:rPr>
        <w:t>с</w:t>
      </w:r>
      <w:r w:rsidR="004C59B2" w:rsidRPr="00E40260">
        <w:rPr>
          <w:rFonts w:cs="Aharoni"/>
          <w:noProof/>
          <w:sz w:val="24"/>
          <w:szCs w:val="24"/>
        </w:rPr>
        <w:t>мерницама Владе Р</w:t>
      </w:r>
      <w:r>
        <w:rPr>
          <w:rFonts w:cs="Aharoni"/>
          <w:noProof/>
          <w:sz w:val="24"/>
          <w:szCs w:val="24"/>
        </w:rPr>
        <w:t xml:space="preserve">епублике </w:t>
      </w:r>
      <w:r w:rsidR="004C59B2" w:rsidRPr="00E40260">
        <w:rPr>
          <w:rFonts w:cs="Aharoni"/>
          <w:noProof/>
          <w:sz w:val="24"/>
          <w:szCs w:val="24"/>
        </w:rPr>
        <w:t>С</w:t>
      </w:r>
      <w:r>
        <w:rPr>
          <w:rFonts w:cs="Aharoni"/>
          <w:noProof/>
          <w:sz w:val="24"/>
          <w:szCs w:val="24"/>
        </w:rPr>
        <w:t>рбијеза израд</w:t>
      </w:r>
      <w:r w:rsidR="00824E4C" w:rsidRPr="00E40260">
        <w:rPr>
          <w:rFonts w:cs="Aharoni"/>
          <w:noProof/>
          <w:sz w:val="24"/>
          <w:szCs w:val="24"/>
        </w:rPr>
        <w:t xml:space="preserve">у годишњих програма пословања </w:t>
      </w:r>
      <w:r w:rsidR="00624A0B">
        <w:rPr>
          <w:rFonts w:cs="Aharoni"/>
          <w:noProof/>
          <w:sz w:val="24"/>
          <w:szCs w:val="24"/>
        </w:rPr>
        <w:t>јавних предузећа за 202</w:t>
      </w:r>
      <w:r w:rsidR="007434C2">
        <w:rPr>
          <w:rFonts w:cs="Aharoni"/>
          <w:noProof/>
          <w:sz w:val="24"/>
          <w:szCs w:val="24"/>
        </w:rPr>
        <w:t>5</w:t>
      </w:r>
      <w:r>
        <w:rPr>
          <w:rFonts w:cs="Aharoni"/>
          <w:noProof/>
          <w:sz w:val="24"/>
          <w:szCs w:val="24"/>
        </w:rPr>
        <w:t xml:space="preserve">. годину; </w:t>
      </w:r>
    </w:p>
    <w:p w:rsidR="00824E4C" w:rsidRPr="00E40260" w:rsidRDefault="00824E4C" w:rsidP="00E40260">
      <w:pPr>
        <w:pStyle w:val="ListParagraph"/>
        <w:numPr>
          <w:ilvl w:val="0"/>
          <w:numId w:val="15"/>
        </w:numPr>
        <w:spacing w:after="120"/>
        <w:jc w:val="both"/>
        <w:rPr>
          <w:rFonts w:cs="Aharoni"/>
          <w:noProof/>
          <w:sz w:val="24"/>
          <w:szCs w:val="24"/>
        </w:rPr>
      </w:pPr>
      <w:r w:rsidRPr="00E40260">
        <w:rPr>
          <w:rFonts w:cs="Aharoni"/>
          <w:noProof/>
          <w:sz w:val="24"/>
          <w:szCs w:val="24"/>
        </w:rPr>
        <w:t>свих осталих прихода и расхода на бази остварених у претходним годинама.</w:t>
      </w:r>
    </w:p>
    <w:p w:rsidR="006D41DB" w:rsidRPr="002F7AA1" w:rsidRDefault="00AA6716" w:rsidP="00E40260">
      <w:pPr>
        <w:spacing w:after="120"/>
        <w:ind w:firstLine="567"/>
        <w:jc w:val="both"/>
        <w:rPr>
          <w:noProof/>
          <w:sz w:val="24"/>
          <w:szCs w:val="24"/>
          <w:lang w:val="sr-Cyrl-CS"/>
        </w:rPr>
      </w:pPr>
      <w:r w:rsidRPr="002F7AA1">
        <w:rPr>
          <w:noProof/>
          <w:sz w:val="24"/>
          <w:szCs w:val="24"/>
          <w:lang w:val="sr-Cyrl-CS"/>
        </w:rPr>
        <w:t>Приходиу</w:t>
      </w:r>
      <w:r w:rsidR="000125B0" w:rsidRPr="002F7AA1">
        <w:rPr>
          <w:noProof/>
          <w:sz w:val="24"/>
          <w:szCs w:val="24"/>
          <w:lang w:val="sr-Cyrl-CS"/>
        </w:rPr>
        <w:t xml:space="preserve"> 202</w:t>
      </w:r>
      <w:r w:rsidR="007434C2">
        <w:rPr>
          <w:noProof/>
          <w:sz w:val="24"/>
          <w:szCs w:val="24"/>
        </w:rPr>
        <w:t>5</w:t>
      </w:r>
      <w:r w:rsidR="00D22B0E" w:rsidRPr="002F7AA1">
        <w:rPr>
          <w:noProof/>
          <w:sz w:val="24"/>
          <w:szCs w:val="24"/>
          <w:lang w:val="sr-Cyrl-CS"/>
        </w:rPr>
        <w:t>.</w:t>
      </w:r>
      <w:r w:rsidRPr="002F7AA1">
        <w:rPr>
          <w:noProof/>
          <w:sz w:val="24"/>
          <w:szCs w:val="24"/>
          <w:lang w:val="sr-Cyrl-CS"/>
        </w:rPr>
        <w:t>годинисупланирани</w:t>
      </w:r>
      <w:r w:rsidR="00824E4C">
        <w:rPr>
          <w:noProof/>
          <w:sz w:val="24"/>
          <w:szCs w:val="24"/>
          <w:lang w:val="sr-Cyrl-CS"/>
        </w:rPr>
        <w:t>у следећим износима</w:t>
      </w:r>
      <w:r w:rsidR="00E40260">
        <w:rPr>
          <w:noProof/>
          <w:sz w:val="24"/>
          <w:szCs w:val="24"/>
          <w:lang w:val="sr-Cyrl-CS"/>
        </w:rPr>
        <w:t xml:space="preserve">: </w:t>
      </w:r>
    </w:p>
    <w:tbl>
      <w:tblPr>
        <w:tblStyle w:val="TableGrid"/>
        <w:tblW w:w="0" w:type="auto"/>
        <w:tblLook w:val="04A0"/>
      </w:tblPr>
      <w:tblGrid>
        <w:gridCol w:w="674"/>
        <w:gridCol w:w="5738"/>
        <w:gridCol w:w="3217"/>
      </w:tblGrid>
      <w:tr w:rsidR="00830461" w:rsidRPr="00830461" w:rsidTr="003743CC">
        <w:trPr>
          <w:trHeight w:val="454"/>
        </w:trPr>
        <w:tc>
          <w:tcPr>
            <w:tcW w:w="9629" w:type="dxa"/>
            <w:gridSpan w:val="3"/>
            <w:vAlign w:val="center"/>
          </w:tcPr>
          <w:p w:rsidR="00830461" w:rsidRPr="00830461" w:rsidRDefault="00830461" w:rsidP="003743CC">
            <w:pPr>
              <w:jc w:val="center"/>
              <w:rPr>
                <w:b/>
                <w:bCs/>
                <w:noProof/>
                <w:sz w:val="24"/>
                <w:szCs w:val="24"/>
                <w:lang w:val="sr-Cyrl-CS"/>
              </w:rPr>
            </w:pPr>
            <w:r w:rsidRPr="00830461">
              <w:rPr>
                <w:b/>
                <w:bCs/>
                <w:noProof/>
                <w:sz w:val="24"/>
                <w:szCs w:val="24"/>
                <w:lang w:val="sr-Cyrl-CS"/>
              </w:rPr>
              <w:t>ПЛАН ПРИХОДА ЗА 202</w:t>
            </w:r>
            <w:r w:rsidR="007434C2">
              <w:rPr>
                <w:b/>
                <w:bCs/>
                <w:noProof/>
                <w:sz w:val="24"/>
                <w:szCs w:val="24"/>
              </w:rPr>
              <w:t>5</w:t>
            </w:r>
            <w:r w:rsidRPr="00830461">
              <w:rPr>
                <w:b/>
                <w:bCs/>
                <w:noProof/>
                <w:sz w:val="24"/>
                <w:szCs w:val="24"/>
                <w:lang w:val="sr-Cyrl-CS"/>
              </w:rPr>
              <w:t>.ГОДИНУ</w:t>
            </w:r>
          </w:p>
        </w:tc>
      </w:tr>
      <w:tr w:rsidR="00830461" w:rsidRPr="00830461" w:rsidTr="00672575">
        <w:tc>
          <w:tcPr>
            <w:tcW w:w="674" w:type="dxa"/>
            <w:vAlign w:val="center"/>
          </w:tcPr>
          <w:p w:rsidR="00830461" w:rsidRPr="00830461" w:rsidRDefault="00830461" w:rsidP="00830461">
            <w:pPr>
              <w:jc w:val="center"/>
              <w:rPr>
                <w:b/>
                <w:bCs/>
                <w:noProof/>
                <w:sz w:val="24"/>
                <w:szCs w:val="24"/>
              </w:rPr>
            </w:pPr>
            <w:r w:rsidRPr="00830461">
              <w:rPr>
                <w:b/>
                <w:bCs/>
                <w:noProof/>
                <w:sz w:val="24"/>
                <w:szCs w:val="24"/>
              </w:rPr>
              <w:t>Ред. бр.</w:t>
            </w:r>
          </w:p>
        </w:tc>
        <w:tc>
          <w:tcPr>
            <w:tcW w:w="5738" w:type="dxa"/>
            <w:vAlign w:val="center"/>
          </w:tcPr>
          <w:p w:rsidR="00830461" w:rsidRPr="00830461" w:rsidRDefault="00830461" w:rsidP="00830461">
            <w:pPr>
              <w:jc w:val="center"/>
              <w:rPr>
                <w:b/>
                <w:bCs/>
                <w:noProof/>
                <w:sz w:val="24"/>
                <w:szCs w:val="24"/>
                <w:lang w:val="sr-Cyrl-CS"/>
              </w:rPr>
            </w:pPr>
            <w:r w:rsidRPr="00830461">
              <w:rPr>
                <w:b/>
                <w:bCs/>
                <w:noProof/>
                <w:sz w:val="24"/>
                <w:szCs w:val="24"/>
                <w:lang w:val="sr-Cyrl-CS"/>
              </w:rPr>
              <w:t>Врста прихода</w:t>
            </w:r>
          </w:p>
        </w:tc>
        <w:tc>
          <w:tcPr>
            <w:tcW w:w="3217" w:type="dxa"/>
            <w:vAlign w:val="center"/>
          </w:tcPr>
          <w:p w:rsidR="00830461" w:rsidRPr="00830461" w:rsidRDefault="00830461" w:rsidP="00830461">
            <w:pPr>
              <w:jc w:val="center"/>
              <w:rPr>
                <w:b/>
                <w:bCs/>
                <w:noProof/>
                <w:sz w:val="24"/>
                <w:szCs w:val="24"/>
                <w:lang w:val="sr-Cyrl-CS"/>
              </w:rPr>
            </w:pPr>
            <w:r w:rsidRPr="00830461">
              <w:rPr>
                <w:b/>
                <w:bCs/>
                <w:noProof/>
                <w:sz w:val="24"/>
                <w:szCs w:val="24"/>
                <w:lang w:val="sr-Cyrl-CS"/>
              </w:rPr>
              <w:t>План</w:t>
            </w:r>
          </w:p>
          <w:p w:rsidR="00830461" w:rsidRPr="00830461" w:rsidRDefault="00830461" w:rsidP="007434C2">
            <w:pPr>
              <w:jc w:val="center"/>
              <w:rPr>
                <w:b/>
                <w:bCs/>
                <w:noProof/>
                <w:sz w:val="24"/>
                <w:szCs w:val="24"/>
                <w:lang w:val="sr-Cyrl-CS"/>
              </w:rPr>
            </w:pPr>
            <w:r w:rsidRPr="00830461">
              <w:rPr>
                <w:b/>
                <w:bCs/>
                <w:noProof/>
                <w:sz w:val="24"/>
                <w:szCs w:val="24"/>
                <w:lang w:val="sr-Cyrl-CS"/>
              </w:rPr>
              <w:t>1.1.-31.12.202</w:t>
            </w:r>
            <w:r w:rsidR="007434C2">
              <w:rPr>
                <w:b/>
                <w:bCs/>
                <w:noProof/>
                <w:sz w:val="24"/>
                <w:szCs w:val="24"/>
              </w:rPr>
              <w:t>5</w:t>
            </w:r>
            <w:r w:rsidRPr="00830461">
              <w:rPr>
                <w:b/>
                <w:bCs/>
                <w:noProof/>
                <w:sz w:val="24"/>
                <w:szCs w:val="24"/>
                <w:lang w:val="sr-Cyrl-CS"/>
              </w:rPr>
              <w:t>. године</w:t>
            </w:r>
          </w:p>
        </w:tc>
      </w:tr>
      <w:tr w:rsidR="00672575" w:rsidRPr="00824E4C" w:rsidTr="00672575">
        <w:trPr>
          <w:trHeight w:val="340"/>
        </w:trPr>
        <w:tc>
          <w:tcPr>
            <w:tcW w:w="674" w:type="dxa"/>
            <w:vAlign w:val="center"/>
          </w:tcPr>
          <w:p w:rsidR="00672575" w:rsidRPr="00830461" w:rsidRDefault="00672575" w:rsidP="00672575">
            <w:pPr>
              <w:jc w:val="center"/>
              <w:rPr>
                <w:noProof/>
                <w:sz w:val="24"/>
                <w:szCs w:val="24"/>
                <w:lang w:val="sr-Cyrl-CS"/>
              </w:rPr>
            </w:pPr>
            <w:r w:rsidRPr="00830461">
              <w:rPr>
                <w:noProof/>
                <w:sz w:val="24"/>
                <w:szCs w:val="24"/>
                <w:lang w:val="sr-Cyrl-CS"/>
              </w:rPr>
              <w:t>1.</w:t>
            </w:r>
          </w:p>
        </w:tc>
        <w:tc>
          <w:tcPr>
            <w:tcW w:w="5738" w:type="dxa"/>
          </w:tcPr>
          <w:p w:rsidR="00672575" w:rsidRPr="00830461" w:rsidRDefault="00672575" w:rsidP="00672575">
            <w:pPr>
              <w:rPr>
                <w:noProof/>
                <w:sz w:val="24"/>
                <w:szCs w:val="24"/>
                <w:lang w:val="sr-Cyrl-CS"/>
              </w:rPr>
            </w:pPr>
            <w:r w:rsidRPr="00830461">
              <w:rPr>
                <w:noProof/>
                <w:sz w:val="24"/>
                <w:szCs w:val="24"/>
                <w:lang w:val="sr-Cyrl-CS"/>
              </w:rPr>
              <w:t>Продаја топлотне енергије (услуге грејања)</w:t>
            </w:r>
          </w:p>
        </w:tc>
        <w:tc>
          <w:tcPr>
            <w:tcW w:w="3217" w:type="dxa"/>
          </w:tcPr>
          <w:p w:rsidR="00672575" w:rsidRPr="000069B8" w:rsidRDefault="00672575" w:rsidP="00672575">
            <w:pPr>
              <w:jc w:val="center"/>
              <w:rPr>
                <w:noProof/>
                <w:color w:val="FF0000"/>
                <w:sz w:val="24"/>
                <w:szCs w:val="24"/>
                <w:lang w:val="sr-Cyrl-CS"/>
              </w:rPr>
            </w:pPr>
            <w:r w:rsidRPr="002C2E20">
              <w:rPr>
                <w:noProof/>
                <w:color w:val="000000" w:themeColor="text1"/>
                <w:sz w:val="24"/>
                <w:szCs w:val="24"/>
              </w:rPr>
              <w:t>62.876.000</w:t>
            </w:r>
          </w:p>
        </w:tc>
      </w:tr>
      <w:tr w:rsidR="00672575" w:rsidRPr="00824E4C" w:rsidTr="00672575">
        <w:trPr>
          <w:trHeight w:val="340"/>
        </w:trPr>
        <w:tc>
          <w:tcPr>
            <w:tcW w:w="674" w:type="dxa"/>
            <w:vAlign w:val="center"/>
          </w:tcPr>
          <w:p w:rsidR="00672575" w:rsidRPr="00830461" w:rsidRDefault="00672575" w:rsidP="00672575">
            <w:pPr>
              <w:jc w:val="center"/>
              <w:rPr>
                <w:noProof/>
                <w:sz w:val="24"/>
                <w:szCs w:val="24"/>
                <w:lang w:val="sr-Cyrl-CS"/>
              </w:rPr>
            </w:pPr>
            <w:r w:rsidRPr="00830461">
              <w:rPr>
                <w:noProof/>
                <w:sz w:val="24"/>
                <w:szCs w:val="24"/>
                <w:lang w:val="sr-Cyrl-CS"/>
              </w:rPr>
              <w:t>2.</w:t>
            </w:r>
          </w:p>
        </w:tc>
        <w:tc>
          <w:tcPr>
            <w:tcW w:w="5738" w:type="dxa"/>
          </w:tcPr>
          <w:p w:rsidR="00672575" w:rsidRPr="00830461" w:rsidRDefault="00672575" w:rsidP="00672575">
            <w:pPr>
              <w:rPr>
                <w:noProof/>
                <w:sz w:val="24"/>
                <w:szCs w:val="24"/>
                <w:lang w:val="sr-Cyrl-CS"/>
              </w:rPr>
            </w:pPr>
            <w:r w:rsidRPr="00830461">
              <w:rPr>
                <w:noProof/>
                <w:sz w:val="24"/>
                <w:szCs w:val="24"/>
                <w:lang w:val="sr-Cyrl-CS"/>
              </w:rPr>
              <w:t>Субвенција оснивача и донације</w:t>
            </w:r>
          </w:p>
        </w:tc>
        <w:tc>
          <w:tcPr>
            <w:tcW w:w="3217" w:type="dxa"/>
          </w:tcPr>
          <w:p w:rsidR="00672575" w:rsidRPr="000069B8" w:rsidRDefault="00672575" w:rsidP="00672575">
            <w:pPr>
              <w:jc w:val="center"/>
              <w:rPr>
                <w:noProof/>
                <w:color w:val="FF0000"/>
                <w:sz w:val="24"/>
                <w:szCs w:val="24"/>
                <w:lang w:val="sr-Cyrl-CS"/>
              </w:rPr>
            </w:pPr>
            <w:r w:rsidRPr="002C2E20">
              <w:rPr>
                <w:color w:val="000000" w:themeColor="text1"/>
                <w:sz w:val="24"/>
                <w:szCs w:val="24"/>
                <w:lang w:val="ru-RU"/>
              </w:rPr>
              <w:t>1</w:t>
            </w:r>
            <w:r w:rsidRPr="002C2E20">
              <w:rPr>
                <w:color w:val="000000" w:themeColor="text1"/>
                <w:sz w:val="24"/>
                <w:szCs w:val="24"/>
              </w:rPr>
              <w:t>0</w:t>
            </w:r>
            <w:r w:rsidRPr="002C2E20">
              <w:rPr>
                <w:color w:val="000000" w:themeColor="text1"/>
                <w:sz w:val="24"/>
                <w:szCs w:val="24"/>
                <w:lang w:val="ru-RU"/>
              </w:rPr>
              <w:t>.000.000</w:t>
            </w:r>
          </w:p>
        </w:tc>
      </w:tr>
      <w:tr w:rsidR="00672575" w:rsidRPr="00824E4C" w:rsidTr="00672575">
        <w:trPr>
          <w:trHeight w:val="340"/>
        </w:trPr>
        <w:tc>
          <w:tcPr>
            <w:tcW w:w="674" w:type="dxa"/>
            <w:vAlign w:val="center"/>
          </w:tcPr>
          <w:p w:rsidR="00672575" w:rsidRPr="00830461" w:rsidRDefault="00672575" w:rsidP="00672575">
            <w:pPr>
              <w:jc w:val="center"/>
              <w:rPr>
                <w:noProof/>
                <w:sz w:val="24"/>
                <w:szCs w:val="24"/>
                <w:lang w:val="sr-Cyrl-CS"/>
              </w:rPr>
            </w:pPr>
            <w:r w:rsidRPr="00830461">
              <w:rPr>
                <w:noProof/>
                <w:sz w:val="24"/>
                <w:szCs w:val="24"/>
                <w:lang w:val="sr-Cyrl-CS"/>
              </w:rPr>
              <w:t>3.</w:t>
            </w:r>
          </w:p>
        </w:tc>
        <w:tc>
          <w:tcPr>
            <w:tcW w:w="5738" w:type="dxa"/>
          </w:tcPr>
          <w:p w:rsidR="00672575" w:rsidRPr="00830461" w:rsidRDefault="00672575" w:rsidP="00672575">
            <w:pPr>
              <w:rPr>
                <w:noProof/>
                <w:sz w:val="24"/>
                <w:szCs w:val="24"/>
                <w:lang w:val="sr-Cyrl-CS"/>
              </w:rPr>
            </w:pPr>
            <w:r w:rsidRPr="00830461">
              <w:rPr>
                <w:noProof/>
                <w:sz w:val="24"/>
                <w:szCs w:val="24"/>
                <w:lang w:val="sr-Cyrl-CS"/>
              </w:rPr>
              <w:t>Финансијски приходи</w:t>
            </w:r>
          </w:p>
        </w:tc>
        <w:tc>
          <w:tcPr>
            <w:tcW w:w="3217" w:type="dxa"/>
          </w:tcPr>
          <w:p w:rsidR="00672575" w:rsidRPr="000069B8" w:rsidRDefault="00672575" w:rsidP="00672575">
            <w:pPr>
              <w:jc w:val="center"/>
              <w:rPr>
                <w:noProof/>
                <w:color w:val="FF0000"/>
                <w:sz w:val="24"/>
                <w:szCs w:val="24"/>
                <w:lang w:val="sr-Cyrl-CS"/>
              </w:rPr>
            </w:pPr>
            <w:r w:rsidRPr="002C2E20">
              <w:rPr>
                <w:color w:val="000000" w:themeColor="text1"/>
                <w:sz w:val="24"/>
                <w:szCs w:val="24"/>
                <w:lang w:val="ru-RU"/>
              </w:rPr>
              <w:t>150.000</w:t>
            </w:r>
          </w:p>
        </w:tc>
      </w:tr>
      <w:tr w:rsidR="00830461" w:rsidRPr="00824E4C" w:rsidTr="00672575">
        <w:trPr>
          <w:trHeight w:val="340"/>
        </w:trPr>
        <w:tc>
          <w:tcPr>
            <w:tcW w:w="6412" w:type="dxa"/>
            <w:gridSpan w:val="2"/>
            <w:vAlign w:val="center"/>
          </w:tcPr>
          <w:p w:rsidR="00830461" w:rsidRPr="00830461" w:rsidRDefault="00830461" w:rsidP="00830461">
            <w:pPr>
              <w:jc w:val="right"/>
              <w:rPr>
                <w:b/>
                <w:bCs/>
                <w:noProof/>
                <w:sz w:val="24"/>
                <w:szCs w:val="24"/>
                <w:lang w:val="sr-Cyrl-CS"/>
              </w:rPr>
            </w:pPr>
            <w:r w:rsidRPr="00830461">
              <w:rPr>
                <w:b/>
                <w:bCs/>
                <w:noProof/>
                <w:sz w:val="24"/>
                <w:szCs w:val="24"/>
                <w:lang w:val="sr-Cyrl-CS"/>
              </w:rPr>
              <w:t>СВЕГА:</w:t>
            </w:r>
          </w:p>
        </w:tc>
        <w:tc>
          <w:tcPr>
            <w:tcW w:w="3217" w:type="dxa"/>
          </w:tcPr>
          <w:p w:rsidR="00830461" w:rsidRPr="000069B8" w:rsidRDefault="00672575" w:rsidP="00830461">
            <w:pPr>
              <w:jc w:val="center"/>
              <w:rPr>
                <w:b/>
                <w:bCs/>
                <w:color w:val="FF0000"/>
                <w:sz w:val="24"/>
                <w:szCs w:val="24"/>
                <w:lang w:val="ru-RU"/>
              </w:rPr>
            </w:pPr>
            <w:r w:rsidRPr="002C2E20">
              <w:rPr>
                <w:b/>
                <w:bCs/>
                <w:color w:val="000000" w:themeColor="text1"/>
                <w:sz w:val="24"/>
                <w:szCs w:val="24"/>
              </w:rPr>
              <w:t>73.026.000</w:t>
            </w:r>
          </w:p>
        </w:tc>
      </w:tr>
    </w:tbl>
    <w:p w:rsidR="004C3CD8" w:rsidRPr="00672575" w:rsidRDefault="00FD62A2" w:rsidP="00434D9D">
      <w:pPr>
        <w:spacing w:before="120" w:after="120"/>
        <w:ind w:firstLine="567"/>
        <w:jc w:val="both"/>
        <w:rPr>
          <w:noProof/>
          <w:sz w:val="24"/>
          <w:szCs w:val="24"/>
          <w:lang w:val="sr-Cyrl-CS"/>
        </w:rPr>
      </w:pPr>
      <w:r w:rsidRPr="00672575">
        <w:rPr>
          <w:rFonts w:cstheme="minorHAnsi"/>
          <w:noProof/>
          <w:sz w:val="24"/>
          <w:szCs w:val="24"/>
          <w:lang w:val="sr-Cyrl-CS"/>
        </w:rPr>
        <w:t xml:space="preserve">Програмом пословања за 2025. годину планирана је субвенција Оснивача у износу од 10 милиона динара. Разлог за планирање субвенције јесте чињеница да са планираним приходима Предузеће не може да покрије планиране расходе, прехаснодно због великих трошкова на позицији </w:t>
      </w:r>
      <w:r w:rsidRPr="00672575">
        <w:rPr>
          <w:i/>
          <w:noProof/>
          <w:sz w:val="24"/>
          <w:szCs w:val="24"/>
          <w:lang w:val="sr-Cyrl-CS"/>
        </w:rPr>
        <w:t>Финансијски расходи и остали расходи</w:t>
      </w:r>
      <w:r w:rsidRPr="00672575">
        <w:rPr>
          <w:b/>
          <w:noProof/>
          <w:sz w:val="24"/>
          <w:szCs w:val="24"/>
          <w:lang w:val="sr-Cyrl-CS"/>
        </w:rPr>
        <w:t xml:space="preserve">, </w:t>
      </w:r>
      <w:r w:rsidRPr="00672575">
        <w:rPr>
          <w:noProof/>
          <w:sz w:val="24"/>
          <w:szCs w:val="24"/>
          <w:lang w:val="sr-Cyrl-CS"/>
        </w:rPr>
        <w:t xml:space="preserve">односно због камата које се плаћају Републичкој дирекцији за робне резерве за позајмљених 200 тона мазута, као и главнице и камате за кредит код Банке поштанска штедионица, који је подигнут да би се исплатили добављачи мазута из ранијих година. </w:t>
      </w:r>
    </w:p>
    <w:p w:rsidR="00FD62A2" w:rsidRPr="00672575" w:rsidRDefault="004C3CD8" w:rsidP="00434D9D">
      <w:pPr>
        <w:spacing w:before="120" w:after="120"/>
        <w:ind w:firstLine="567"/>
        <w:jc w:val="both"/>
        <w:rPr>
          <w:noProof/>
          <w:sz w:val="24"/>
          <w:szCs w:val="24"/>
        </w:rPr>
      </w:pPr>
      <w:r w:rsidRPr="00672575">
        <w:rPr>
          <w:noProof/>
          <w:sz w:val="24"/>
          <w:szCs w:val="24"/>
          <w:lang w:val="sr-Cyrl-CS"/>
        </w:rPr>
        <w:t xml:space="preserve">Такође је битно напоменути да је анализама података прикупљених са калориметара у подстаницама стамбених зграда утврђено да потрошња стамбених зграда које грејање плаћају по јединици површине увелико прелази макисмалних 140 </w:t>
      </w:r>
      <w:r w:rsidRPr="00672575">
        <w:rPr>
          <w:noProof/>
          <w:sz w:val="24"/>
          <w:szCs w:val="24"/>
        </w:rPr>
        <w:t>kWh/m</w:t>
      </w:r>
      <w:r w:rsidRPr="00672575">
        <w:rPr>
          <w:noProof/>
          <w:sz w:val="24"/>
          <w:szCs w:val="24"/>
          <w:vertAlign w:val="superscript"/>
        </w:rPr>
        <w:t>2</w:t>
      </w:r>
      <w:r w:rsidRPr="00672575">
        <w:rPr>
          <w:noProof/>
          <w:sz w:val="24"/>
          <w:szCs w:val="24"/>
        </w:rPr>
        <w:t xml:space="preserve">/god колико је максимално што можемо да наплатимо према Уредби о методологији </w:t>
      </w:r>
      <w:r w:rsidRPr="00672575">
        <w:t>за одређивање цене снабдевања крајњег купца топлотном енергијом („Службени гласник РС“, бр. 63/2015)</w:t>
      </w:r>
      <w:r w:rsidRPr="00672575">
        <w:rPr>
          <w:rFonts w:cstheme="minorHAnsi"/>
          <w:noProof/>
          <w:sz w:val="24"/>
          <w:szCs w:val="24"/>
          <w:lang w:val="sr-Cyrl-CS"/>
        </w:rPr>
        <w:t xml:space="preserve">. Просечна потрошња ових (10) стамбених зграда је 192,23 </w:t>
      </w:r>
      <w:r w:rsidRPr="00672575">
        <w:rPr>
          <w:noProof/>
          <w:sz w:val="24"/>
          <w:szCs w:val="24"/>
        </w:rPr>
        <w:t>kWh/m</w:t>
      </w:r>
      <w:r w:rsidRPr="00672575">
        <w:rPr>
          <w:noProof/>
          <w:sz w:val="24"/>
          <w:szCs w:val="24"/>
          <w:vertAlign w:val="superscript"/>
        </w:rPr>
        <w:t>2</w:t>
      </w:r>
      <w:r w:rsidRPr="00672575">
        <w:rPr>
          <w:noProof/>
          <w:sz w:val="24"/>
          <w:szCs w:val="24"/>
        </w:rPr>
        <w:t>/god, што је за 52,23 kWh/m</w:t>
      </w:r>
      <w:r w:rsidRPr="00672575">
        <w:rPr>
          <w:noProof/>
          <w:sz w:val="24"/>
          <w:szCs w:val="24"/>
          <w:vertAlign w:val="superscript"/>
        </w:rPr>
        <w:t>2</w:t>
      </w:r>
      <w:r w:rsidRPr="00672575">
        <w:rPr>
          <w:noProof/>
          <w:sz w:val="24"/>
          <w:szCs w:val="24"/>
        </w:rPr>
        <w:t>/god више него што можемо да наплатимо</w:t>
      </w:r>
      <w:r w:rsidR="003D5E94" w:rsidRPr="00672575">
        <w:rPr>
          <w:noProof/>
          <w:sz w:val="24"/>
          <w:szCs w:val="24"/>
        </w:rPr>
        <w:t>. Управо због овог податка је од изузетног значаја да се одради рекострукција топлотних подстаница на топлификационој зони „Запад“ како би се аутоматиком регулисала количина топлотне енергије која се шаље ка купцима и која би избалансирала сваку зграду покаособ да количина предате енергиј</w:t>
      </w:r>
      <w:r w:rsidR="005D35FC" w:rsidRPr="00672575">
        <w:rPr>
          <w:noProof/>
          <w:sz w:val="24"/>
          <w:szCs w:val="24"/>
        </w:rPr>
        <w:t>е не прелази максимално наплатив</w:t>
      </w:r>
      <w:r w:rsidR="003D5E94" w:rsidRPr="00672575">
        <w:rPr>
          <w:noProof/>
          <w:sz w:val="24"/>
          <w:szCs w:val="24"/>
        </w:rPr>
        <w:t>у, односно 140 kWh/m</w:t>
      </w:r>
      <w:r w:rsidR="003D5E94" w:rsidRPr="00672575">
        <w:rPr>
          <w:noProof/>
          <w:sz w:val="24"/>
          <w:szCs w:val="24"/>
          <w:vertAlign w:val="superscript"/>
        </w:rPr>
        <w:t>2</w:t>
      </w:r>
      <w:r w:rsidR="003D5E94" w:rsidRPr="00672575">
        <w:rPr>
          <w:noProof/>
          <w:sz w:val="24"/>
          <w:szCs w:val="24"/>
        </w:rPr>
        <w:t>/god. Друга опција је уградња делитеља топлоте која није дала добре резултате у топланама које су покушале да их уведу</w:t>
      </w:r>
      <w:r w:rsidR="00D2313F" w:rsidRPr="00672575">
        <w:rPr>
          <w:noProof/>
          <w:sz w:val="24"/>
          <w:szCs w:val="24"/>
        </w:rPr>
        <w:t xml:space="preserve">, а уградња индивидуалних калориметара у ове зграде је технички неизводљива због начина на који је пројектован развод грејања по становима. </w:t>
      </w:r>
    </w:p>
    <w:p w:rsidR="00181269" w:rsidRPr="00672575" w:rsidRDefault="00181269" w:rsidP="00434D9D">
      <w:pPr>
        <w:spacing w:before="120" w:after="120"/>
        <w:ind w:firstLine="567"/>
        <w:jc w:val="both"/>
        <w:rPr>
          <w:noProof/>
          <w:sz w:val="24"/>
          <w:szCs w:val="24"/>
        </w:rPr>
      </w:pPr>
      <w:r w:rsidRPr="00672575">
        <w:rPr>
          <w:noProof/>
          <w:sz w:val="24"/>
          <w:szCs w:val="24"/>
        </w:rPr>
        <w:lastRenderedPageBreak/>
        <w:t>Поређења ради, специфична потрошња стамбене зграде у ул. Проте Драгољуба Поповића је свега 54,61 kWh/m</w:t>
      </w:r>
      <w:r w:rsidRPr="00672575">
        <w:rPr>
          <w:noProof/>
          <w:sz w:val="24"/>
          <w:szCs w:val="24"/>
          <w:vertAlign w:val="superscript"/>
        </w:rPr>
        <w:t>2</w:t>
      </w:r>
      <w:r w:rsidRPr="00672575">
        <w:rPr>
          <w:noProof/>
          <w:sz w:val="24"/>
          <w:szCs w:val="24"/>
        </w:rPr>
        <w:t>/god, јер се грејање плаћа по потрошњи, а не по јединици површине</w:t>
      </w:r>
      <w:r w:rsidR="00672575" w:rsidRPr="00672575">
        <w:rPr>
          <w:noProof/>
          <w:sz w:val="24"/>
          <w:szCs w:val="24"/>
        </w:rPr>
        <w:t xml:space="preserve">. </w:t>
      </w:r>
    </w:p>
    <w:p w:rsidR="00D869E6" w:rsidRPr="00824E4C" w:rsidRDefault="00AA6716" w:rsidP="00434D9D">
      <w:pPr>
        <w:spacing w:before="120" w:after="120"/>
        <w:ind w:firstLine="567"/>
        <w:jc w:val="both"/>
        <w:rPr>
          <w:rFonts w:cstheme="minorHAnsi"/>
          <w:noProof/>
          <w:sz w:val="24"/>
          <w:szCs w:val="24"/>
          <w:lang w:val="sr-Cyrl-CS"/>
        </w:rPr>
      </w:pPr>
      <w:r w:rsidRPr="00830461">
        <w:rPr>
          <w:rFonts w:cstheme="minorHAnsi"/>
          <w:noProof/>
          <w:sz w:val="24"/>
          <w:szCs w:val="24"/>
          <w:lang w:val="sr-Cyrl-CS"/>
        </w:rPr>
        <w:t>Расходиу</w:t>
      </w:r>
      <w:r w:rsidR="000125B0" w:rsidRPr="00830461">
        <w:rPr>
          <w:rFonts w:cstheme="minorHAnsi"/>
          <w:noProof/>
          <w:sz w:val="24"/>
          <w:szCs w:val="24"/>
          <w:lang w:val="sr-Cyrl-CS"/>
        </w:rPr>
        <w:t xml:space="preserve"> 202</w:t>
      </w:r>
      <w:r w:rsidR="007434C2">
        <w:rPr>
          <w:rFonts w:cstheme="minorHAnsi"/>
          <w:noProof/>
          <w:sz w:val="24"/>
          <w:szCs w:val="24"/>
        </w:rPr>
        <w:t>5</w:t>
      </w:r>
      <w:r w:rsidR="00830461">
        <w:rPr>
          <w:rFonts w:cstheme="minorHAnsi"/>
          <w:noProof/>
          <w:sz w:val="24"/>
          <w:szCs w:val="24"/>
          <w:lang w:val="sr-Cyrl-CS"/>
        </w:rPr>
        <w:t>.</w:t>
      </w:r>
      <w:r w:rsidRPr="00830461">
        <w:rPr>
          <w:rFonts w:cstheme="minorHAnsi"/>
          <w:noProof/>
          <w:sz w:val="24"/>
          <w:szCs w:val="24"/>
          <w:lang w:val="sr-Cyrl-CS"/>
        </w:rPr>
        <w:t>годинисупланирани</w:t>
      </w:r>
      <w:r w:rsidR="00824E4C">
        <w:rPr>
          <w:rFonts w:cstheme="minorHAnsi"/>
          <w:noProof/>
          <w:sz w:val="24"/>
          <w:szCs w:val="24"/>
          <w:lang w:val="sr-Cyrl-CS"/>
        </w:rPr>
        <w:t>у седећим износима</w:t>
      </w:r>
      <w:r w:rsidR="00E40260">
        <w:rPr>
          <w:rFonts w:cstheme="minorHAnsi"/>
          <w:noProof/>
          <w:sz w:val="24"/>
          <w:szCs w:val="24"/>
          <w:lang w:val="sr-Cyrl-CS"/>
        </w:rPr>
        <w:t xml:space="preserve">: </w:t>
      </w:r>
    </w:p>
    <w:tbl>
      <w:tblPr>
        <w:tblStyle w:val="TableGrid"/>
        <w:tblW w:w="0" w:type="auto"/>
        <w:tblLook w:val="04A0"/>
      </w:tblPr>
      <w:tblGrid>
        <w:gridCol w:w="1668"/>
        <w:gridCol w:w="5811"/>
        <w:gridCol w:w="2143"/>
      </w:tblGrid>
      <w:tr w:rsidR="00726B14" w:rsidRPr="00AA6716" w:rsidTr="003743CC">
        <w:trPr>
          <w:trHeight w:val="454"/>
        </w:trPr>
        <w:tc>
          <w:tcPr>
            <w:tcW w:w="9622" w:type="dxa"/>
            <w:gridSpan w:val="3"/>
            <w:shd w:val="clear" w:color="auto" w:fill="FFFFFF" w:themeFill="background1"/>
            <w:vAlign w:val="center"/>
          </w:tcPr>
          <w:p w:rsidR="00726B14" w:rsidRDefault="00726B14" w:rsidP="007434C2">
            <w:pPr>
              <w:jc w:val="center"/>
              <w:rPr>
                <w:b/>
                <w:noProof/>
                <w:sz w:val="28"/>
                <w:szCs w:val="28"/>
                <w:lang w:val="sr-Cyrl-CS"/>
              </w:rPr>
            </w:pPr>
            <w:r w:rsidRPr="00726B14">
              <w:rPr>
                <w:b/>
                <w:noProof/>
                <w:sz w:val="24"/>
                <w:szCs w:val="24"/>
                <w:lang w:val="sr-Cyrl-CS"/>
              </w:rPr>
              <w:t>РАСХОДИ ПОСЛОВАЊА У 202</w:t>
            </w:r>
            <w:r w:rsidR="007434C2">
              <w:rPr>
                <w:b/>
                <w:noProof/>
                <w:sz w:val="24"/>
                <w:szCs w:val="24"/>
              </w:rPr>
              <w:t>5</w:t>
            </w:r>
            <w:r w:rsidRPr="00726B14">
              <w:rPr>
                <w:b/>
                <w:noProof/>
                <w:sz w:val="24"/>
                <w:szCs w:val="24"/>
                <w:lang w:val="sr-Cyrl-CS"/>
              </w:rPr>
              <w:t>. ГОДИНИ</w:t>
            </w:r>
          </w:p>
        </w:tc>
      </w:tr>
      <w:tr w:rsidR="0034207E" w:rsidRPr="000069B8" w:rsidTr="006924DC">
        <w:tc>
          <w:tcPr>
            <w:tcW w:w="1668" w:type="dxa"/>
            <w:shd w:val="clear" w:color="auto" w:fill="FFFFFF" w:themeFill="background1"/>
            <w:vAlign w:val="center"/>
          </w:tcPr>
          <w:p w:rsidR="00B66D46" w:rsidRPr="00726B14" w:rsidRDefault="00824E4C" w:rsidP="006924DC">
            <w:pPr>
              <w:jc w:val="center"/>
              <w:rPr>
                <w:b/>
                <w:noProof/>
                <w:sz w:val="24"/>
                <w:szCs w:val="24"/>
                <w:lang w:val="sr-Cyrl-CS"/>
              </w:rPr>
            </w:pPr>
            <w:r>
              <w:rPr>
                <w:b/>
                <w:noProof/>
                <w:sz w:val="24"/>
                <w:szCs w:val="24"/>
                <w:lang w:val="sr-Cyrl-CS"/>
              </w:rPr>
              <w:t>Р.бр.</w:t>
            </w:r>
          </w:p>
        </w:tc>
        <w:tc>
          <w:tcPr>
            <w:tcW w:w="5811" w:type="dxa"/>
            <w:shd w:val="clear" w:color="auto" w:fill="FFFFFF" w:themeFill="background1"/>
            <w:vAlign w:val="center"/>
          </w:tcPr>
          <w:p w:rsidR="00B66D46" w:rsidRPr="00726B14" w:rsidRDefault="00726B14" w:rsidP="007A4E29">
            <w:pPr>
              <w:jc w:val="center"/>
              <w:rPr>
                <w:b/>
                <w:noProof/>
                <w:sz w:val="24"/>
                <w:szCs w:val="24"/>
                <w:lang w:val="sr-Cyrl-CS"/>
              </w:rPr>
            </w:pPr>
            <w:r w:rsidRPr="00726B14">
              <w:rPr>
                <w:b/>
                <w:noProof/>
                <w:sz w:val="24"/>
                <w:szCs w:val="24"/>
                <w:lang w:val="sr-Cyrl-CS"/>
              </w:rPr>
              <w:t>В</w:t>
            </w:r>
            <w:r w:rsidR="00AA6716" w:rsidRPr="00726B14">
              <w:rPr>
                <w:b/>
                <w:noProof/>
                <w:sz w:val="24"/>
                <w:szCs w:val="24"/>
                <w:lang w:val="sr-Cyrl-CS"/>
              </w:rPr>
              <w:t>рстарасхода</w:t>
            </w:r>
          </w:p>
        </w:tc>
        <w:tc>
          <w:tcPr>
            <w:tcW w:w="2143" w:type="dxa"/>
            <w:shd w:val="clear" w:color="auto" w:fill="FFFFFF" w:themeFill="background1"/>
            <w:vAlign w:val="center"/>
          </w:tcPr>
          <w:p w:rsidR="0034207E" w:rsidRPr="003743CC" w:rsidRDefault="00AA6716" w:rsidP="007A4E29">
            <w:pPr>
              <w:jc w:val="center"/>
              <w:rPr>
                <w:b/>
                <w:noProof/>
                <w:sz w:val="24"/>
                <w:szCs w:val="24"/>
                <w:lang w:val="sr-Cyrl-CS"/>
              </w:rPr>
            </w:pPr>
            <w:r w:rsidRPr="003743CC">
              <w:rPr>
                <w:b/>
                <w:noProof/>
                <w:sz w:val="24"/>
                <w:szCs w:val="24"/>
                <w:lang w:val="sr-Cyrl-CS"/>
              </w:rPr>
              <w:t>Планирано</w:t>
            </w:r>
          </w:p>
          <w:p w:rsidR="00A82D75" w:rsidRPr="000069B8" w:rsidRDefault="00A82D75" w:rsidP="007434C2">
            <w:pPr>
              <w:jc w:val="center"/>
              <w:rPr>
                <w:b/>
                <w:noProof/>
                <w:color w:val="FF0000"/>
                <w:sz w:val="24"/>
                <w:szCs w:val="24"/>
                <w:lang w:val="sr-Cyrl-CS"/>
              </w:rPr>
            </w:pPr>
            <w:r w:rsidRPr="003743CC">
              <w:rPr>
                <w:b/>
                <w:noProof/>
                <w:sz w:val="24"/>
                <w:szCs w:val="24"/>
                <w:lang w:val="sr-Cyrl-CS"/>
              </w:rPr>
              <w:t>1.1.-31.12.</w:t>
            </w:r>
            <w:r w:rsidR="00824E4C" w:rsidRPr="003743CC">
              <w:rPr>
                <w:b/>
                <w:noProof/>
                <w:sz w:val="24"/>
                <w:szCs w:val="24"/>
                <w:lang w:val="sr-Cyrl-CS"/>
              </w:rPr>
              <w:t>202</w:t>
            </w:r>
            <w:r w:rsidR="007434C2" w:rsidRPr="003743CC">
              <w:rPr>
                <w:b/>
                <w:noProof/>
                <w:sz w:val="24"/>
                <w:szCs w:val="24"/>
              </w:rPr>
              <w:t>5</w:t>
            </w:r>
            <w:r w:rsidR="00726B14" w:rsidRPr="003743CC">
              <w:rPr>
                <w:b/>
                <w:noProof/>
                <w:sz w:val="24"/>
                <w:szCs w:val="24"/>
                <w:lang w:val="sr-Cyrl-CS"/>
              </w:rPr>
              <w:t>.г.</w:t>
            </w:r>
          </w:p>
        </w:tc>
      </w:tr>
      <w:tr w:rsidR="003743CC" w:rsidRPr="000069B8" w:rsidTr="007A4E29">
        <w:tc>
          <w:tcPr>
            <w:tcW w:w="1668" w:type="dxa"/>
            <w:shd w:val="clear" w:color="auto" w:fill="FFFFFF" w:themeFill="background1"/>
            <w:vAlign w:val="center"/>
          </w:tcPr>
          <w:p w:rsidR="003743CC" w:rsidRPr="00AA6716" w:rsidRDefault="003743CC" w:rsidP="003743CC">
            <w:pPr>
              <w:jc w:val="center"/>
              <w:rPr>
                <w:b/>
                <w:noProof/>
                <w:sz w:val="24"/>
                <w:szCs w:val="24"/>
                <w:lang w:val="sr-Cyrl-CS"/>
              </w:rPr>
            </w:pPr>
            <w:r>
              <w:rPr>
                <w:b/>
                <w:noProof/>
                <w:sz w:val="24"/>
                <w:szCs w:val="24"/>
                <w:lang w:val="sr-Cyrl-CS"/>
              </w:rPr>
              <w:t>1.</w:t>
            </w:r>
          </w:p>
        </w:tc>
        <w:tc>
          <w:tcPr>
            <w:tcW w:w="5811" w:type="dxa"/>
            <w:shd w:val="clear" w:color="auto" w:fill="FFFFFF" w:themeFill="background1"/>
            <w:vAlign w:val="center"/>
          </w:tcPr>
          <w:p w:rsidR="003743CC" w:rsidRPr="00AA6716" w:rsidRDefault="003743CC" w:rsidP="003743CC">
            <w:pPr>
              <w:rPr>
                <w:b/>
                <w:noProof/>
                <w:sz w:val="24"/>
                <w:szCs w:val="24"/>
                <w:lang w:val="sr-Cyrl-CS"/>
              </w:rPr>
            </w:pPr>
            <w:r>
              <w:rPr>
                <w:b/>
                <w:noProof/>
                <w:sz w:val="24"/>
                <w:szCs w:val="24"/>
                <w:lang w:val="sr-Cyrl-CS"/>
              </w:rPr>
              <w:t>Трошковиматеријала</w:t>
            </w:r>
          </w:p>
        </w:tc>
        <w:tc>
          <w:tcPr>
            <w:tcW w:w="2143" w:type="dxa"/>
            <w:shd w:val="clear" w:color="auto" w:fill="FFFFFF" w:themeFill="background1"/>
            <w:vAlign w:val="center"/>
          </w:tcPr>
          <w:p w:rsidR="003743CC" w:rsidRPr="000069B8" w:rsidRDefault="003743CC" w:rsidP="003743CC">
            <w:pPr>
              <w:jc w:val="center"/>
              <w:rPr>
                <w:b/>
                <w:noProof/>
                <w:color w:val="FF0000"/>
                <w:sz w:val="24"/>
                <w:szCs w:val="24"/>
                <w:lang w:val="sr-Cyrl-CS"/>
              </w:rPr>
            </w:pPr>
            <w:r w:rsidRPr="002C2E20">
              <w:rPr>
                <w:b/>
                <w:noProof/>
                <w:color w:val="000000" w:themeColor="text1"/>
                <w:sz w:val="24"/>
                <w:szCs w:val="24"/>
                <w:lang w:val="sr-Cyrl-CS"/>
              </w:rPr>
              <w:t>49.659.000</w:t>
            </w:r>
          </w:p>
        </w:tc>
      </w:tr>
      <w:tr w:rsidR="003743CC" w:rsidRPr="000069B8" w:rsidTr="007A4E29">
        <w:tc>
          <w:tcPr>
            <w:tcW w:w="1668" w:type="dxa"/>
            <w:shd w:val="clear" w:color="auto" w:fill="FFFFFF" w:themeFill="background1"/>
            <w:vAlign w:val="center"/>
          </w:tcPr>
          <w:p w:rsidR="003743CC" w:rsidRPr="00AA6716" w:rsidRDefault="003743CC" w:rsidP="003743CC">
            <w:pPr>
              <w:jc w:val="center"/>
              <w:rPr>
                <w:b/>
                <w:noProof/>
                <w:sz w:val="24"/>
                <w:szCs w:val="24"/>
                <w:lang w:val="sr-Cyrl-CS"/>
              </w:rPr>
            </w:pPr>
            <w:r>
              <w:rPr>
                <w:b/>
                <w:noProof/>
                <w:sz w:val="24"/>
                <w:szCs w:val="24"/>
                <w:lang w:val="sr-Cyrl-CS"/>
              </w:rPr>
              <w:t>2.</w:t>
            </w:r>
          </w:p>
        </w:tc>
        <w:tc>
          <w:tcPr>
            <w:tcW w:w="5811" w:type="dxa"/>
            <w:shd w:val="clear" w:color="auto" w:fill="FFFFFF" w:themeFill="background1"/>
            <w:vAlign w:val="center"/>
          </w:tcPr>
          <w:p w:rsidR="003743CC" w:rsidRPr="00AA6716" w:rsidRDefault="003743CC" w:rsidP="003743CC">
            <w:pPr>
              <w:rPr>
                <w:b/>
                <w:noProof/>
                <w:sz w:val="24"/>
                <w:szCs w:val="24"/>
                <w:lang w:val="sr-Cyrl-CS"/>
              </w:rPr>
            </w:pPr>
            <w:r>
              <w:rPr>
                <w:b/>
                <w:noProof/>
                <w:sz w:val="24"/>
                <w:szCs w:val="24"/>
                <w:lang w:val="sr-Cyrl-CS"/>
              </w:rPr>
              <w:t>Трошковизарада</w:t>
            </w:r>
            <w:r>
              <w:rPr>
                <w:b/>
                <w:noProof/>
                <w:sz w:val="24"/>
                <w:szCs w:val="24"/>
              </w:rPr>
              <w:t xml:space="preserve">и </w:t>
            </w:r>
            <w:r>
              <w:rPr>
                <w:b/>
                <w:noProof/>
                <w:sz w:val="24"/>
                <w:szCs w:val="24"/>
                <w:lang w:val="sr-Cyrl-CS"/>
              </w:rPr>
              <w:t>накнада</w:t>
            </w:r>
          </w:p>
        </w:tc>
        <w:tc>
          <w:tcPr>
            <w:tcW w:w="2143" w:type="dxa"/>
            <w:shd w:val="clear" w:color="auto" w:fill="FFFFFF" w:themeFill="background1"/>
            <w:vAlign w:val="center"/>
          </w:tcPr>
          <w:p w:rsidR="003743CC" w:rsidRPr="000069B8" w:rsidRDefault="003743CC" w:rsidP="003743CC">
            <w:pPr>
              <w:jc w:val="center"/>
              <w:rPr>
                <w:b/>
                <w:noProof/>
                <w:color w:val="FF0000"/>
                <w:sz w:val="24"/>
                <w:szCs w:val="24"/>
                <w:lang w:val="sr-Cyrl-CS"/>
              </w:rPr>
            </w:pPr>
            <w:r w:rsidRPr="002C2E20">
              <w:rPr>
                <w:b/>
                <w:noProof/>
                <w:color w:val="000000" w:themeColor="text1"/>
                <w:sz w:val="24"/>
                <w:szCs w:val="24"/>
                <w:lang w:val="sr-Cyrl-CS"/>
              </w:rPr>
              <w:t>14.670.000</w:t>
            </w:r>
          </w:p>
        </w:tc>
      </w:tr>
      <w:tr w:rsidR="003743CC" w:rsidRPr="000069B8" w:rsidTr="007A4E29">
        <w:tc>
          <w:tcPr>
            <w:tcW w:w="1668" w:type="dxa"/>
            <w:shd w:val="clear" w:color="auto" w:fill="FFFFFF" w:themeFill="background1"/>
            <w:vAlign w:val="center"/>
          </w:tcPr>
          <w:p w:rsidR="003743CC" w:rsidRPr="00AA6716" w:rsidRDefault="003743CC" w:rsidP="003743CC">
            <w:pPr>
              <w:jc w:val="center"/>
              <w:rPr>
                <w:b/>
                <w:noProof/>
                <w:sz w:val="24"/>
                <w:szCs w:val="24"/>
                <w:lang w:val="sr-Cyrl-CS"/>
              </w:rPr>
            </w:pPr>
            <w:r>
              <w:rPr>
                <w:b/>
                <w:noProof/>
                <w:sz w:val="24"/>
                <w:szCs w:val="24"/>
                <w:lang w:val="sr-Cyrl-CS"/>
              </w:rPr>
              <w:t>3.</w:t>
            </w:r>
          </w:p>
        </w:tc>
        <w:tc>
          <w:tcPr>
            <w:tcW w:w="5811" w:type="dxa"/>
            <w:shd w:val="clear" w:color="auto" w:fill="FFFFFF" w:themeFill="background1"/>
            <w:vAlign w:val="center"/>
          </w:tcPr>
          <w:p w:rsidR="003743CC" w:rsidRPr="00AA6716" w:rsidRDefault="003743CC" w:rsidP="003743CC">
            <w:pPr>
              <w:rPr>
                <w:b/>
                <w:noProof/>
                <w:sz w:val="24"/>
                <w:szCs w:val="24"/>
                <w:lang w:val="sr-Cyrl-CS"/>
              </w:rPr>
            </w:pPr>
            <w:r>
              <w:rPr>
                <w:b/>
                <w:noProof/>
                <w:sz w:val="24"/>
                <w:szCs w:val="24"/>
                <w:lang w:val="sr-Cyrl-CS"/>
              </w:rPr>
              <w:t>Производнеуслуге</w:t>
            </w:r>
          </w:p>
        </w:tc>
        <w:tc>
          <w:tcPr>
            <w:tcW w:w="2143" w:type="dxa"/>
            <w:shd w:val="clear" w:color="auto" w:fill="FFFFFF" w:themeFill="background1"/>
            <w:vAlign w:val="center"/>
          </w:tcPr>
          <w:p w:rsidR="003743CC" w:rsidRPr="000069B8" w:rsidRDefault="003743CC" w:rsidP="003743CC">
            <w:pPr>
              <w:jc w:val="center"/>
              <w:rPr>
                <w:b/>
                <w:noProof/>
                <w:color w:val="FF0000"/>
                <w:sz w:val="24"/>
                <w:szCs w:val="24"/>
                <w:lang w:val="sr-Cyrl-CS"/>
              </w:rPr>
            </w:pPr>
            <w:r w:rsidRPr="002C2E20">
              <w:rPr>
                <w:b/>
                <w:noProof/>
                <w:color w:val="000000" w:themeColor="text1"/>
                <w:sz w:val="24"/>
                <w:szCs w:val="24"/>
                <w:lang w:val="sr-Cyrl-CS"/>
              </w:rPr>
              <w:t>1.650.000</w:t>
            </w:r>
          </w:p>
        </w:tc>
      </w:tr>
      <w:tr w:rsidR="003743CC" w:rsidRPr="000069B8" w:rsidTr="007A4E29">
        <w:tc>
          <w:tcPr>
            <w:tcW w:w="1668" w:type="dxa"/>
            <w:shd w:val="clear" w:color="auto" w:fill="FFFFFF" w:themeFill="background1"/>
            <w:vAlign w:val="center"/>
          </w:tcPr>
          <w:p w:rsidR="003743CC" w:rsidRPr="00AA6716" w:rsidRDefault="003743CC" w:rsidP="003743CC">
            <w:pPr>
              <w:jc w:val="center"/>
              <w:rPr>
                <w:b/>
                <w:noProof/>
                <w:sz w:val="24"/>
                <w:szCs w:val="24"/>
                <w:lang w:val="sr-Cyrl-CS"/>
              </w:rPr>
            </w:pPr>
            <w:r>
              <w:rPr>
                <w:b/>
                <w:noProof/>
                <w:sz w:val="24"/>
                <w:szCs w:val="24"/>
                <w:lang w:val="sr-Cyrl-CS"/>
              </w:rPr>
              <w:t>4.</w:t>
            </w:r>
          </w:p>
        </w:tc>
        <w:tc>
          <w:tcPr>
            <w:tcW w:w="5811" w:type="dxa"/>
            <w:shd w:val="clear" w:color="auto" w:fill="FFFFFF" w:themeFill="background1"/>
            <w:vAlign w:val="center"/>
          </w:tcPr>
          <w:p w:rsidR="003743CC" w:rsidRPr="00AA6716" w:rsidRDefault="003743CC" w:rsidP="003743CC">
            <w:pPr>
              <w:rPr>
                <w:b/>
                <w:noProof/>
                <w:sz w:val="24"/>
                <w:szCs w:val="24"/>
                <w:lang w:val="sr-Cyrl-CS"/>
              </w:rPr>
            </w:pPr>
            <w:r>
              <w:rPr>
                <w:b/>
                <w:noProof/>
                <w:sz w:val="24"/>
                <w:szCs w:val="24"/>
                <w:lang w:val="sr-Cyrl-CS"/>
              </w:rPr>
              <w:t>Трошковиамортизације</w:t>
            </w:r>
          </w:p>
        </w:tc>
        <w:tc>
          <w:tcPr>
            <w:tcW w:w="2143" w:type="dxa"/>
            <w:shd w:val="clear" w:color="auto" w:fill="FFFFFF" w:themeFill="background1"/>
            <w:vAlign w:val="center"/>
          </w:tcPr>
          <w:p w:rsidR="003743CC" w:rsidRPr="000069B8" w:rsidRDefault="003743CC" w:rsidP="003743CC">
            <w:pPr>
              <w:jc w:val="center"/>
              <w:rPr>
                <w:b/>
                <w:noProof/>
                <w:color w:val="FF0000"/>
                <w:sz w:val="24"/>
                <w:szCs w:val="24"/>
                <w:lang w:val="sr-Cyrl-CS"/>
              </w:rPr>
            </w:pPr>
            <w:r w:rsidRPr="002C2E20">
              <w:rPr>
                <w:b/>
                <w:noProof/>
                <w:color w:val="000000" w:themeColor="text1"/>
                <w:sz w:val="24"/>
                <w:szCs w:val="24"/>
                <w:lang w:val="sr-Cyrl-CS"/>
              </w:rPr>
              <w:t>1.500.000</w:t>
            </w:r>
          </w:p>
        </w:tc>
      </w:tr>
      <w:tr w:rsidR="003743CC" w:rsidRPr="000069B8" w:rsidTr="007A4E29">
        <w:tc>
          <w:tcPr>
            <w:tcW w:w="1668" w:type="dxa"/>
            <w:shd w:val="clear" w:color="auto" w:fill="FFFFFF" w:themeFill="background1"/>
            <w:vAlign w:val="center"/>
          </w:tcPr>
          <w:p w:rsidR="003743CC" w:rsidRPr="00AA6716" w:rsidRDefault="003743CC" w:rsidP="003743CC">
            <w:pPr>
              <w:jc w:val="center"/>
              <w:rPr>
                <w:b/>
                <w:noProof/>
                <w:sz w:val="24"/>
                <w:szCs w:val="24"/>
                <w:lang w:val="sr-Cyrl-CS"/>
              </w:rPr>
            </w:pPr>
            <w:r>
              <w:rPr>
                <w:b/>
                <w:noProof/>
                <w:sz w:val="24"/>
                <w:szCs w:val="24"/>
                <w:lang w:val="sr-Cyrl-CS"/>
              </w:rPr>
              <w:t>5.</w:t>
            </w:r>
          </w:p>
        </w:tc>
        <w:tc>
          <w:tcPr>
            <w:tcW w:w="5811" w:type="dxa"/>
            <w:shd w:val="clear" w:color="auto" w:fill="FFFFFF" w:themeFill="background1"/>
            <w:vAlign w:val="center"/>
          </w:tcPr>
          <w:p w:rsidR="003743CC" w:rsidRPr="00AA6716" w:rsidRDefault="003743CC" w:rsidP="003743CC">
            <w:pPr>
              <w:rPr>
                <w:b/>
                <w:noProof/>
                <w:sz w:val="24"/>
                <w:szCs w:val="24"/>
                <w:lang w:val="sr-Cyrl-CS"/>
              </w:rPr>
            </w:pPr>
            <w:r>
              <w:rPr>
                <w:b/>
                <w:noProof/>
                <w:sz w:val="24"/>
                <w:szCs w:val="24"/>
                <w:lang w:val="sr-Cyrl-CS"/>
              </w:rPr>
              <w:t>Нематеријалнитрошкови</w:t>
            </w:r>
          </w:p>
        </w:tc>
        <w:tc>
          <w:tcPr>
            <w:tcW w:w="2143" w:type="dxa"/>
            <w:shd w:val="clear" w:color="auto" w:fill="FFFFFF" w:themeFill="background1"/>
            <w:vAlign w:val="center"/>
          </w:tcPr>
          <w:p w:rsidR="003743CC" w:rsidRPr="000069B8" w:rsidRDefault="003743CC" w:rsidP="003743CC">
            <w:pPr>
              <w:jc w:val="center"/>
              <w:rPr>
                <w:b/>
                <w:noProof/>
                <w:color w:val="FF0000"/>
                <w:sz w:val="24"/>
                <w:szCs w:val="24"/>
                <w:lang w:val="sr-Cyrl-CS"/>
              </w:rPr>
            </w:pPr>
            <w:r w:rsidRPr="002C2E20">
              <w:rPr>
                <w:b/>
                <w:noProof/>
                <w:color w:val="000000" w:themeColor="text1"/>
                <w:sz w:val="24"/>
                <w:szCs w:val="24"/>
                <w:lang w:val="sr-Cyrl-CS"/>
              </w:rPr>
              <w:t>1.800.000</w:t>
            </w:r>
          </w:p>
        </w:tc>
      </w:tr>
      <w:tr w:rsidR="003743CC" w:rsidRPr="000069B8" w:rsidTr="007A4E29">
        <w:tc>
          <w:tcPr>
            <w:tcW w:w="1668" w:type="dxa"/>
            <w:shd w:val="clear" w:color="auto" w:fill="FFFFFF" w:themeFill="background1"/>
            <w:vAlign w:val="center"/>
          </w:tcPr>
          <w:p w:rsidR="003743CC" w:rsidRPr="00AA6716" w:rsidRDefault="003743CC" w:rsidP="003743CC">
            <w:pPr>
              <w:jc w:val="center"/>
              <w:rPr>
                <w:b/>
                <w:noProof/>
                <w:sz w:val="24"/>
                <w:szCs w:val="24"/>
                <w:lang w:val="sr-Cyrl-CS"/>
              </w:rPr>
            </w:pPr>
            <w:r>
              <w:rPr>
                <w:b/>
                <w:noProof/>
                <w:sz w:val="24"/>
                <w:szCs w:val="24"/>
                <w:lang w:val="sr-Cyrl-CS"/>
              </w:rPr>
              <w:t>6.</w:t>
            </w:r>
          </w:p>
        </w:tc>
        <w:tc>
          <w:tcPr>
            <w:tcW w:w="5811" w:type="dxa"/>
            <w:shd w:val="clear" w:color="auto" w:fill="FFFFFF" w:themeFill="background1"/>
            <w:vAlign w:val="center"/>
          </w:tcPr>
          <w:p w:rsidR="003743CC" w:rsidRPr="00AA6716" w:rsidRDefault="003743CC" w:rsidP="003743CC">
            <w:pPr>
              <w:rPr>
                <w:b/>
                <w:noProof/>
                <w:sz w:val="24"/>
                <w:szCs w:val="24"/>
                <w:lang w:val="sr-Cyrl-CS"/>
              </w:rPr>
            </w:pPr>
            <w:r>
              <w:rPr>
                <w:b/>
                <w:noProof/>
                <w:sz w:val="24"/>
                <w:szCs w:val="24"/>
                <w:lang w:val="sr-Cyrl-CS"/>
              </w:rPr>
              <w:t>Финансијскирасходи и остали расходи</w:t>
            </w:r>
          </w:p>
        </w:tc>
        <w:tc>
          <w:tcPr>
            <w:tcW w:w="2143" w:type="dxa"/>
            <w:shd w:val="clear" w:color="auto" w:fill="FFFFFF" w:themeFill="background1"/>
            <w:vAlign w:val="center"/>
          </w:tcPr>
          <w:p w:rsidR="003743CC" w:rsidRPr="000069B8" w:rsidRDefault="003743CC" w:rsidP="003743CC">
            <w:pPr>
              <w:jc w:val="center"/>
              <w:rPr>
                <w:b/>
                <w:noProof/>
                <w:color w:val="FF0000"/>
                <w:sz w:val="24"/>
                <w:szCs w:val="24"/>
                <w:lang w:val="sr-Cyrl-CS"/>
              </w:rPr>
            </w:pPr>
            <w:r w:rsidRPr="002C2E20">
              <w:rPr>
                <w:b/>
                <w:noProof/>
                <w:color w:val="000000" w:themeColor="text1"/>
                <w:sz w:val="24"/>
                <w:szCs w:val="24"/>
                <w:lang w:val="sr-Cyrl-CS"/>
              </w:rPr>
              <w:t>3.556.000</w:t>
            </w:r>
          </w:p>
        </w:tc>
      </w:tr>
      <w:tr w:rsidR="00D628FC" w:rsidRPr="000069B8" w:rsidTr="007A4E29">
        <w:tc>
          <w:tcPr>
            <w:tcW w:w="1668" w:type="dxa"/>
            <w:shd w:val="clear" w:color="auto" w:fill="FFFFFF" w:themeFill="background1"/>
            <w:vAlign w:val="center"/>
          </w:tcPr>
          <w:p w:rsidR="00D628FC" w:rsidRPr="00AA6716" w:rsidRDefault="00D628FC" w:rsidP="00D628FC">
            <w:pPr>
              <w:jc w:val="center"/>
              <w:rPr>
                <w:b/>
                <w:noProof/>
                <w:sz w:val="24"/>
                <w:szCs w:val="24"/>
                <w:lang w:val="sr-Cyrl-CS"/>
              </w:rPr>
            </w:pPr>
          </w:p>
        </w:tc>
        <w:tc>
          <w:tcPr>
            <w:tcW w:w="5811" w:type="dxa"/>
            <w:shd w:val="clear" w:color="auto" w:fill="FFFFFF" w:themeFill="background1"/>
            <w:vAlign w:val="center"/>
          </w:tcPr>
          <w:p w:rsidR="00D628FC" w:rsidRPr="00AA6716" w:rsidRDefault="00D628FC" w:rsidP="00D628FC">
            <w:pPr>
              <w:rPr>
                <w:b/>
                <w:noProof/>
                <w:sz w:val="24"/>
                <w:szCs w:val="24"/>
                <w:lang w:val="sr-Cyrl-CS"/>
              </w:rPr>
            </w:pPr>
          </w:p>
        </w:tc>
        <w:tc>
          <w:tcPr>
            <w:tcW w:w="2143" w:type="dxa"/>
            <w:shd w:val="clear" w:color="auto" w:fill="FFFFFF" w:themeFill="background1"/>
            <w:vAlign w:val="center"/>
          </w:tcPr>
          <w:p w:rsidR="00D628FC" w:rsidRPr="000069B8" w:rsidRDefault="00D628FC" w:rsidP="00D628FC">
            <w:pPr>
              <w:jc w:val="center"/>
              <w:rPr>
                <w:b/>
                <w:noProof/>
                <w:color w:val="FF0000"/>
                <w:sz w:val="24"/>
                <w:szCs w:val="24"/>
                <w:lang w:val="sr-Cyrl-CS"/>
              </w:rPr>
            </w:pPr>
          </w:p>
        </w:tc>
      </w:tr>
      <w:tr w:rsidR="00D628FC" w:rsidRPr="000069B8" w:rsidTr="003743CC">
        <w:trPr>
          <w:trHeight w:val="326"/>
        </w:trPr>
        <w:tc>
          <w:tcPr>
            <w:tcW w:w="7479" w:type="dxa"/>
            <w:gridSpan w:val="2"/>
            <w:shd w:val="clear" w:color="auto" w:fill="FFFFFF" w:themeFill="background1"/>
          </w:tcPr>
          <w:p w:rsidR="00D628FC" w:rsidRPr="00355DE9" w:rsidRDefault="00D628FC" w:rsidP="00D628FC">
            <w:pPr>
              <w:jc w:val="right"/>
              <w:rPr>
                <w:b/>
                <w:noProof/>
                <w:sz w:val="24"/>
                <w:szCs w:val="24"/>
                <w:lang w:val="sr-Cyrl-CS"/>
              </w:rPr>
            </w:pPr>
            <w:r w:rsidRPr="00355DE9">
              <w:rPr>
                <w:b/>
                <w:noProof/>
                <w:sz w:val="24"/>
                <w:szCs w:val="24"/>
                <w:lang w:val="sr-Cyrl-CS"/>
              </w:rPr>
              <w:t xml:space="preserve">УКУПНО РАСХОДИ: </w:t>
            </w:r>
          </w:p>
        </w:tc>
        <w:tc>
          <w:tcPr>
            <w:tcW w:w="2143" w:type="dxa"/>
            <w:shd w:val="clear" w:color="auto" w:fill="FFFFFF" w:themeFill="background1"/>
          </w:tcPr>
          <w:p w:rsidR="00D628FC" w:rsidRPr="003743CC" w:rsidRDefault="003743CC" w:rsidP="003743CC">
            <w:pPr>
              <w:jc w:val="center"/>
              <w:rPr>
                <w:b/>
                <w:noProof/>
                <w:color w:val="000000" w:themeColor="text1"/>
                <w:sz w:val="24"/>
                <w:szCs w:val="24"/>
                <w:lang w:val="sr-Cyrl-CS"/>
              </w:rPr>
            </w:pPr>
            <w:r w:rsidRPr="002C2E20">
              <w:rPr>
                <w:b/>
                <w:noProof/>
                <w:color w:val="000000" w:themeColor="text1"/>
                <w:sz w:val="24"/>
                <w:szCs w:val="24"/>
                <w:lang w:val="sr-Cyrl-CS"/>
              </w:rPr>
              <w:t>72.835.000</w:t>
            </w:r>
          </w:p>
        </w:tc>
      </w:tr>
    </w:tbl>
    <w:p w:rsidR="007A4E29" w:rsidRPr="003743CC" w:rsidRDefault="007A4E29" w:rsidP="00367521">
      <w:pPr>
        <w:spacing w:after="0"/>
        <w:rPr>
          <w:b/>
          <w:noProof/>
          <w:sz w:val="28"/>
          <w:szCs w:val="28"/>
          <w:lang w:val="sr-Cyrl-CS"/>
        </w:rPr>
      </w:pPr>
    </w:p>
    <w:p w:rsidR="005D35FC" w:rsidRPr="003743CC" w:rsidRDefault="005D35FC" w:rsidP="00E40260">
      <w:pPr>
        <w:spacing w:after="0"/>
        <w:ind w:firstLine="720"/>
        <w:jc w:val="both"/>
        <w:rPr>
          <w:noProof/>
          <w:sz w:val="24"/>
          <w:szCs w:val="24"/>
        </w:rPr>
      </w:pPr>
      <w:r w:rsidRPr="003743CC">
        <w:rPr>
          <w:noProof/>
          <w:sz w:val="24"/>
          <w:szCs w:val="24"/>
        </w:rPr>
        <w:t xml:space="preserve">Расходи пословања планирани су на основу расхода из претходне грејне сезоне. Свакако доминира трошак за енергент који је планиран на основу количина из претходне грејне сезоне са актуелним ценама енергента. </w:t>
      </w:r>
    </w:p>
    <w:p w:rsidR="005D35FC" w:rsidRPr="003743CC" w:rsidRDefault="005D35FC" w:rsidP="00E40260">
      <w:pPr>
        <w:spacing w:after="0"/>
        <w:ind w:firstLine="720"/>
        <w:jc w:val="both"/>
        <w:rPr>
          <w:noProof/>
          <w:sz w:val="24"/>
          <w:szCs w:val="24"/>
        </w:rPr>
      </w:pPr>
      <w:r w:rsidRPr="003743CC">
        <w:rPr>
          <w:noProof/>
          <w:sz w:val="24"/>
          <w:szCs w:val="24"/>
        </w:rPr>
        <w:t xml:space="preserve">Финансијски расходи и остали расходи такође су изражени и то су, као што је поменуто изнад у образложењу субвенције, један од разлога због којег нашим приходима не можемо да покријемо расходе, већ нам је неопходна субвенција Оснивача. </w:t>
      </w:r>
    </w:p>
    <w:p w:rsidR="001912E2" w:rsidRPr="003743CC" w:rsidRDefault="001912E2" w:rsidP="00E40260">
      <w:pPr>
        <w:spacing w:after="0"/>
        <w:ind w:firstLine="720"/>
        <w:jc w:val="both"/>
        <w:rPr>
          <w:noProof/>
          <w:sz w:val="24"/>
          <w:szCs w:val="24"/>
          <w:lang w:val="sr-Cyrl-CS"/>
        </w:rPr>
      </w:pPr>
      <w:r w:rsidRPr="003743CC">
        <w:rPr>
          <w:noProof/>
          <w:sz w:val="24"/>
          <w:szCs w:val="24"/>
          <w:lang w:val="sr-Cyrl-CS"/>
        </w:rPr>
        <w:t>На основу овако планираних и утврђених прихода и расхода у 202</w:t>
      </w:r>
      <w:r w:rsidR="00717F5D" w:rsidRPr="003743CC">
        <w:rPr>
          <w:noProof/>
          <w:sz w:val="24"/>
          <w:szCs w:val="24"/>
        </w:rPr>
        <w:t>5</w:t>
      </w:r>
      <w:r w:rsidRPr="003743CC">
        <w:rPr>
          <w:noProof/>
          <w:sz w:val="24"/>
          <w:szCs w:val="24"/>
          <w:lang w:val="sr-Cyrl-CS"/>
        </w:rPr>
        <w:t xml:space="preserve">. години очекује се </w:t>
      </w:r>
      <w:r w:rsidR="008A2674" w:rsidRPr="003743CC">
        <w:rPr>
          <w:noProof/>
          <w:sz w:val="24"/>
          <w:szCs w:val="24"/>
          <w:lang w:val="sr-Cyrl-CS"/>
        </w:rPr>
        <w:t>добит</w:t>
      </w:r>
      <w:r w:rsidRPr="003743CC">
        <w:rPr>
          <w:noProof/>
          <w:sz w:val="24"/>
          <w:szCs w:val="24"/>
          <w:lang w:val="sr-Cyrl-CS"/>
        </w:rPr>
        <w:t xml:space="preserve"> у пословању у износу од </w:t>
      </w:r>
      <w:r w:rsidR="003743CC" w:rsidRPr="003743CC">
        <w:rPr>
          <w:noProof/>
          <w:sz w:val="24"/>
          <w:szCs w:val="24"/>
        </w:rPr>
        <w:t>191.000</w:t>
      </w:r>
      <w:r w:rsidRPr="003743CC">
        <w:rPr>
          <w:noProof/>
          <w:sz w:val="24"/>
          <w:szCs w:val="24"/>
          <w:lang w:val="sr-Cyrl-CS"/>
        </w:rPr>
        <w:t xml:space="preserve"> динара као што је приказано у следећој табели.</w:t>
      </w:r>
    </w:p>
    <w:p w:rsidR="001912E2" w:rsidRDefault="001912E2" w:rsidP="00367521">
      <w:pPr>
        <w:spacing w:after="0"/>
        <w:rPr>
          <w:b/>
          <w:noProof/>
          <w:sz w:val="28"/>
          <w:szCs w:val="28"/>
          <w:lang w:val="sr-Cyrl-CS"/>
        </w:rPr>
      </w:pPr>
    </w:p>
    <w:tbl>
      <w:tblPr>
        <w:tblStyle w:val="TableGrid"/>
        <w:tblW w:w="0" w:type="auto"/>
        <w:jc w:val="center"/>
        <w:tblLook w:val="04A0"/>
      </w:tblPr>
      <w:tblGrid>
        <w:gridCol w:w="4023"/>
        <w:gridCol w:w="4023"/>
      </w:tblGrid>
      <w:tr w:rsidR="00355DE9" w:rsidRPr="00BC2680" w:rsidTr="00355DE9">
        <w:trPr>
          <w:trHeight w:val="454"/>
          <w:jc w:val="center"/>
        </w:trPr>
        <w:tc>
          <w:tcPr>
            <w:tcW w:w="8046" w:type="dxa"/>
            <w:gridSpan w:val="2"/>
            <w:shd w:val="clear" w:color="auto" w:fill="FFFFFF" w:themeFill="background1"/>
            <w:vAlign w:val="center"/>
          </w:tcPr>
          <w:p w:rsidR="00355DE9" w:rsidRPr="00355DE9" w:rsidRDefault="00355DE9" w:rsidP="008A2674">
            <w:pPr>
              <w:jc w:val="center"/>
              <w:rPr>
                <w:b/>
                <w:bCs/>
                <w:noProof/>
                <w:sz w:val="24"/>
                <w:szCs w:val="24"/>
                <w:lang w:val="sr-Cyrl-CS"/>
              </w:rPr>
            </w:pPr>
            <w:r w:rsidRPr="00355DE9">
              <w:rPr>
                <w:b/>
                <w:bCs/>
                <w:noProof/>
                <w:sz w:val="24"/>
                <w:szCs w:val="24"/>
                <w:lang w:val="sr-Cyrl-CS"/>
              </w:rPr>
              <w:t>ПРЕГЛЕД ПЛАНИРАНИХ РЕЗУЛТАТА ПОСЛОВАЊА У 202</w:t>
            </w:r>
            <w:r w:rsidR="00717F5D">
              <w:rPr>
                <w:b/>
                <w:bCs/>
                <w:noProof/>
                <w:sz w:val="24"/>
                <w:szCs w:val="24"/>
                <w:lang w:val="sr-Cyrl-CS"/>
              </w:rPr>
              <w:t>5</w:t>
            </w:r>
            <w:r w:rsidRPr="00355DE9">
              <w:rPr>
                <w:b/>
                <w:bCs/>
                <w:noProof/>
                <w:sz w:val="24"/>
                <w:szCs w:val="24"/>
                <w:lang w:val="sr-Cyrl-CS"/>
              </w:rPr>
              <w:t>.ГОДИНИ</w:t>
            </w:r>
          </w:p>
        </w:tc>
      </w:tr>
      <w:tr w:rsidR="000224D1" w:rsidRPr="00355DE9" w:rsidTr="00355DE9">
        <w:trPr>
          <w:trHeight w:val="340"/>
          <w:jc w:val="center"/>
        </w:trPr>
        <w:tc>
          <w:tcPr>
            <w:tcW w:w="4023" w:type="dxa"/>
            <w:shd w:val="clear" w:color="auto" w:fill="FFFFFF" w:themeFill="background1"/>
            <w:vAlign w:val="center"/>
          </w:tcPr>
          <w:p w:rsidR="000224D1" w:rsidRPr="00355DE9" w:rsidRDefault="00AA6716" w:rsidP="00355DE9">
            <w:pPr>
              <w:jc w:val="center"/>
              <w:rPr>
                <w:b/>
                <w:bCs/>
                <w:noProof/>
                <w:sz w:val="24"/>
                <w:szCs w:val="24"/>
                <w:lang w:val="sr-Cyrl-CS"/>
              </w:rPr>
            </w:pPr>
            <w:r w:rsidRPr="00355DE9">
              <w:rPr>
                <w:b/>
                <w:bCs/>
                <w:noProof/>
                <w:sz w:val="24"/>
                <w:szCs w:val="24"/>
                <w:lang w:val="sr-Cyrl-CS"/>
              </w:rPr>
              <w:t>Резултати</w:t>
            </w:r>
          </w:p>
        </w:tc>
        <w:tc>
          <w:tcPr>
            <w:tcW w:w="4023" w:type="dxa"/>
            <w:shd w:val="clear" w:color="auto" w:fill="FFFFFF" w:themeFill="background1"/>
            <w:vAlign w:val="center"/>
          </w:tcPr>
          <w:p w:rsidR="000224D1" w:rsidRPr="000069B8" w:rsidRDefault="00AA6716" w:rsidP="001912E2">
            <w:pPr>
              <w:jc w:val="center"/>
              <w:rPr>
                <w:b/>
                <w:bCs/>
                <w:noProof/>
                <w:color w:val="FF0000"/>
                <w:sz w:val="24"/>
                <w:szCs w:val="24"/>
                <w:lang w:val="sr-Cyrl-CS"/>
              </w:rPr>
            </w:pPr>
            <w:r w:rsidRPr="003743CC">
              <w:rPr>
                <w:b/>
                <w:bCs/>
                <w:noProof/>
                <w:sz w:val="24"/>
                <w:szCs w:val="24"/>
                <w:lang w:val="sr-Cyrl-CS"/>
              </w:rPr>
              <w:t>План</w:t>
            </w:r>
            <w:r w:rsidR="00355DE9" w:rsidRPr="003743CC">
              <w:rPr>
                <w:b/>
                <w:bCs/>
                <w:noProof/>
                <w:sz w:val="24"/>
                <w:szCs w:val="24"/>
                <w:lang w:val="sr-Cyrl-CS"/>
              </w:rPr>
              <w:t xml:space="preserve">за </w:t>
            </w:r>
            <w:r w:rsidR="00FC6E08" w:rsidRPr="003743CC">
              <w:rPr>
                <w:b/>
                <w:bCs/>
                <w:noProof/>
                <w:sz w:val="24"/>
                <w:szCs w:val="24"/>
                <w:lang w:val="sr-Cyrl-CS"/>
              </w:rPr>
              <w:t>202</w:t>
            </w:r>
            <w:r w:rsidR="00717F5D" w:rsidRPr="003743CC">
              <w:rPr>
                <w:b/>
                <w:bCs/>
                <w:noProof/>
                <w:sz w:val="24"/>
                <w:szCs w:val="24"/>
                <w:lang w:val="sr-Cyrl-CS"/>
              </w:rPr>
              <w:t>5</w:t>
            </w:r>
            <w:r w:rsidR="00355DE9" w:rsidRPr="003743CC">
              <w:rPr>
                <w:b/>
                <w:bCs/>
                <w:noProof/>
                <w:sz w:val="24"/>
                <w:szCs w:val="24"/>
                <w:lang w:val="sr-Cyrl-CS"/>
              </w:rPr>
              <w:t>. годину</w:t>
            </w:r>
          </w:p>
        </w:tc>
      </w:tr>
      <w:tr w:rsidR="003743CC" w:rsidRPr="00355DE9" w:rsidTr="00355DE9">
        <w:trPr>
          <w:trHeight w:val="340"/>
          <w:jc w:val="center"/>
        </w:trPr>
        <w:tc>
          <w:tcPr>
            <w:tcW w:w="4023" w:type="dxa"/>
            <w:shd w:val="clear" w:color="auto" w:fill="FFFFFF" w:themeFill="background1"/>
            <w:vAlign w:val="center"/>
          </w:tcPr>
          <w:p w:rsidR="003743CC" w:rsidRPr="00355DE9" w:rsidRDefault="003743CC" w:rsidP="003743CC">
            <w:pPr>
              <w:rPr>
                <w:noProof/>
                <w:sz w:val="24"/>
                <w:szCs w:val="24"/>
                <w:lang w:val="sr-Cyrl-CS"/>
              </w:rPr>
            </w:pPr>
            <w:r w:rsidRPr="00355DE9">
              <w:rPr>
                <w:noProof/>
                <w:sz w:val="24"/>
                <w:szCs w:val="24"/>
                <w:lang w:val="sr-Cyrl-CS"/>
              </w:rPr>
              <w:t>Укупан приход</w:t>
            </w:r>
          </w:p>
        </w:tc>
        <w:tc>
          <w:tcPr>
            <w:tcW w:w="4023" w:type="dxa"/>
            <w:shd w:val="clear" w:color="auto" w:fill="FFFFFF" w:themeFill="background1"/>
            <w:vAlign w:val="center"/>
          </w:tcPr>
          <w:p w:rsidR="003743CC" w:rsidRPr="000069B8" w:rsidRDefault="003743CC" w:rsidP="003743CC">
            <w:pPr>
              <w:jc w:val="center"/>
              <w:rPr>
                <w:noProof/>
                <w:color w:val="FF0000"/>
                <w:sz w:val="24"/>
                <w:szCs w:val="24"/>
                <w:lang w:val="sr-Cyrl-CS"/>
              </w:rPr>
            </w:pPr>
            <w:r w:rsidRPr="002C2E20">
              <w:rPr>
                <w:noProof/>
                <w:color w:val="000000" w:themeColor="text1"/>
                <w:sz w:val="24"/>
                <w:szCs w:val="24"/>
                <w:lang w:val="sr-Cyrl-CS"/>
              </w:rPr>
              <w:t>73.026.000</w:t>
            </w:r>
          </w:p>
        </w:tc>
      </w:tr>
      <w:tr w:rsidR="003743CC" w:rsidRPr="001912E2" w:rsidTr="00355DE9">
        <w:trPr>
          <w:trHeight w:val="340"/>
          <w:jc w:val="center"/>
        </w:trPr>
        <w:tc>
          <w:tcPr>
            <w:tcW w:w="4023" w:type="dxa"/>
            <w:shd w:val="clear" w:color="auto" w:fill="FFFFFF" w:themeFill="background1"/>
            <w:vAlign w:val="center"/>
          </w:tcPr>
          <w:p w:rsidR="003743CC" w:rsidRPr="00355DE9" w:rsidRDefault="003743CC" w:rsidP="003743CC">
            <w:pPr>
              <w:rPr>
                <w:noProof/>
                <w:sz w:val="24"/>
                <w:szCs w:val="24"/>
                <w:lang w:val="sr-Cyrl-CS"/>
              </w:rPr>
            </w:pPr>
            <w:r w:rsidRPr="00355DE9">
              <w:rPr>
                <w:noProof/>
                <w:sz w:val="24"/>
                <w:szCs w:val="24"/>
                <w:lang w:val="sr-Cyrl-CS"/>
              </w:rPr>
              <w:t>Укупан расход</w:t>
            </w:r>
          </w:p>
        </w:tc>
        <w:tc>
          <w:tcPr>
            <w:tcW w:w="4023" w:type="dxa"/>
            <w:shd w:val="clear" w:color="auto" w:fill="FFFFFF" w:themeFill="background1"/>
            <w:vAlign w:val="center"/>
          </w:tcPr>
          <w:p w:rsidR="003743CC" w:rsidRPr="000069B8" w:rsidRDefault="003743CC" w:rsidP="003743CC">
            <w:pPr>
              <w:jc w:val="center"/>
              <w:rPr>
                <w:noProof/>
                <w:color w:val="FF0000"/>
                <w:sz w:val="24"/>
                <w:szCs w:val="24"/>
                <w:lang w:val="sr-Cyrl-CS"/>
              </w:rPr>
            </w:pPr>
            <w:r w:rsidRPr="002C2E20">
              <w:rPr>
                <w:noProof/>
                <w:color w:val="000000" w:themeColor="text1"/>
                <w:sz w:val="24"/>
                <w:szCs w:val="24"/>
                <w:lang w:val="sr-Cyrl-CS"/>
              </w:rPr>
              <w:t>72.835.000</w:t>
            </w:r>
          </w:p>
        </w:tc>
      </w:tr>
      <w:tr w:rsidR="003743CC" w:rsidRPr="001912E2" w:rsidTr="00355DE9">
        <w:trPr>
          <w:trHeight w:val="340"/>
          <w:jc w:val="center"/>
        </w:trPr>
        <w:tc>
          <w:tcPr>
            <w:tcW w:w="4023" w:type="dxa"/>
            <w:shd w:val="clear" w:color="auto" w:fill="FFFFFF" w:themeFill="background1"/>
            <w:vAlign w:val="center"/>
          </w:tcPr>
          <w:p w:rsidR="003743CC" w:rsidRPr="00355DE9" w:rsidRDefault="003743CC" w:rsidP="003743CC">
            <w:pPr>
              <w:rPr>
                <w:noProof/>
                <w:sz w:val="24"/>
                <w:szCs w:val="24"/>
                <w:lang w:val="sr-Cyrl-CS"/>
              </w:rPr>
            </w:pPr>
            <w:r>
              <w:rPr>
                <w:noProof/>
                <w:sz w:val="24"/>
                <w:szCs w:val="24"/>
                <w:lang w:val="sr-Cyrl-CS"/>
              </w:rPr>
              <w:t>Добит</w:t>
            </w:r>
          </w:p>
        </w:tc>
        <w:tc>
          <w:tcPr>
            <w:tcW w:w="4023" w:type="dxa"/>
            <w:shd w:val="clear" w:color="auto" w:fill="FFFFFF" w:themeFill="background1"/>
            <w:vAlign w:val="center"/>
          </w:tcPr>
          <w:p w:rsidR="003743CC" w:rsidRPr="000069B8" w:rsidRDefault="003743CC" w:rsidP="003743CC">
            <w:pPr>
              <w:jc w:val="center"/>
              <w:rPr>
                <w:noProof/>
                <w:color w:val="FF0000"/>
                <w:sz w:val="24"/>
                <w:szCs w:val="24"/>
              </w:rPr>
            </w:pPr>
            <w:r w:rsidRPr="002C2E20">
              <w:rPr>
                <w:noProof/>
                <w:color w:val="000000" w:themeColor="text1"/>
                <w:sz w:val="24"/>
                <w:szCs w:val="24"/>
              </w:rPr>
              <w:t>191.000</w:t>
            </w:r>
          </w:p>
        </w:tc>
      </w:tr>
    </w:tbl>
    <w:p w:rsidR="002C01FF" w:rsidRPr="00DB7AB4" w:rsidRDefault="00AA6716" w:rsidP="00953347">
      <w:pPr>
        <w:pStyle w:val="Heading1"/>
        <w:numPr>
          <w:ilvl w:val="0"/>
          <w:numId w:val="1"/>
        </w:numPr>
        <w:ind w:left="357" w:hanging="357"/>
        <w:rPr>
          <w:noProof/>
          <w:lang w:val="sr-Cyrl-CS"/>
        </w:rPr>
      </w:pPr>
      <w:bookmarkStart w:id="11" w:name="_Toc405808729"/>
      <w:bookmarkStart w:id="12" w:name="_Toc183601667"/>
      <w:r>
        <w:rPr>
          <w:noProof/>
          <w:lang w:val="sr-Cyrl-CS"/>
        </w:rPr>
        <w:t>ПОЛИТИКАЗАРАДАИЗАПОШЉАВАЊ</w:t>
      </w:r>
      <w:bookmarkEnd w:id="11"/>
      <w:r>
        <w:rPr>
          <w:noProof/>
          <w:lang w:val="sr-Cyrl-CS"/>
        </w:rPr>
        <w:t>А</w:t>
      </w:r>
      <w:bookmarkEnd w:id="12"/>
    </w:p>
    <w:p w:rsidR="00CA204B" w:rsidRPr="00AA6716" w:rsidRDefault="00AA6716" w:rsidP="0024579D">
      <w:pPr>
        <w:spacing w:after="0"/>
        <w:ind w:firstLine="720"/>
        <w:jc w:val="both"/>
        <w:rPr>
          <w:noProof/>
          <w:sz w:val="24"/>
          <w:szCs w:val="24"/>
          <w:lang w:val="sr-Cyrl-CS"/>
        </w:rPr>
      </w:pPr>
      <w:r>
        <w:rPr>
          <w:noProof/>
          <w:sz w:val="24"/>
          <w:szCs w:val="24"/>
          <w:lang w:val="sr-Cyrl-CS"/>
        </w:rPr>
        <w:t>Постојећаструктураибројзапослених</w:t>
      </w:r>
      <w:r w:rsidR="00953347">
        <w:rPr>
          <w:noProof/>
          <w:sz w:val="24"/>
          <w:szCs w:val="24"/>
          <w:lang w:val="sr-Cyrl-CS"/>
        </w:rPr>
        <w:t xml:space="preserve"> з</w:t>
      </w:r>
      <w:r>
        <w:rPr>
          <w:noProof/>
          <w:sz w:val="24"/>
          <w:szCs w:val="24"/>
          <w:lang w:val="sr-Cyrl-CS"/>
        </w:rPr>
        <w:t>адовољавапостојећинивопроизводње</w:t>
      </w:r>
      <w:r w:rsidR="0092671D">
        <w:rPr>
          <w:noProof/>
          <w:sz w:val="24"/>
          <w:szCs w:val="24"/>
          <w:lang w:val="sr-Cyrl-CS"/>
        </w:rPr>
        <w:t>и</w:t>
      </w:r>
      <w:r>
        <w:rPr>
          <w:noProof/>
          <w:sz w:val="24"/>
          <w:szCs w:val="24"/>
          <w:lang w:val="sr-Cyrl-CS"/>
        </w:rPr>
        <w:t>дистрибуцијетоплотнеенергије</w:t>
      </w:r>
      <w:r w:rsidR="00CA204B" w:rsidRPr="00AA6716">
        <w:rPr>
          <w:noProof/>
          <w:sz w:val="24"/>
          <w:szCs w:val="24"/>
          <w:lang w:val="sr-Cyrl-CS"/>
        </w:rPr>
        <w:t>.</w:t>
      </w:r>
    </w:p>
    <w:p w:rsidR="00297B2A" w:rsidRDefault="00AA6716" w:rsidP="0024579D">
      <w:pPr>
        <w:spacing w:after="120"/>
        <w:ind w:firstLine="720"/>
        <w:jc w:val="both"/>
        <w:rPr>
          <w:noProof/>
          <w:sz w:val="24"/>
          <w:szCs w:val="24"/>
          <w:lang w:val="sr-Cyrl-CS"/>
        </w:rPr>
      </w:pPr>
      <w:r>
        <w:rPr>
          <w:noProof/>
          <w:sz w:val="24"/>
          <w:szCs w:val="24"/>
          <w:lang w:val="sr-Cyrl-CS"/>
        </w:rPr>
        <w:t>ЗадаткепостављенеовимПрограмомпословањаизвршаваће</w:t>
      </w:r>
      <w:r w:rsidR="00B31240">
        <w:rPr>
          <w:noProof/>
          <w:sz w:val="24"/>
          <w:szCs w:val="24"/>
          <w:lang w:val="sr-Cyrl-CS"/>
        </w:rPr>
        <w:t xml:space="preserve"> 9</w:t>
      </w:r>
      <w:r>
        <w:rPr>
          <w:noProof/>
          <w:sz w:val="24"/>
          <w:szCs w:val="24"/>
          <w:lang w:val="sr-Cyrl-CS"/>
        </w:rPr>
        <w:t>запослених</w:t>
      </w:r>
      <w:r w:rsidR="00297B2A" w:rsidRPr="00AA6716">
        <w:rPr>
          <w:noProof/>
          <w:sz w:val="24"/>
          <w:szCs w:val="24"/>
          <w:lang w:val="sr-Cyrl-CS"/>
        </w:rPr>
        <w:t xml:space="preserve">. </w:t>
      </w:r>
      <w:r>
        <w:rPr>
          <w:noProof/>
          <w:sz w:val="24"/>
          <w:szCs w:val="24"/>
          <w:lang w:val="sr-Cyrl-CS"/>
        </w:rPr>
        <w:t>Пројекцијабројазапосленихза</w:t>
      </w:r>
      <w:r w:rsidR="00FC6E08">
        <w:rPr>
          <w:noProof/>
          <w:sz w:val="24"/>
          <w:szCs w:val="24"/>
          <w:lang w:val="sr-Cyrl-CS"/>
        </w:rPr>
        <w:t xml:space="preserve"> 202</w:t>
      </w:r>
      <w:r w:rsidR="00717F5D">
        <w:rPr>
          <w:noProof/>
          <w:sz w:val="24"/>
          <w:szCs w:val="24"/>
          <w:lang w:val="sr-Cyrl-CS"/>
        </w:rPr>
        <w:t>5</w:t>
      </w:r>
      <w:r w:rsidR="00297B2A" w:rsidRPr="00AA6716">
        <w:rPr>
          <w:noProof/>
          <w:sz w:val="24"/>
          <w:szCs w:val="24"/>
          <w:lang w:val="sr-Cyrl-CS"/>
        </w:rPr>
        <w:t>.</w:t>
      </w:r>
      <w:r>
        <w:rPr>
          <w:noProof/>
          <w:sz w:val="24"/>
          <w:szCs w:val="24"/>
          <w:lang w:val="sr-Cyrl-CS"/>
        </w:rPr>
        <w:t>годину</w:t>
      </w:r>
      <w:r w:rsidR="00297B2A" w:rsidRPr="00AA6716">
        <w:rPr>
          <w:noProof/>
          <w:sz w:val="24"/>
          <w:szCs w:val="24"/>
          <w:lang w:val="sr-Cyrl-CS"/>
        </w:rPr>
        <w:t xml:space="preserve">, </w:t>
      </w:r>
      <w:r>
        <w:rPr>
          <w:noProof/>
          <w:sz w:val="24"/>
          <w:szCs w:val="24"/>
          <w:lang w:val="sr-Cyrl-CS"/>
        </w:rPr>
        <w:t>премаврстипословакојићесеобављати</w:t>
      </w:r>
      <w:r w:rsidR="00297B2A" w:rsidRPr="00AA6716">
        <w:rPr>
          <w:noProof/>
          <w:sz w:val="24"/>
          <w:szCs w:val="24"/>
          <w:lang w:val="sr-Cyrl-CS"/>
        </w:rPr>
        <w:t xml:space="preserve">, </w:t>
      </w:r>
      <w:r>
        <w:rPr>
          <w:noProof/>
          <w:sz w:val="24"/>
          <w:szCs w:val="24"/>
          <w:lang w:val="sr-Cyrl-CS"/>
        </w:rPr>
        <w:t>приказанајеуследећојтабели</w:t>
      </w:r>
      <w:r w:rsidR="003743CC">
        <w:rPr>
          <w:noProof/>
          <w:sz w:val="24"/>
          <w:szCs w:val="24"/>
          <w:lang w:val="sr-Cyrl-CS"/>
        </w:rPr>
        <w:t>:</w:t>
      </w:r>
    </w:p>
    <w:p w:rsidR="003743CC" w:rsidRDefault="003743CC" w:rsidP="0024579D">
      <w:pPr>
        <w:spacing w:after="120"/>
        <w:ind w:firstLine="720"/>
        <w:jc w:val="both"/>
        <w:rPr>
          <w:noProof/>
          <w:sz w:val="24"/>
          <w:szCs w:val="24"/>
          <w:lang w:val="sr-Cyrl-CS"/>
        </w:rPr>
      </w:pPr>
    </w:p>
    <w:p w:rsidR="003743CC" w:rsidRPr="00AA6716" w:rsidRDefault="003743CC" w:rsidP="0024579D">
      <w:pPr>
        <w:spacing w:after="120"/>
        <w:ind w:firstLine="720"/>
        <w:jc w:val="both"/>
        <w:rPr>
          <w:noProof/>
          <w:sz w:val="24"/>
          <w:szCs w:val="24"/>
          <w:lang w:val="sr-Cyrl-CS"/>
        </w:rPr>
      </w:pPr>
    </w:p>
    <w:tbl>
      <w:tblPr>
        <w:tblStyle w:val="TableGrid"/>
        <w:tblW w:w="0" w:type="auto"/>
        <w:jc w:val="center"/>
        <w:shd w:val="clear" w:color="auto" w:fill="FFFFFF" w:themeFill="background1"/>
        <w:tblLook w:val="04A0"/>
      </w:tblPr>
      <w:tblGrid>
        <w:gridCol w:w="959"/>
        <w:gridCol w:w="5455"/>
        <w:gridCol w:w="2367"/>
      </w:tblGrid>
      <w:tr w:rsidR="00297B2A" w:rsidRPr="00953347" w:rsidTr="00953347">
        <w:trPr>
          <w:jc w:val="center"/>
        </w:trPr>
        <w:tc>
          <w:tcPr>
            <w:tcW w:w="959" w:type="dxa"/>
            <w:shd w:val="clear" w:color="auto" w:fill="FFFFFF" w:themeFill="background1"/>
            <w:vAlign w:val="center"/>
          </w:tcPr>
          <w:p w:rsidR="00297B2A" w:rsidRPr="00953347" w:rsidRDefault="00AA6716" w:rsidP="00953347">
            <w:pPr>
              <w:jc w:val="center"/>
              <w:rPr>
                <w:b/>
                <w:bCs/>
                <w:noProof/>
                <w:sz w:val="24"/>
                <w:szCs w:val="24"/>
                <w:lang w:val="sr-Cyrl-CS"/>
              </w:rPr>
            </w:pPr>
            <w:r w:rsidRPr="00953347">
              <w:rPr>
                <w:b/>
                <w:bCs/>
                <w:noProof/>
                <w:sz w:val="24"/>
                <w:szCs w:val="24"/>
                <w:lang w:val="sr-Cyrl-CS"/>
              </w:rPr>
              <w:lastRenderedPageBreak/>
              <w:t>Р</w:t>
            </w:r>
            <w:r w:rsidR="00953347" w:rsidRPr="00953347">
              <w:rPr>
                <w:b/>
                <w:bCs/>
                <w:noProof/>
                <w:sz w:val="24"/>
                <w:szCs w:val="24"/>
                <w:lang w:val="sr-Cyrl-CS"/>
              </w:rPr>
              <w:t xml:space="preserve">ед. </w:t>
            </w:r>
            <w:r w:rsidRPr="00953347">
              <w:rPr>
                <w:b/>
                <w:bCs/>
                <w:noProof/>
                <w:sz w:val="24"/>
                <w:szCs w:val="24"/>
                <w:lang w:val="sr-Cyrl-CS"/>
              </w:rPr>
              <w:t>бр</w:t>
            </w:r>
            <w:r w:rsidR="00356BF0" w:rsidRPr="00953347">
              <w:rPr>
                <w:b/>
                <w:bCs/>
                <w:noProof/>
                <w:sz w:val="24"/>
                <w:szCs w:val="24"/>
                <w:lang w:val="sr-Cyrl-CS"/>
              </w:rPr>
              <w:t>.</w:t>
            </w:r>
          </w:p>
        </w:tc>
        <w:tc>
          <w:tcPr>
            <w:tcW w:w="5455" w:type="dxa"/>
            <w:shd w:val="clear" w:color="auto" w:fill="FFFFFF" w:themeFill="background1"/>
            <w:vAlign w:val="center"/>
          </w:tcPr>
          <w:p w:rsidR="00297B2A" w:rsidRPr="00953347" w:rsidRDefault="00AA6716" w:rsidP="00953347">
            <w:pPr>
              <w:jc w:val="center"/>
              <w:rPr>
                <w:b/>
                <w:bCs/>
                <w:noProof/>
                <w:sz w:val="24"/>
                <w:szCs w:val="24"/>
                <w:lang w:val="sr-Cyrl-CS"/>
              </w:rPr>
            </w:pPr>
            <w:r w:rsidRPr="00953347">
              <w:rPr>
                <w:b/>
                <w:bCs/>
                <w:noProof/>
                <w:sz w:val="24"/>
                <w:szCs w:val="24"/>
                <w:lang w:val="sr-Cyrl-CS"/>
              </w:rPr>
              <w:t>Врстапослова</w:t>
            </w:r>
          </w:p>
        </w:tc>
        <w:tc>
          <w:tcPr>
            <w:tcW w:w="2367" w:type="dxa"/>
            <w:shd w:val="clear" w:color="auto" w:fill="FFFFFF" w:themeFill="background1"/>
            <w:vAlign w:val="center"/>
          </w:tcPr>
          <w:p w:rsidR="00297B2A" w:rsidRPr="00953347" w:rsidRDefault="00AA6716" w:rsidP="00717F5D">
            <w:pPr>
              <w:jc w:val="center"/>
              <w:rPr>
                <w:b/>
                <w:bCs/>
                <w:noProof/>
                <w:sz w:val="24"/>
                <w:szCs w:val="24"/>
                <w:lang w:val="sr-Cyrl-CS"/>
              </w:rPr>
            </w:pPr>
            <w:r w:rsidRPr="00953347">
              <w:rPr>
                <w:b/>
                <w:bCs/>
                <w:noProof/>
                <w:sz w:val="24"/>
                <w:szCs w:val="24"/>
                <w:lang w:val="sr-Cyrl-CS"/>
              </w:rPr>
              <w:t>План</w:t>
            </w:r>
            <w:r w:rsidR="00DB7AB4" w:rsidRPr="00953347">
              <w:rPr>
                <w:b/>
                <w:bCs/>
                <w:noProof/>
                <w:sz w:val="24"/>
                <w:szCs w:val="24"/>
                <w:lang w:val="sr-Cyrl-CS"/>
              </w:rPr>
              <w:t xml:space="preserve"> 202</w:t>
            </w:r>
            <w:r w:rsidR="00717F5D">
              <w:rPr>
                <w:b/>
                <w:bCs/>
                <w:noProof/>
                <w:sz w:val="24"/>
                <w:szCs w:val="24"/>
              </w:rPr>
              <w:t>5</w:t>
            </w:r>
            <w:r w:rsidR="00953347">
              <w:rPr>
                <w:b/>
                <w:bCs/>
                <w:noProof/>
                <w:sz w:val="24"/>
                <w:szCs w:val="24"/>
                <w:lang w:val="sr-Cyrl-CS"/>
              </w:rPr>
              <w:t>. годину</w:t>
            </w:r>
          </w:p>
        </w:tc>
      </w:tr>
      <w:tr w:rsidR="00297B2A" w:rsidRPr="00AA6716" w:rsidTr="00953347">
        <w:trPr>
          <w:trHeight w:val="340"/>
          <w:jc w:val="center"/>
        </w:trPr>
        <w:tc>
          <w:tcPr>
            <w:tcW w:w="959" w:type="dxa"/>
            <w:shd w:val="clear" w:color="auto" w:fill="FFFFFF" w:themeFill="background1"/>
            <w:vAlign w:val="center"/>
          </w:tcPr>
          <w:p w:rsidR="00297B2A" w:rsidRPr="00AA6716" w:rsidRDefault="00356BF0" w:rsidP="00953347">
            <w:pPr>
              <w:jc w:val="center"/>
              <w:rPr>
                <w:noProof/>
                <w:sz w:val="24"/>
                <w:szCs w:val="24"/>
                <w:lang w:val="sr-Cyrl-CS"/>
              </w:rPr>
            </w:pPr>
            <w:r w:rsidRPr="00AA6716">
              <w:rPr>
                <w:noProof/>
                <w:sz w:val="24"/>
                <w:szCs w:val="24"/>
                <w:lang w:val="sr-Cyrl-CS"/>
              </w:rPr>
              <w:t>1.</w:t>
            </w:r>
          </w:p>
        </w:tc>
        <w:tc>
          <w:tcPr>
            <w:tcW w:w="5455" w:type="dxa"/>
            <w:shd w:val="clear" w:color="auto" w:fill="FFFFFF" w:themeFill="background1"/>
            <w:vAlign w:val="center"/>
          </w:tcPr>
          <w:p w:rsidR="00297B2A" w:rsidRPr="00AA6716" w:rsidRDefault="00AA6716" w:rsidP="00953347">
            <w:pPr>
              <w:rPr>
                <w:noProof/>
                <w:sz w:val="24"/>
                <w:szCs w:val="24"/>
                <w:lang w:val="sr-Cyrl-CS"/>
              </w:rPr>
            </w:pPr>
            <w:r>
              <w:rPr>
                <w:noProof/>
                <w:sz w:val="24"/>
                <w:szCs w:val="24"/>
                <w:lang w:val="sr-Cyrl-CS"/>
              </w:rPr>
              <w:t>Производња</w:t>
            </w:r>
            <w:r w:rsidR="00356BF0" w:rsidRPr="00AA6716">
              <w:rPr>
                <w:noProof/>
                <w:sz w:val="24"/>
                <w:szCs w:val="24"/>
                <w:lang w:val="sr-Cyrl-CS"/>
              </w:rPr>
              <w:t xml:space="preserve">, </w:t>
            </w:r>
            <w:r>
              <w:rPr>
                <w:noProof/>
                <w:sz w:val="24"/>
                <w:szCs w:val="24"/>
                <w:lang w:val="sr-Cyrl-CS"/>
              </w:rPr>
              <w:t>дистрибуција</w:t>
            </w:r>
            <w:r w:rsidR="00953347">
              <w:rPr>
                <w:noProof/>
                <w:sz w:val="24"/>
                <w:szCs w:val="24"/>
                <w:lang w:val="sr-Cyrl-CS"/>
              </w:rPr>
              <w:t>и</w:t>
            </w:r>
            <w:r>
              <w:rPr>
                <w:noProof/>
                <w:sz w:val="24"/>
                <w:szCs w:val="24"/>
                <w:lang w:val="sr-Cyrl-CS"/>
              </w:rPr>
              <w:t>одржавање</w:t>
            </w:r>
          </w:p>
        </w:tc>
        <w:tc>
          <w:tcPr>
            <w:tcW w:w="2367" w:type="dxa"/>
            <w:shd w:val="clear" w:color="auto" w:fill="FFFFFF" w:themeFill="background1"/>
            <w:vAlign w:val="center"/>
          </w:tcPr>
          <w:p w:rsidR="00297B2A" w:rsidRPr="00AA6716" w:rsidRDefault="00356BF0" w:rsidP="00953347">
            <w:pPr>
              <w:jc w:val="center"/>
              <w:rPr>
                <w:noProof/>
                <w:sz w:val="24"/>
                <w:szCs w:val="24"/>
                <w:lang w:val="sr-Cyrl-CS"/>
              </w:rPr>
            </w:pPr>
            <w:r w:rsidRPr="00AA6716">
              <w:rPr>
                <w:noProof/>
                <w:sz w:val="24"/>
                <w:szCs w:val="24"/>
                <w:lang w:val="sr-Cyrl-CS"/>
              </w:rPr>
              <w:t>6</w:t>
            </w:r>
          </w:p>
        </w:tc>
      </w:tr>
      <w:tr w:rsidR="00297B2A" w:rsidRPr="00AA6716" w:rsidTr="00953347">
        <w:trPr>
          <w:trHeight w:val="340"/>
          <w:jc w:val="center"/>
        </w:trPr>
        <w:tc>
          <w:tcPr>
            <w:tcW w:w="959" w:type="dxa"/>
            <w:shd w:val="clear" w:color="auto" w:fill="FFFFFF" w:themeFill="background1"/>
            <w:vAlign w:val="center"/>
          </w:tcPr>
          <w:p w:rsidR="00297B2A" w:rsidRPr="00AA6716" w:rsidRDefault="00356BF0" w:rsidP="00953347">
            <w:pPr>
              <w:jc w:val="center"/>
              <w:rPr>
                <w:noProof/>
                <w:sz w:val="24"/>
                <w:szCs w:val="24"/>
                <w:lang w:val="sr-Cyrl-CS"/>
              </w:rPr>
            </w:pPr>
            <w:r w:rsidRPr="00AA6716">
              <w:rPr>
                <w:noProof/>
                <w:sz w:val="24"/>
                <w:szCs w:val="24"/>
                <w:lang w:val="sr-Cyrl-CS"/>
              </w:rPr>
              <w:t>2.</w:t>
            </w:r>
          </w:p>
        </w:tc>
        <w:tc>
          <w:tcPr>
            <w:tcW w:w="5455" w:type="dxa"/>
            <w:shd w:val="clear" w:color="auto" w:fill="FFFFFF" w:themeFill="background1"/>
            <w:vAlign w:val="center"/>
          </w:tcPr>
          <w:p w:rsidR="00297B2A" w:rsidRPr="00AA6716" w:rsidRDefault="00AA6716" w:rsidP="00953347">
            <w:pPr>
              <w:rPr>
                <w:noProof/>
                <w:sz w:val="24"/>
                <w:szCs w:val="24"/>
                <w:lang w:val="sr-Cyrl-CS"/>
              </w:rPr>
            </w:pPr>
            <w:r>
              <w:rPr>
                <w:noProof/>
                <w:sz w:val="24"/>
                <w:szCs w:val="24"/>
                <w:lang w:val="sr-Cyrl-CS"/>
              </w:rPr>
              <w:t>Административно</w:t>
            </w:r>
            <w:r w:rsidR="00356BF0" w:rsidRPr="00AA6716">
              <w:rPr>
                <w:noProof/>
                <w:sz w:val="24"/>
                <w:szCs w:val="24"/>
                <w:lang w:val="sr-Cyrl-CS"/>
              </w:rPr>
              <w:t>-</w:t>
            </w:r>
            <w:r>
              <w:rPr>
                <w:noProof/>
                <w:sz w:val="24"/>
                <w:szCs w:val="24"/>
                <w:lang w:val="sr-Cyrl-CS"/>
              </w:rPr>
              <w:t>финансијскипослови</w:t>
            </w:r>
          </w:p>
        </w:tc>
        <w:tc>
          <w:tcPr>
            <w:tcW w:w="2367" w:type="dxa"/>
            <w:shd w:val="clear" w:color="auto" w:fill="FFFFFF" w:themeFill="background1"/>
            <w:vAlign w:val="center"/>
          </w:tcPr>
          <w:p w:rsidR="00297B2A" w:rsidRPr="00AA6716" w:rsidRDefault="00B31240" w:rsidP="00953347">
            <w:pPr>
              <w:jc w:val="center"/>
              <w:rPr>
                <w:noProof/>
                <w:sz w:val="24"/>
                <w:szCs w:val="24"/>
                <w:lang w:val="sr-Cyrl-CS"/>
              </w:rPr>
            </w:pPr>
            <w:r>
              <w:rPr>
                <w:noProof/>
                <w:sz w:val="24"/>
                <w:szCs w:val="24"/>
                <w:lang w:val="sr-Cyrl-CS"/>
              </w:rPr>
              <w:t>2</w:t>
            </w:r>
          </w:p>
        </w:tc>
      </w:tr>
      <w:tr w:rsidR="00297B2A" w:rsidRPr="00AA6716" w:rsidTr="00953347">
        <w:trPr>
          <w:trHeight w:val="340"/>
          <w:jc w:val="center"/>
        </w:trPr>
        <w:tc>
          <w:tcPr>
            <w:tcW w:w="959" w:type="dxa"/>
            <w:tcBorders>
              <w:bottom w:val="single" w:sz="4" w:space="0" w:color="000000" w:themeColor="text1"/>
            </w:tcBorders>
            <w:shd w:val="clear" w:color="auto" w:fill="FFFFFF" w:themeFill="background1"/>
            <w:vAlign w:val="center"/>
          </w:tcPr>
          <w:p w:rsidR="00297B2A" w:rsidRPr="00AA6716" w:rsidRDefault="00356BF0" w:rsidP="00953347">
            <w:pPr>
              <w:jc w:val="center"/>
              <w:rPr>
                <w:noProof/>
                <w:sz w:val="24"/>
                <w:szCs w:val="24"/>
                <w:lang w:val="sr-Cyrl-CS"/>
              </w:rPr>
            </w:pPr>
            <w:r w:rsidRPr="00AA6716">
              <w:rPr>
                <w:noProof/>
                <w:sz w:val="24"/>
                <w:szCs w:val="24"/>
                <w:lang w:val="sr-Cyrl-CS"/>
              </w:rPr>
              <w:t>3.</w:t>
            </w:r>
          </w:p>
        </w:tc>
        <w:tc>
          <w:tcPr>
            <w:tcW w:w="5455" w:type="dxa"/>
            <w:shd w:val="clear" w:color="auto" w:fill="FFFFFF" w:themeFill="background1"/>
            <w:vAlign w:val="center"/>
          </w:tcPr>
          <w:p w:rsidR="00297B2A" w:rsidRPr="00AA6716" w:rsidRDefault="00AA6716" w:rsidP="00953347">
            <w:pPr>
              <w:rPr>
                <w:noProof/>
                <w:sz w:val="24"/>
                <w:szCs w:val="24"/>
                <w:lang w:val="sr-Cyrl-CS"/>
              </w:rPr>
            </w:pPr>
            <w:r>
              <w:rPr>
                <w:noProof/>
                <w:sz w:val="24"/>
                <w:szCs w:val="24"/>
                <w:lang w:val="sr-Cyrl-CS"/>
              </w:rPr>
              <w:t>Пословируковођењапредузећем</w:t>
            </w:r>
          </w:p>
        </w:tc>
        <w:tc>
          <w:tcPr>
            <w:tcW w:w="2367" w:type="dxa"/>
            <w:shd w:val="clear" w:color="auto" w:fill="FFFFFF" w:themeFill="background1"/>
            <w:vAlign w:val="center"/>
          </w:tcPr>
          <w:p w:rsidR="00297B2A" w:rsidRPr="00AA6716" w:rsidRDefault="00356BF0" w:rsidP="00953347">
            <w:pPr>
              <w:jc w:val="center"/>
              <w:rPr>
                <w:noProof/>
                <w:sz w:val="24"/>
                <w:szCs w:val="24"/>
                <w:lang w:val="sr-Cyrl-CS"/>
              </w:rPr>
            </w:pPr>
            <w:r w:rsidRPr="00AA6716">
              <w:rPr>
                <w:noProof/>
                <w:sz w:val="24"/>
                <w:szCs w:val="24"/>
                <w:lang w:val="sr-Cyrl-CS"/>
              </w:rPr>
              <w:t>1</w:t>
            </w:r>
          </w:p>
        </w:tc>
      </w:tr>
      <w:tr w:rsidR="00953347" w:rsidRPr="00AA6716" w:rsidTr="00953347">
        <w:trPr>
          <w:trHeight w:val="340"/>
          <w:jc w:val="center"/>
        </w:trPr>
        <w:tc>
          <w:tcPr>
            <w:tcW w:w="6414" w:type="dxa"/>
            <w:gridSpan w:val="2"/>
            <w:shd w:val="clear" w:color="auto" w:fill="FFFFFF" w:themeFill="background1"/>
            <w:vAlign w:val="center"/>
          </w:tcPr>
          <w:p w:rsidR="00953347" w:rsidRPr="00953347" w:rsidRDefault="00953347" w:rsidP="00953347">
            <w:pPr>
              <w:jc w:val="right"/>
              <w:rPr>
                <w:b/>
                <w:bCs/>
                <w:noProof/>
                <w:sz w:val="24"/>
                <w:szCs w:val="24"/>
                <w:lang w:val="sr-Cyrl-CS"/>
              </w:rPr>
            </w:pPr>
            <w:r w:rsidRPr="00953347">
              <w:rPr>
                <w:b/>
                <w:bCs/>
                <w:noProof/>
                <w:sz w:val="24"/>
                <w:szCs w:val="24"/>
                <w:lang w:val="sr-Cyrl-CS"/>
              </w:rPr>
              <w:t>УКУПНО:</w:t>
            </w:r>
          </w:p>
        </w:tc>
        <w:tc>
          <w:tcPr>
            <w:tcW w:w="2367" w:type="dxa"/>
            <w:shd w:val="clear" w:color="auto" w:fill="FFFFFF" w:themeFill="background1"/>
            <w:vAlign w:val="center"/>
          </w:tcPr>
          <w:p w:rsidR="00953347" w:rsidRPr="00953347" w:rsidRDefault="00953347" w:rsidP="00953347">
            <w:pPr>
              <w:jc w:val="center"/>
              <w:rPr>
                <w:b/>
                <w:bCs/>
                <w:noProof/>
                <w:sz w:val="24"/>
                <w:szCs w:val="24"/>
                <w:lang w:val="sr-Cyrl-CS"/>
              </w:rPr>
            </w:pPr>
            <w:r w:rsidRPr="00953347">
              <w:rPr>
                <w:b/>
                <w:bCs/>
                <w:noProof/>
                <w:sz w:val="24"/>
                <w:szCs w:val="24"/>
                <w:lang w:val="sr-Cyrl-CS"/>
              </w:rPr>
              <w:t>9</w:t>
            </w:r>
          </w:p>
        </w:tc>
      </w:tr>
    </w:tbl>
    <w:p w:rsidR="00953347" w:rsidRDefault="00953347" w:rsidP="00953347">
      <w:pPr>
        <w:spacing w:after="0"/>
        <w:rPr>
          <w:bCs/>
          <w:noProof/>
          <w:sz w:val="24"/>
          <w:szCs w:val="24"/>
          <w:lang w:val="sr-Cyrl-CS"/>
        </w:rPr>
      </w:pPr>
    </w:p>
    <w:p w:rsidR="00356BF0" w:rsidRPr="00953347" w:rsidRDefault="00AA6716" w:rsidP="00953347">
      <w:pPr>
        <w:spacing w:after="120"/>
        <w:ind w:firstLine="720"/>
        <w:rPr>
          <w:bCs/>
          <w:noProof/>
          <w:sz w:val="24"/>
          <w:szCs w:val="24"/>
          <w:lang w:val="sr-Cyrl-CS"/>
        </w:rPr>
      </w:pPr>
      <w:r w:rsidRPr="00953347">
        <w:rPr>
          <w:bCs/>
          <w:noProof/>
          <w:sz w:val="24"/>
          <w:szCs w:val="24"/>
          <w:lang w:val="sr-Cyrl-CS"/>
        </w:rPr>
        <w:t>Утабеликојаследидајесеприказквалификационеструктурезапослених</w:t>
      </w:r>
      <w:r w:rsidR="00356BF0" w:rsidRPr="00953347">
        <w:rPr>
          <w:bCs/>
          <w:noProof/>
          <w:sz w:val="24"/>
          <w:szCs w:val="24"/>
          <w:lang w:val="sr-Cyrl-CS"/>
        </w:rPr>
        <w:t>:</w:t>
      </w:r>
    </w:p>
    <w:tbl>
      <w:tblPr>
        <w:tblStyle w:val="TableGrid"/>
        <w:tblW w:w="0" w:type="auto"/>
        <w:jc w:val="center"/>
        <w:tblLook w:val="04A0"/>
      </w:tblPr>
      <w:tblGrid>
        <w:gridCol w:w="989"/>
        <w:gridCol w:w="3939"/>
        <w:gridCol w:w="1638"/>
        <w:gridCol w:w="1650"/>
        <w:gridCol w:w="1639"/>
      </w:tblGrid>
      <w:tr w:rsidR="00356BF0" w:rsidRPr="00953347" w:rsidTr="00CB6210">
        <w:trPr>
          <w:jc w:val="center"/>
        </w:trPr>
        <w:tc>
          <w:tcPr>
            <w:tcW w:w="675" w:type="dxa"/>
            <w:shd w:val="clear" w:color="auto" w:fill="FFFFFF" w:themeFill="background1"/>
            <w:vAlign w:val="center"/>
          </w:tcPr>
          <w:p w:rsidR="00356BF0" w:rsidRPr="00953347" w:rsidRDefault="00AA6716" w:rsidP="00953347">
            <w:pPr>
              <w:jc w:val="center"/>
              <w:rPr>
                <w:b/>
                <w:bCs/>
                <w:noProof/>
                <w:sz w:val="24"/>
                <w:szCs w:val="24"/>
                <w:lang w:val="sr-Cyrl-CS"/>
              </w:rPr>
            </w:pPr>
            <w:r w:rsidRPr="00953347">
              <w:rPr>
                <w:b/>
                <w:bCs/>
                <w:noProof/>
                <w:sz w:val="24"/>
                <w:szCs w:val="24"/>
                <w:lang w:val="sr-Cyrl-CS"/>
              </w:rPr>
              <w:t>Р</w:t>
            </w:r>
            <w:r w:rsidR="00953347" w:rsidRPr="00953347">
              <w:rPr>
                <w:b/>
                <w:bCs/>
                <w:noProof/>
                <w:sz w:val="24"/>
                <w:szCs w:val="24"/>
                <w:lang w:val="sr-Cyrl-CS"/>
              </w:rPr>
              <w:t>ед</w:t>
            </w:r>
            <w:r w:rsidR="00356BF0" w:rsidRPr="00953347">
              <w:rPr>
                <w:b/>
                <w:bCs/>
                <w:noProof/>
                <w:sz w:val="24"/>
                <w:szCs w:val="24"/>
                <w:lang w:val="sr-Cyrl-CS"/>
              </w:rPr>
              <w:t>.</w:t>
            </w:r>
            <w:r w:rsidRPr="00953347">
              <w:rPr>
                <w:b/>
                <w:bCs/>
                <w:noProof/>
                <w:sz w:val="24"/>
                <w:szCs w:val="24"/>
                <w:lang w:val="sr-Cyrl-CS"/>
              </w:rPr>
              <w:t>бр</w:t>
            </w:r>
            <w:r w:rsidR="00356BF0" w:rsidRPr="00953347">
              <w:rPr>
                <w:b/>
                <w:bCs/>
                <w:noProof/>
                <w:sz w:val="24"/>
                <w:szCs w:val="24"/>
                <w:lang w:val="sr-Cyrl-CS"/>
              </w:rPr>
              <w:t>.</w:t>
            </w:r>
          </w:p>
        </w:tc>
        <w:tc>
          <w:tcPr>
            <w:tcW w:w="3969" w:type="dxa"/>
            <w:shd w:val="clear" w:color="auto" w:fill="FFFFFF" w:themeFill="background1"/>
            <w:vAlign w:val="center"/>
          </w:tcPr>
          <w:p w:rsidR="00356BF0" w:rsidRPr="00953347" w:rsidRDefault="00AA6716" w:rsidP="00953347">
            <w:pPr>
              <w:jc w:val="center"/>
              <w:rPr>
                <w:b/>
                <w:bCs/>
                <w:noProof/>
                <w:sz w:val="24"/>
                <w:szCs w:val="24"/>
                <w:lang w:val="sr-Cyrl-CS"/>
              </w:rPr>
            </w:pPr>
            <w:r w:rsidRPr="00953347">
              <w:rPr>
                <w:b/>
                <w:bCs/>
                <w:noProof/>
                <w:sz w:val="24"/>
                <w:szCs w:val="24"/>
                <w:lang w:val="sr-Cyrl-CS"/>
              </w:rPr>
              <w:t>Квалификационаструктура</w:t>
            </w:r>
          </w:p>
        </w:tc>
        <w:tc>
          <w:tcPr>
            <w:tcW w:w="1659" w:type="dxa"/>
            <w:shd w:val="clear" w:color="auto" w:fill="FFFFFF" w:themeFill="background1"/>
            <w:vAlign w:val="center"/>
          </w:tcPr>
          <w:p w:rsidR="00953347" w:rsidRDefault="00AA6716" w:rsidP="00953347">
            <w:pPr>
              <w:jc w:val="center"/>
              <w:rPr>
                <w:b/>
                <w:bCs/>
                <w:noProof/>
                <w:sz w:val="24"/>
                <w:szCs w:val="24"/>
                <w:lang w:val="sr-Cyrl-CS"/>
              </w:rPr>
            </w:pPr>
            <w:r w:rsidRPr="00953347">
              <w:rPr>
                <w:b/>
                <w:bCs/>
                <w:noProof/>
                <w:sz w:val="24"/>
                <w:szCs w:val="24"/>
                <w:lang w:val="sr-Cyrl-CS"/>
              </w:rPr>
              <w:t>План</w:t>
            </w:r>
            <w:r w:rsidR="00953347">
              <w:rPr>
                <w:b/>
                <w:bCs/>
                <w:noProof/>
                <w:sz w:val="24"/>
                <w:szCs w:val="24"/>
                <w:lang w:val="sr-Cyrl-CS"/>
              </w:rPr>
              <w:t>за</w:t>
            </w:r>
          </w:p>
          <w:p w:rsidR="00356BF0" w:rsidRPr="00953347" w:rsidRDefault="00DB7AB4" w:rsidP="00D451DC">
            <w:pPr>
              <w:jc w:val="center"/>
              <w:rPr>
                <w:b/>
                <w:bCs/>
                <w:noProof/>
                <w:sz w:val="24"/>
                <w:szCs w:val="24"/>
                <w:lang w:val="sr-Cyrl-CS"/>
              </w:rPr>
            </w:pPr>
            <w:r w:rsidRPr="00953347">
              <w:rPr>
                <w:b/>
                <w:bCs/>
                <w:noProof/>
                <w:sz w:val="24"/>
                <w:szCs w:val="24"/>
                <w:lang w:val="sr-Cyrl-CS"/>
              </w:rPr>
              <w:t>202</w:t>
            </w:r>
            <w:r w:rsidR="00717F5D">
              <w:rPr>
                <w:b/>
                <w:bCs/>
                <w:noProof/>
                <w:sz w:val="24"/>
                <w:szCs w:val="24"/>
                <w:lang w:val="sr-Cyrl-CS"/>
              </w:rPr>
              <w:t>4</w:t>
            </w:r>
            <w:r w:rsidR="00953347" w:rsidRPr="00953347">
              <w:rPr>
                <w:b/>
                <w:bCs/>
                <w:noProof/>
                <w:sz w:val="24"/>
                <w:szCs w:val="24"/>
                <w:lang w:val="sr-Cyrl-CS"/>
              </w:rPr>
              <w:t>. г</w:t>
            </w:r>
            <w:r w:rsidR="00953347">
              <w:rPr>
                <w:b/>
                <w:bCs/>
                <w:noProof/>
                <w:sz w:val="24"/>
                <w:szCs w:val="24"/>
                <w:lang w:val="sr-Cyrl-CS"/>
              </w:rPr>
              <w:t>одину</w:t>
            </w:r>
          </w:p>
        </w:tc>
        <w:tc>
          <w:tcPr>
            <w:tcW w:w="1659" w:type="dxa"/>
            <w:shd w:val="clear" w:color="auto" w:fill="FFFFFF" w:themeFill="background1"/>
            <w:vAlign w:val="center"/>
          </w:tcPr>
          <w:p w:rsidR="00356BF0" w:rsidRPr="00953347" w:rsidRDefault="00AA6716" w:rsidP="00953347">
            <w:pPr>
              <w:jc w:val="center"/>
              <w:rPr>
                <w:b/>
                <w:bCs/>
                <w:noProof/>
                <w:sz w:val="24"/>
                <w:szCs w:val="24"/>
                <w:lang w:val="sr-Cyrl-CS"/>
              </w:rPr>
            </w:pPr>
            <w:r w:rsidRPr="00953347">
              <w:rPr>
                <w:b/>
                <w:bCs/>
                <w:noProof/>
                <w:sz w:val="24"/>
                <w:szCs w:val="24"/>
                <w:lang w:val="sr-Cyrl-CS"/>
              </w:rPr>
              <w:t>Процена</w:t>
            </w:r>
            <w:r w:rsidR="00953347">
              <w:rPr>
                <w:b/>
                <w:bCs/>
                <w:noProof/>
                <w:sz w:val="24"/>
                <w:szCs w:val="24"/>
                <w:lang w:val="sr-Cyrl-CS"/>
              </w:rPr>
              <w:t xml:space="preserve">за </w:t>
            </w:r>
            <w:r w:rsidR="00717F5D">
              <w:rPr>
                <w:b/>
                <w:bCs/>
                <w:noProof/>
                <w:sz w:val="24"/>
                <w:szCs w:val="24"/>
                <w:lang w:val="sr-Cyrl-CS"/>
              </w:rPr>
              <w:t>2024</w:t>
            </w:r>
            <w:r w:rsidR="00953347" w:rsidRPr="00953347">
              <w:rPr>
                <w:b/>
                <w:bCs/>
                <w:noProof/>
                <w:sz w:val="24"/>
                <w:szCs w:val="24"/>
                <w:lang w:val="sr-Cyrl-CS"/>
              </w:rPr>
              <w:t>. г</w:t>
            </w:r>
            <w:r w:rsidR="00953347">
              <w:rPr>
                <w:b/>
                <w:bCs/>
                <w:noProof/>
                <w:sz w:val="24"/>
                <w:szCs w:val="24"/>
                <w:lang w:val="sr-Cyrl-CS"/>
              </w:rPr>
              <w:t>одину</w:t>
            </w:r>
          </w:p>
        </w:tc>
        <w:tc>
          <w:tcPr>
            <w:tcW w:w="1660" w:type="dxa"/>
            <w:shd w:val="clear" w:color="auto" w:fill="FFFFFF" w:themeFill="background1"/>
            <w:vAlign w:val="center"/>
          </w:tcPr>
          <w:p w:rsidR="00953347" w:rsidRDefault="00AA6716" w:rsidP="00953347">
            <w:pPr>
              <w:jc w:val="center"/>
              <w:rPr>
                <w:b/>
                <w:bCs/>
                <w:noProof/>
                <w:sz w:val="24"/>
                <w:szCs w:val="24"/>
                <w:lang w:val="sr-Cyrl-CS"/>
              </w:rPr>
            </w:pPr>
            <w:r w:rsidRPr="00953347">
              <w:rPr>
                <w:b/>
                <w:bCs/>
                <w:noProof/>
                <w:sz w:val="24"/>
                <w:szCs w:val="24"/>
                <w:lang w:val="sr-Cyrl-CS"/>
              </w:rPr>
              <w:t>План</w:t>
            </w:r>
            <w:r w:rsidR="00953347">
              <w:rPr>
                <w:b/>
                <w:bCs/>
                <w:noProof/>
                <w:sz w:val="24"/>
                <w:szCs w:val="24"/>
                <w:lang w:val="sr-Cyrl-CS"/>
              </w:rPr>
              <w:t>за</w:t>
            </w:r>
          </w:p>
          <w:p w:rsidR="00356BF0" w:rsidRPr="00953347" w:rsidRDefault="00DB7AB4" w:rsidP="00D451DC">
            <w:pPr>
              <w:jc w:val="center"/>
              <w:rPr>
                <w:b/>
                <w:bCs/>
                <w:noProof/>
                <w:sz w:val="24"/>
                <w:szCs w:val="24"/>
                <w:lang w:val="sr-Cyrl-CS"/>
              </w:rPr>
            </w:pPr>
            <w:r w:rsidRPr="00953347">
              <w:rPr>
                <w:b/>
                <w:bCs/>
                <w:noProof/>
                <w:sz w:val="24"/>
                <w:szCs w:val="24"/>
                <w:lang w:val="sr-Cyrl-CS"/>
              </w:rPr>
              <w:t>202</w:t>
            </w:r>
            <w:r w:rsidR="00717F5D">
              <w:rPr>
                <w:b/>
                <w:bCs/>
                <w:noProof/>
                <w:sz w:val="24"/>
                <w:szCs w:val="24"/>
                <w:lang w:val="sr-Cyrl-CS"/>
              </w:rPr>
              <w:t>5</w:t>
            </w:r>
            <w:r w:rsidR="00953347">
              <w:rPr>
                <w:b/>
                <w:bCs/>
                <w:noProof/>
                <w:sz w:val="24"/>
                <w:szCs w:val="24"/>
                <w:lang w:val="sr-Cyrl-CS"/>
              </w:rPr>
              <w:t>.</w:t>
            </w:r>
            <w:r w:rsidR="00953347" w:rsidRPr="00953347">
              <w:rPr>
                <w:b/>
                <w:bCs/>
                <w:noProof/>
                <w:sz w:val="24"/>
                <w:szCs w:val="24"/>
                <w:lang w:val="sr-Cyrl-CS"/>
              </w:rPr>
              <w:t xml:space="preserve"> г</w:t>
            </w:r>
            <w:r w:rsidR="00953347">
              <w:rPr>
                <w:b/>
                <w:bCs/>
                <w:noProof/>
                <w:sz w:val="24"/>
                <w:szCs w:val="24"/>
                <w:lang w:val="sr-Cyrl-CS"/>
              </w:rPr>
              <w:t>одину</w:t>
            </w:r>
          </w:p>
        </w:tc>
      </w:tr>
      <w:tr w:rsidR="00356BF0" w:rsidRPr="00AA6716" w:rsidTr="00CB6210">
        <w:trPr>
          <w:trHeight w:val="340"/>
          <w:jc w:val="center"/>
        </w:trPr>
        <w:tc>
          <w:tcPr>
            <w:tcW w:w="675" w:type="dxa"/>
            <w:shd w:val="clear" w:color="auto" w:fill="FFFFFF" w:themeFill="background1"/>
            <w:vAlign w:val="center"/>
          </w:tcPr>
          <w:p w:rsidR="00356BF0" w:rsidRPr="00AA6716" w:rsidRDefault="00356BF0" w:rsidP="00953347">
            <w:pPr>
              <w:jc w:val="center"/>
              <w:rPr>
                <w:noProof/>
                <w:sz w:val="24"/>
                <w:szCs w:val="24"/>
                <w:lang w:val="sr-Cyrl-CS"/>
              </w:rPr>
            </w:pPr>
            <w:r w:rsidRPr="00AA6716">
              <w:rPr>
                <w:noProof/>
                <w:sz w:val="24"/>
                <w:szCs w:val="24"/>
                <w:lang w:val="sr-Cyrl-CS"/>
              </w:rPr>
              <w:t>1.</w:t>
            </w:r>
          </w:p>
        </w:tc>
        <w:tc>
          <w:tcPr>
            <w:tcW w:w="3969" w:type="dxa"/>
            <w:shd w:val="clear" w:color="auto" w:fill="FFFFFF" w:themeFill="background1"/>
            <w:vAlign w:val="center"/>
          </w:tcPr>
          <w:p w:rsidR="00356BF0" w:rsidRPr="0092671D" w:rsidRDefault="00AA6716" w:rsidP="00953347">
            <w:pPr>
              <w:rPr>
                <w:noProof/>
                <w:sz w:val="24"/>
                <w:szCs w:val="24"/>
              </w:rPr>
            </w:pPr>
            <w:r>
              <w:rPr>
                <w:noProof/>
                <w:sz w:val="24"/>
                <w:szCs w:val="24"/>
                <w:lang w:val="sr-Cyrl-CS"/>
              </w:rPr>
              <w:t>Високастручнаспрема</w:t>
            </w:r>
            <w:r w:rsidR="00356BF0" w:rsidRPr="00AA6716">
              <w:rPr>
                <w:noProof/>
                <w:sz w:val="24"/>
                <w:szCs w:val="24"/>
                <w:lang w:val="sr-Cyrl-CS"/>
              </w:rPr>
              <w:t xml:space="preserve"> –</w:t>
            </w:r>
            <w:r w:rsidR="0092671D">
              <w:rPr>
                <w:noProof/>
                <w:sz w:val="24"/>
                <w:szCs w:val="24"/>
              </w:rPr>
              <w:t>VII</w:t>
            </w:r>
            <w:r w:rsidR="00953347">
              <w:rPr>
                <w:noProof/>
                <w:sz w:val="24"/>
                <w:szCs w:val="24"/>
              </w:rPr>
              <w:t>-</w:t>
            </w:r>
            <w:r w:rsidR="0092671D">
              <w:rPr>
                <w:noProof/>
                <w:sz w:val="24"/>
                <w:szCs w:val="24"/>
              </w:rPr>
              <w:t>1</w:t>
            </w:r>
          </w:p>
        </w:tc>
        <w:tc>
          <w:tcPr>
            <w:tcW w:w="1659" w:type="dxa"/>
            <w:shd w:val="clear" w:color="auto" w:fill="FFFFFF" w:themeFill="background1"/>
            <w:vAlign w:val="center"/>
          </w:tcPr>
          <w:p w:rsidR="00356BF0" w:rsidRPr="00AA6716" w:rsidRDefault="00DE3610" w:rsidP="00953347">
            <w:pPr>
              <w:jc w:val="center"/>
              <w:rPr>
                <w:noProof/>
                <w:sz w:val="24"/>
                <w:szCs w:val="24"/>
                <w:lang w:val="sr-Cyrl-CS"/>
              </w:rPr>
            </w:pPr>
            <w:r>
              <w:rPr>
                <w:noProof/>
                <w:sz w:val="24"/>
                <w:szCs w:val="24"/>
                <w:lang w:val="sr-Cyrl-CS"/>
              </w:rPr>
              <w:t>2</w:t>
            </w:r>
          </w:p>
        </w:tc>
        <w:tc>
          <w:tcPr>
            <w:tcW w:w="1659" w:type="dxa"/>
            <w:shd w:val="clear" w:color="auto" w:fill="FFFFFF" w:themeFill="background1"/>
            <w:vAlign w:val="center"/>
          </w:tcPr>
          <w:p w:rsidR="00356BF0" w:rsidRPr="00AA6716" w:rsidRDefault="005A1BE5" w:rsidP="00953347">
            <w:pPr>
              <w:jc w:val="center"/>
              <w:rPr>
                <w:noProof/>
                <w:sz w:val="24"/>
                <w:szCs w:val="24"/>
                <w:lang w:val="sr-Cyrl-CS"/>
              </w:rPr>
            </w:pPr>
            <w:r>
              <w:rPr>
                <w:noProof/>
                <w:sz w:val="24"/>
                <w:szCs w:val="24"/>
                <w:lang w:val="sr-Cyrl-CS"/>
              </w:rPr>
              <w:t>1</w:t>
            </w:r>
          </w:p>
        </w:tc>
        <w:tc>
          <w:tcPr>
            <w:tcW w:w="1660" w:type="dxa"/>
            <w:shd w:val="clear" w:color="auto" w:fill="FFFFFF" w:themeFill="background1"/>
            <w:vAlign w:val="center"/>
          </w:tcPr>
          <w:p w:rsidR="00356BF0" w:rsidRPr="00AA6716" w:rsidRDefault="00B31240" w:rsidP="00953347">
            <w:pPr>
              <w:jc w:val="center"/>
              <w:rPr>
                <w:noProof/>
                <w:sz w:val="24"/>
                <w:szCs w:val="24"/>
                <w:lang w:val="sr-Cyrl-CS"/>
              </w:rPr>
            </w:pPr>
            <w:r>
              <w:rPr>
                <w:noProof/>
                <w:sz w:val="24"/>
                <w:szCs w:val="24"/>
                <w:lang w:val="sr-Cyrl-CS"/>
              </w:rPr>
              <w:t>2</w:t>
            </w:r>
          </w:p>
        </w:tc>
      </w:tr>
      <w:tr w:rsidR="00356BF0" w:rsidRPr="00AA6716" w:rsidTr="00CB6210">
        <w:trPr>
          <w:trHeight w:val="340"/>
          <w:jc w:val="center"/>
        </w:trPr>
        <w:tc>
          <w:tcPr>
            <w:tcW w:w="675" w:type="dxa"/>
            <w:shd w:val="clear" w:color="auto" w:fill="FFFFFF" w:themeFill="background1"/>
            <w:vAlign w:val="center"/>
          </w:tcPr>
          <w:p w:rsidR="00356BF0" w:rsidRPr="00AA6716" w:rsidRDefault="00356BF0" w:rsidP="00953347">
            <w:pPr>
              <w:jc w:val="center"/>
              <w:rPr>
                <w:noProof/>
                <w:sz w:val="24"/>
                <w:szCs w:val="24"/>
                <w:lang w:val="sr-Cyrl-CS"/>
              </w:rPr>
            </w:pPr>
            <w:r w:rsidRPr="00AA6716">
              <w:rPr>
                <w:noProof/>
                <w:sz w:val="24"/>
                <w:szCs w:val="24"/>
                <w:lang w:val="sr-Cyrl-CS"/>
              </w:rPr>
              <w:t>2.</w:t>
            </w:r>
          </w:p>
        </w:tc>
        <w:tc>
          <w:tcPr>
            <w:tcW w:w="3969" w:type="dxa"/>
            <w:shd w:val="clear" w:color="auto" w:fill="FFFFFF" w:themeFill="background1"/>
            <w:vAlign w:val="center"/>
          </w:tcPr>
          <w:p w:rsidR="00356BF0" w:rsidRPr="00953347" w:rsidRDefault="00AA6716" w:rsidP="00953347">
            <w:pPr>
              <w:rPr>
                <w:noProof/>
                <w:sz w:val="24"/>
                <w:szCs w:val="24"/>
              </w:rPr>
            </w:pPr>
            <w:r>
              <w:rPr>
                <w:noProof/>
                <w:sz w:val="24"/>
                <w:szCs w:val="24"/>
                <w:lang w:val="sr-Cyrl-CS"/>
              </w:rPr>
              <w:t>Висококвалификовани</w:t>
            </w:r>
            <w:r w:rsidR="00953347">
              <w:rPr>
                <w:noProof/>
                <w:sz w:val="24"/>
                <w:szCs w:val="24"/>
                <w:lang w:val="sr-Cyrl-CS"/>
              </w:rPr>
              <w:t xml:space="preserve"> – </w:t>
            </w:r>
            <w:r w:rsidR="0092671D">
              <w:rPr>
                <w:noProof/>
                <w:sz w:val="24"/>
                <w:szCs w:val="24"/>
              </w:rPr>
              <w:t>V</w:t>
            </w:r>
          </w:p>
        </w:tc>
        <w:tc>
          <w:tcPr>
            <w:tcW w:w="1659" w:type="dxa"/>
            <w:shd w:val="clear" w:color="auto" w:fill="FFFFFF" w:themeFill="background1"/>
            <w:vAlign w:val="center"/>
          </w:tcPr>
          <w:p w:rsidR="00356BF0" w:rsidRPr="00AA6716" w:rsidRDefault="00356BF0" w:rsidP="00953347">
            <w:pPr>
              <w:jc w:val="center"/>
              <w:rPr>
                <w:noProof/>
                <w:sz w:val="24"/>
                <w:szCs w:val="24"/>
                <w:lang w:val="sr-Cyrl-CS"/>
              </w:rPr>
            </w:pPr>
            <w:r w:rsidRPr="00AA6716">
              <w:rPr>
                <w:noProof/>
                <w:sz w:val="24"/>
                <w:szCs w:val="24"/>
                <w:lang w:val="sr-Cyrl-CS"/>
              </w:rPr>
              <w:t>1</w:t>
            </w:r>
          </w:p>
        </w:tc>
        <w:tc>
          <w:tcPr>
            <w:tcW w:w="1659" w:type="dxa"/>
            <w:shd w:val="clear" w:color="auto" w:fill="FFFFFF" w:themeFill="background1"/>
            <w:vAlign w:val="center"/>
          </w:tcPr>
          <w:p w:rsidR="00356BF0" w:rsidRPr="00AA6716" w:rsidRDefault="00356BF0" w:rsidP="00953347">
            <w:pPr>
              <w:jc w:val="center"/>
              <w:rPr>
                <w:noProof/>
                <w:sz w:val="24"/>
                <w:szCs w:val="24"/>
                <w:lang w:val="sr-Cyrl-CS"/>
              </w:rPr>
            </w:pPr>
            <w:r w:rsidRPr="00AA6716">
              <w:rPr>
                <w:noProof/>
                <w:sz w:val="24"/>
                <w:szCs w:val="24"/>
                <w:lang w:val="sr-Cyrl-CS"/>
              </w:rPr>
              <w:t>1</w:t>
            </w:r>
          </w:p>
        </w:tc>
        <w:tc>
          <w:tcPr>
            <w:tcW w:w="1660" w:type="dxa"/>
            <w:shd w:val="clear" w:color="auto" w:fill="FFFFFF" w:themeFill="background1"/>
            <w:vAlign w:val="center"/>
          </w:tcPr>
          <w:p w:rsidR="00356BF0" w:rsidRPr="00AA6716" w:rsidRDefault="00356BF0" w:rsidP="00953347">
            <w:pPr>
              <w:jc w:val="center"/>
              <w:rPr>
                <w:noProof/>
                <w:sz w:val="24"/>
                <w:szCs w:val="24"/>
                <w:lang w:val="sr-Cyrl-CS"/>
              </w:rPr>
            </w:pPr>
            <w:r w:rsidRPr="00AA6716">
              <w:rPr>
                <w:noProof/>
                <w:sz w:val="24"/>
                <w:szCs w:val="24"/>
                <w:lang w:val="sr-Cyrl-CS"/>
              </w:rPr>
              <w:t>1</w:t>
            </w:r>
          </w:p>
        </w:tc>
      </w:tr>
      <w:tr w:rsidR="00356BF0" w:rsidRPr="00AA6716" w:rsidTr="00CB6210">
        <w:trPr>
          <w:trHeight w:val="340"/>
          <w:jc w:val="center"/>
        </w:trPr>
        <w:tc>
          <w:tcPr>
            <w:tcW w:w="675" w:type="dxa"/>
            <w:shd w:val="clear" w:color="auto" w:fill="FFFFFF" w:themeFill="background1"/>
            <w:vAlign w:val="center"/>
          </w:tcPr>
          <w:p w:rsidR="00356BF0" w:rsidRPr="00AA6716" w:rsidRDefault="00356BF0" w:rsidP="00953347">
            <w:pPr>
              <w:jc w:val="center"/>
              <w:rPr>
                <w:noProof/>
                <w:sz w:val="24"/>
                <w:szCs w:val="24"/>
                <w:lang w:val="sr-Cyrl-CS"/>
              </w:rPr>
            </w:pPr>
            <w:r w:rsidRPr="00AA6716">
              <w:rPr>
                <w:noProof/>
                <w:sz w:val="24"/>
                <w:szCs w:val="24"/>
                <w:lang w:val="sr-Cyrl-CS"/>
              </w:rPr>
              <w:t>3.</w:t>
            </w:r>
          </w:p>
        </w:tc>
        <w:tc>
          <w:tcPr>
            <w:tcW w:w="3969" w:type="dxa"/>
            <w:shd w:val="clear" w:color="auto" w:fill="FFFFFF" w:themeFill="background1"/>
            <w:vAlign w:val="center"/>
          </w:tcPr>
          <w:p w:rsidR="00356BF0" w:rsidRPr="0092671D" w:rsidRDefault="00AA6716" w:rsidP="00953347">
            <w:pPr>
              <w:rPr>
                <w:noProof/>
                <w:sz w:val="24"/>
                <w:szCs w:val="24"/>
              </w:rPr>
            </w:pPr>
            <w:r>
              <w:rPr>
                <w:noProof/>
                <w:sz w:val="24"/>
                <w:szCs w:val="24"/>
                <w:lang w:val="sr-Cyrl-CS"/>
              </w:rPr>
              <w:t>Средњастручнаспрема</w:t>
            </w:r>
            <w:r w:rsidR="00953347">
              <w:rPr>
                <w:noProof/>
                <w:sz w:val="24"/>
                <w:szCs w:val="24"/>
                <w:lang w:val="sr-Cyrl-CS"/>
              </w:rPr>
              <w:t xml:space="preserve"> – </w:t>
            </w:r>
            <w:r w:rsidR="0092671D">
              <w:rPr>
                <w:noProof/>
                <w:sz w:val="24"/>
                <w:szCs w:val="24"/>
              </w:rPr>
              <w:t>IV</w:t>
            </w:r>
          </w:p>
        </w:tc>
        <w:tc>
          <w:tcPr>
            <w:tcW w:w="1659" w:type="dxa"/>
            <w:shd w:val="clear" w:color="auto" w:fill="FFFFFF" w:themeFill="background1"/>
            <w:vAlign w:val="center"/>
          </w:tcPr>
          <w:p w:rsidR="00356BF0" w:rsidRPr="00AA6716" w:rsidRDefault="00356BF0" w:rsidP="00953347">
            <w:pPr>
              <w:jc w:val="center"/>
              <w:rPr>
                <w:noProof/>
                <w:sz w:val="24"/>
                <w:szCs w:val="24"/>
                <w:lang w:val="sr-Cyrl-CS"/>
              </w:rPr>
            </w:pPr>
            <w:r w:rsidRPr="00AA6716">
              <w:rPr>
                <w:noProof/>
                <w:sz w:val="24"/>
                <w:szCs w:val="24"/>
                <w:lang w:val="sr-Cyrl-CS"/>
              </w:rPr>
              <w:t>2</w:t>
            </w:r>
          </w:p>
        </w:tc>
        <w:tc>
          <w:tcPr>
            <w:tcW w:w="1659" w:type="dxa"/>
            <w:shd w:val="clear" w:color="auto" w:fill="FFFFFF" w:themeFill="background1"/>
            <w:vAlign w:val="center"/>
          </w:tcPr>
          <w:p w:rsidR="00356BF0" w:rsidRPr="00AA6716" w:rsidRDefault="00356BF0" w:rsidP="00953347">
            <w:pPr>
              <w:jc w:val="center"/>
              <w:rPr>
                <w:noProof/>
                <w:sz w:val="24"/>
                <w:szCs w:val="24"/>
                <w:lang w:val="sr-Cyrl-CS"/>
              </w:rPr>
            </w:pPr>
            <w:r w:rsidRPr="00AA6716">
              <w:rPr>
                <w:noProof/>
                <w:sz w:val="24"/>
                <w:szCs w:val="24"/>
                <w:lang w:val="sr-Cyrl-CS"/>
              </w:rPr>
              <w:t>2</w:t>
            </w:r>
          </w:p>
        </w:tc>
        <w:tc>
          <w:tcPr>
            <w:tcW w:w="1660" w:type="dxa"/>
            <w:shd w:val="clear" w:color="auto" w:fill="FFFFFF" w:themeFill="background1"/>
            <w:vAlign w:val="center"/>
          </w:tcPr>
          <w:p w:rsidR="00356BF0" w:rsidRPr="00AA6716" w:rsidRDefault="00356BF0" w:rsidP="00953347">
            <w:pPr>
              <w:jc w:val="center"/>
              <w:rPr>
                <w:noProof/>
                <w:sz w:val="24"/>
                <w:szCs w:val="24"/>
                <w:lang w:val="sr-Cyrl-CS"/>
              </w:rPr>
            </w:pPr>
            <w:r w:rsidRPr="00AA6716">
              <w:rPr>
                <w:noProof/>
                <w:sz w:val="24"/>
                <w:szCs w:val="24"/>
                <w:lang w:val="sr-Cyrl-CS"/>
              </w:rPr>
              <w:t>2</w:t>
            </w:r>
          </w:p>
        </w:tc>
      </w:tr>
      <w:tr w:rsidR="00356BF0" w:rsidRPr="00AA6716" w:rsidTr="00CB6210">
        <w:trPr>
          <w:trHeight w:val="340"/>
          <w:jc w:val="center"/>
        </w:trPr>
        <w:tc>
          <w:tcPr>
            <w:tcW w:w="675" w:type="dxa"/>
            <w:tcBorders>
              <w:bottom w:val="single" w:sz="4" w:space="0" w:color="000000" w:themeColor="text1"/>
            </w:tcBorders>
            <w:shd w:val="clear" w:color="auto" w:fill="FFFFFF" w:themeFill="background1"/>
            <w:vAlign w:val="center"/>
          </w:tcPr>
          <w:p w:rsidR="00356BF0" w:rsidRPr="00AA6716" w:rsidRDefault="00E86EF1" w:rsidP="00953347">
            <w:pPr>
              <w:jc w:val="center"/>
              <w:rPr>
                <w:noProof/>
                <w:sz w:val="24"/>
                <w:szCs w:val="24"/>
                <w:lang w:val="sr-Cyrl-CS"/>
              </w:rPr>
            </w:pPr>
            <w:r w:rsidRPr="00AA6716">
              <w:rPr>
                <w:noProof/>
                <w:sz w:val="24"/>
                <w:szCs w:val="24"/>
                <w:lang w:val="sr-Cyrl-CS"/>
              </w:rPr>
              <w:t>4.</w:t>
            </w:r>
          </w:p>
        </w:tc>
        <w:tc>
          <w:tcPr>
            <w:tcW w:w="3969" w:type="dxa"/>
            <w:shd w:val="clear" w:color="auto" w:fill="FFFFFF" w:themeFill="background1"/>
            <w:vAlign w:val="center"/>
          </w:tcPr>
          <w:p w:rsidR="00356BF0" w:rsidRPr="006A30C5" w:rsidRDefault="00AA6716" w:rsidP="00953347">
            <w:pPr>
              <w:rPr>
                <w:noProof/>
                <w:sz w:val="24"/>
                <w:szCs w:val="24"/>
              </w:rPr>
            </w:pPr>
            <w:r>
              <w:rPr>
                <w:noProof/>
                <w:sz w:val="24"/>
                <w:szCs w:val="24"/>
                <w:lang w:val="sr-Cyrl-CS"/>
              </w:rPr>
              <w:t>Квалификовани</w:t>
            </w:r>
            <w:r w:rsidR="00953347">
              <w:rPr>
                <w:noProof/>
                <w:sz w:val="24"/>
                <w:szCs w:val="24"/>
              </w:rPr>
              <w:t xml:space="preserve">– </w:t>
            </w:r>
            <w:r w:rsidR="006A30C5">
              <w:rPr>
                <w:noProof/>
                <w:sz w:val="24"/>
                <w:szCs w:val="24"/>
              </w:rPr>
              <w:t>III</w:t>
            </w:r>
          </w:p>
        </w:tc>
        <w:tc>
          <w:tcPr>
            <w:tcW w:w="1659" w:type="dxa"/>
            <w:shd w:val="clear" w:color="auto" w:fill="FFFFFF" w:themeFill="background1"/>
            <w:vAlign w:val="center"/>
          </w:tcPr>
          <w:p w:rsidR="00356BF0" w:rsidRPr="00AA6716" w:rsidRDefault="00E86EF1" w:rsidP="00953347">
            <w:pPr>
              <w:jc w:val="center"/>
              <w:rPr>
                <w:noProof/>
                <w:sz w:val="24"/>
                <w:szCs w:val="24"/>
                <w:lang w:val="sr-Cyrl-CS"/>
              </w:rPr>
            </w:pPr>
            <w:r w:rsidRPr="00AA6716">
              <w:rPr>
                <w:noProof/>
                <w:sz w:val="24"/>
                <w:szCs w:val="24"/>
                <w:lang w:val="sr-Cyrl-CS"/>
              </w:rPr>
              <w:t>4</w:t>
            </w:r>
          </w:p>
        </w:tc>
        <w:tc>
          <w:tcPr>
            <w:tcW w:w="1659" w:type="dxa"/>
            <w:shd w:val="clear" w:color="auto" w:fill="FFFFFF" w:themeFill="background1"/>
            <w:vAlign w:val="center"/>
          </w:tcPr>
          <w:p w:rsidR="00356BF0" w:rsidRPr="00AA6716" w:rsidRDefault="00E86EF1" w:rsidP="00953347">
            <w:pPr>
              <w:jc w:val="center"/>
              <w:rPr>
                <w:noProof/>
                <w:sz w:val="24"/>
                <w:szCs w:val="24"/>
                <w:lang w:val="sr-Cyrl-CS"/>
              </w:rPr>
            </w:pPr>
            <w:r w:rsidRPr="00AA6716">
              <w:rPr>
                <w:noProof/>
                <w:sz w:val="24"/>
                <w:szCs w:val="24"/>
                <w:lang w:val="sr-Cyrl-CS"/>
              </w:rPr>
              <w:t>4</w:t>
            </w:r>
          </w:p>
        </w:tc>
        <w:tc>
          <w:tcPr>
            <w:tcW w:w="1660" w:type="dxa"/>
            <w:shd w:val="clear" w:color="auto" w:fill="FFFFFF" w:themeFill="background1"/>
            <w:vAlign w:val="center"/>
          </w:tcPr>
          <w:p w:rsidR="00356BF0" w:rsidRPr="00AA6716" w:rsidRDefault="00E86EF1" w:rsidP="00953347">
            <w:pPr>
              <w:jc w:val="center"/>
              <w:rPr>
                <w:noProof/>
                <w:sz w:val="24"/>
                <w:szCs w:val="24"/>
                <w:lang w:val="sr-Cyrl-CS"/>
              </w:rPr>
            </w:pPr>
            <w:r w:rsidRPr="00AA6716">
              <w:rPr>
                <w:noProof/>
                <w:sz w:val="24"/>
                <w:szCs w:val="24"/>
                <w:lang w:val="sr-Cyrl-CS"/>
              </w:rPr>
              <w:t>4</w:t>
            </w:r>
          </w:p>
        </w:tc>
      </w:tr>
      <w:tr w:rsidR="00953347" w:rsidRPr="00953347" w:rsidTr="00CB6210">
        <w:trPr>
          <w:trHeight w:val="340"/>
          <w:jc w:val="center"/>
        </w:trPr>
        <w:tc>
          <w:tcPr>
            <w:tcW w:w="4644" w:type="dxa"/>
            <w:gridSpan w:val="2"/>
            <w:shd w:val="clear" w:color="auto" w:fill="FFFFFF" w:themeFill="background1"/>
            <w:vAlign w:val="center"/>
          </w:tcPr>
          <w:p w:rsidR="00953347" w:rsidRPr="00953347" w:rsidRDefault="00953347" w:rsidP="00953347">
            <w:pPr>
              <w:jc w:val="right"/>
              <w:rPr>
                <w:b/>
                <w:bCs/>
                <w:noProof/>
                <w:sz w:val="24"/>
                <w:szCs w:val="24"/>
                <w:lang w:val="sr-Cyrl-CS"/>
              </w:rPr>
            </w:pPr>
            <w:r w:rsidRPr="00953347">
              <w:rPr>
                <w:b/>
                <w:bCs/>
                <w:noProof/>
                <w:sz w:val="24"/>
                <w:szCs w:val="24"/>
                <w:lang w:val="sr-Cyrl-CS"/>
              </w:rPr>
              <w:t>УКУПНО:</w:t>
            </w:r>
          </w:p>
        </w:tc>
        <w:tc>
          <w:tcPr>
            <w:tcW w:w="1659" w:type="dxa"/>
            <w:shd w:val="clear" w:color="auto" w:fill="FFFFFF" w:themeFill="background1"/>
            <w:vAlign w:val="center"/>
          </w:tcPr>
          <w:p w:rsidR="00953347" w:rsidRPr="00953347" w:rsidRDefault="00953347" w:rsidP="00953347">
            <w:pPr>
              <w:jc w:val="center"/>
              <w:rPr>
                <w:b/>
                <w:bCs/>
                <w:noProof/>
                <w:sz w:val="24"/>
                <w:szCs w:val="24"/>
                <w:lang w:val="sr-Cyrl-CS"/>
              </w:rPr>
            </w:pPr>
            <w:r w:rsidRPr="00953347">
              <w:rPr>
                <w:b/>
                <w:bCs/>
                <w:noProof/>
                <w:sz w:val="24"/>
                <w:szCs w:val="24"/>
                <w:lang w:val="sr-Cyrl-CS"/>
              </w:rPr>
              <w:t>9</w:t>
            </w:r>
          </w:p>
        </w:tc>
        <w:tc>
          <w:tcPr>
            <w:tcW w:w="1659" w:type="dxa"/>
            <w:shd w:val="clear" w:color="auto" w:fill="FFFFFF" w:themeFill="background1"/>
            <w:vAlign w:val="center"/>
          </w:tcPr>
          <w:p w:rsidR="00953347" w:rsidRPr="00953347" w:rsidRDefault="005A1BE5" w:rsidP="00953347">
            <w:pPr>
              <w:jc w:val="center"/>
              <w:rPr>
                <w:b/>
                <w:bCs/>
                <w:noProof/>
                <w:sz w:val="24"/>
                <w:szCs w:val="24"/>
                <w:lang w:val="sr-Cyrl-CS"/>
              </w:rPr>
            </w:pPr>
            <w:r>
              <w:rPr>
                <w:b/>
                <w:bCs/>
                <w:noProof/>
                <w:sz w:val="24"/>
                <w:szCs w:val="24"/>
                <w:lang w:val="sr-Cyrl-CS"/>
              </w:rPr>
              <w:t>8</w:t>
            </w:r>
          </w:p>
        </w:tc>
        <w:tc>
          <w:tcPr>
            <w:tcW w:w="1660" w:type="dxa"/>
            <w:shd w:val="clear" w:color="auto" w:fill="FFFFFF" w:themeFill="background1"/>
            <w:vAlign w:val="center"/>
          </w:tcPr>
          <w:p w:rsidR="00953347" w:rsidRPr="00953347" w:rsidRDefault="00953347" w:rsidP="00953347">
            <w:pPr>
              <w:jc w:val="center"/>
              <w:rPr>
                <w:b/>
                <w:bCs/>
                <w:noProof/>
                <w:sz w:val="24"/>
                <w:szCs w:val="24"/>
                <w:lang w:val="sr-Cyrl-CS"/>
              </w:rPr>
            </w:pPr>
            <w:r w:rsidRPr="00953347">
              <w:rPr>
                <w:b/>
                <w:bCs/>
                <w:noProof/>
                <w:sz w:val="24"/>
                <w:szCs w:val="24"/>
                <w:lang w:val="sr-Cyrl-CS"/>
              </w:rPr>
              <w:t>9</w:t>
            </w:r>
          </w:p>
        </w:tc>
      </w:tr>
    </w:tbl>
    <w:p w:rsidR="009A6EFF" w:rsidRPr="00AA6716" w:rsidRDefault="009A6EFF" w:rsidP="006038E2">
      <w:pPr>
        <w:spacing w:after="0"/>
        <w:rPr>
          <w:noProof/>
          <w:sz w:val="24"/>
          <w:szCs w:val="24"/>
          <w:lang w:val="sr-Cyrl-CS"/>
        </w:rPr>
      </w:pPr>
    </w:p>
    <w:p w:rsidR="00E86EF1" w:rsidRPr="00AA6716" w:rsidRDefault="00AA6716" w:rsidP="0024579D">
      <w:pPr>
        <w:spacing w:after="0"/>
        <w:ind w:firstLine="720"/>
        <w:jc w:val="both"/>
        <w:rPr>
          <w:noProof/>
          <w:sz w:val="24"/>
          <w:szCs w:val="24"/>
          <w:lang w:val="sr-Cyrl-CS"/>
        </w:rPr>
      </w:pPr>
      <w:r>
        <w:rPr>
          <w:noProof/>
          <w:sz w:val="24"/>
          <w:szCs w:val="24"/>
          <w:lang w:val="sr-Cyrl-CS"/>
        </w:rPr>
        <w:t>СредствазазарадесупланиранеускладусаЗакономопривременомуређивањуосновицазаобрачуниисплатуплатаодноснозарадаи</w:t>
      </w:r>
      <w:r w:rsidR="00566D65">
        <w:rPr>
          <w:noProof/>
          <w:sz w:val="24"/>
          <w:szCs w:val="24"/>
          <w:lang w:val="sr-Cyrl-CS"/>
        </w:rPr>
        <w:t xml:space="preserve"> Смерницама Владе Р</w:t>
      </w:r>
      <w:r w:rsidR="00E40260">
        <w:rPr>
          <w:noProof/>
          <w:sz w:val="24"/>
          <w:szCs w:val="24"/>
          <w:lang w:val="sr-Cyrl-CS"/>
        </w:rPr>
        <w:t xml:space="preserve">епублике </w:t>
      </w:r>
      <w:r w:rsidR="00566D65">
        <w:rPr>
          <w:noProof/>
          <w:sz w:val="24"/>
          <w:szCs w:val="24"/>
          <w:lang w:val="sr-Cyrl-CS"/>
        </w:rPr>
        <w:t>С</w:t>
      </w:r>
      <w:r w:rsidR="00E40260">
        <w:rPr>
          <w:noProof/>
          <w:sz w:val="24"/>
          <w:szCs w:val="24"/>
          <w:lang w:val="sr-Cyrl-CS"/>
        </w:rPr>
        <w:t xml:space="preserve">рбије. </w:t>
      </w:r>
    </w:p>
    <w:p w:rsidR="00E86EF1" w:rsidRPr="00AA6716" w:rsidRDefault="00AA6716" w:rsidP="0024579D">
      <w:pPr>
        <w:spacing w:after="0"/>
        <w:ind w:firstLine="720"/>
        <w:jc w:val="both"/>
        <w:rPr>
          <w:noProof/>
          <w:sz w:val="24"/>
          <w:szCs w:val="24"/>
          <w:lang w:val="sr-Cyrl-CS"/>
        </w:rPr>
      </w:pPr>
      <w:r>
        <w:rPr>
          <w:noProof/>
          <w:sz w:val="24"/>
          <w:szCs w:val="24"/>
          <w:lang w:val="sr-Cyrl-CS"/>
        </w:rPr>
        <w:t>Одосталихдавања</w:t>
      </w:r>
      <w:r w:rsidR="00D451DC">
        <w:rPr>
          <w:noProof/>
          <w:sz w:val="24"/>
          <w:szCs w:val="24"/>
          <w:lang w:val="sr-Cyrl-CS"/>
        </w:rPr>
        <w:t>, јубиларне награде, отпремнина за одлазак у пензију</w:t>
      </w:r>
      <w:r w:rsidR="00566D65">
        <w:rPr>
          <w:noProof/>
          <w:sz w:val="24"/>
          <w:szCs w:val="24"/>
          <w:lang w:val="sr-Cyrl-CS"/>
        </w:rPr>
        <w:t xml:space="preserve">, </w:t>
      </w:r>
      <w:r>
        <w:rPr>
          <w:noProof/>
          <w:sz w:val="24"/>
          <w:szCs w:val="24"/>
          <w:lang w:val="sr-Cyrl-CS"/>
        </w:rPr>
        <w:t>средств</w:t>
      </w:r>
      <w:r w:rsidR="005A0AD4">
        <w:rPr>
          <w:noProof/>
          <w:sz w:val="24"/>
          <w:szCs w:val="24"/>
          <w:lang w:val="sr-Cyrl-CS"/>
        </w:rPr>
        <w:t xml:space="preserve">а </w:t>
      </w:r>
      <w:r>
        <w:rPr>
          <w:noProof/>
          <w:sz w:val="24"/>
          <w:szCs w:val="24"/>
          <w:lang w:val="sr-Cyrl-CS"/>
        </w:rPr>
        <w:t>за</w:t>
      </w:r>
      <w:r w:rsidR="005062F9">
        <w:rPr>
          <w:noProof/>
          <w:sz w:val="24"/>
          <w:szCs w:val="24"/>
          <w:lang w:val="sr-Cyrl-CS"/>
        </w:rPr>
        <w:t xml:space="preserve">солидарну </w:t>
      </w:r>
      <w:r>
        <w:rPr>
          <w:noProof/>
          <w:sz w:val="24"/>
          <w:szCs w:val="24"/>
          <w:lang w:val="sr-Cyrl-CS"/>
        </w:rPr>
        <w:t>помоћисредствазанабавку</w:t>
      </w:r>
      <w:r w:rsidR="00E40260">
        <w:rPr>
          <w:noProof/>
          <w:sz w:val="24"/>
          <w:szCs w:val="24"/>
          <w:lang w:val="sr-Cyrl-CS"/>
        </w:rPr>
        <w:t>н</w:t>
      </w:r>
      <w:r>
        <w:rPr>
          <w:noProof/>
          <w:sz w:val="24"/>
          <w:szCs w:val="24"/>
          <w:lang w:val="sr-Cyrl-CS"/>
        </w:rPr>
        <w:t>овогодишњихпакетића</w:t>
      </w:r>
      <w:r w:rsidR="00566D65">
        <w:rPr>
          <w:noProof/>
          <w:sz w:val="24"/>
          <w:szCs w:val="24"/>
          <w:lang w:val="sr-Cyrl-CS"/>
        </w:rPr>
        <w:t xml:space="preserve"> паланирани су у законом дозвољеним износима</w:t>
      </w:r>
      <w:r w:rsidR="00E40260">
        <w:rPr>
          <w:noProof/>
          <w:sz w:val="24"/>
          <w:szCs w:val="24"/>
          <w:lang w:val="sr-Cyrl-CS"/>
        </w:rPr>
        <w:t xml:space="preserve">. </w:t>
      </w:r>
    </w:p>
    <w:p w:rsidR="00114C69" w:rsidRPr="00AA6716" w:rsidRDefault="00AA6716" w:rsidP="0024579D">
      <w:pPr>
        <w:spacing w:after="0"/>
        <w:ind w:firstLine="720"/>
        <w:jc w:val="both"/>
        <w:rPr>
          <w:noProof/>
          <w:sz w:val="24"/>
          <w:szCs w:val="24"/>
          <w:lang w:val="sr-Cyrl-CS"/>
        </w:rPr>
      </w:pPr>
      <w:r w:rsidRPr="00A96D4B">
        <w:rPr>
          <w:noProof/>
          <w:sz w:val="24"/>
          <w:szCs w:val="24"/>
          <w:lang w:val="sr-Cyrl-CS"/>
        </w:rPr>
        <w:t>НакнадечлановимаНадзорногодборасупланиранеускладуса</w:t>
      </w:r>
      <w:r w:rsidR="00434D9D">
        <w:rPr>
          <w:noProof/>
          <w:sz w:val="24"/>
          <w:szCs w:val="24"/>
          <w:lang w:val="sr-Cyrl-CS"/>
        </w:rPr>
        <w:t xml:space="preserve">Одлуком о висини накнада председницима и члановима надзорних одбора ЈКП „Градска топлана“ Косјерић и КЈП „Елан“ Косјерић број 023-17/2023 од 23.06.2023. године. </w:t>
      </w:r>
    </w:p>
    <w:p w:rsidR="0011503E" w:rsidRPr="00AA6716" w:rsidRDefault="00AA6716" w:rsidP="0024579D">
      <w:pPr>
        <w:spacing w:after="0"/>
        <w:ind w:firstLine="720"/>
        <w:jc w:val="both"/>
        <w:rPr>
          <w:noProof/>
          <w:sz w:val="24"/>
          <w:szCs w:val="24"/>
          <w:lang w:val="sr-Cyrl-CS"/>
        </w:rPr>
      </w:pPr>
      <w:r>
        <w:rPr>
          <w:noProof/>
          <w:sz w:val="24"/>
          <w:szCs w:val="24"/>
          <w:lang w:val="sr-Cyrl-CS"/>
        </w:rPr>
        <w:t>СвианалитичкиподацикојисетичузарадаизапошљавањаналазесеуприлогукојијесаставнидеоПрограма</w:t>
      </w:r>
      <w:r w:rsidR="00114C69" w:rsidRPr="00AA6716">
        <w:rPr>
          <w:noProof/>
          <w:sz w:val="24"/>
          <w:szCs w:val="24"/>
          <w:lang w:val="sr-Cyrl-CS"/>
        </w:rPr>
        <w:t>.</w:t>
      </w:r>
    </w:p>
    <w:p w:rsidR="00C05BD1" w:rsidRDefault="00AA6716" w:rsidP="005A0AD4">
      <w:pPr>
        <w:pStyle w:val="Heading1"/>
        <w:numPr>
          <w:ilvl w:val="0"/>
          <w:numId w:val="1"/>
        </w:numPr>
        <w:ind w:left="357" w:hanging="357"/>
        <w:rPr>
          <w:noProof/>
          <w:lang w:val="sr-Cyrl-CS"/>
        </w:rPr>
      </w:pPr>
      <w:bookmarkStart w:id="13" w:name="_Toc405808730"/>
      <w:bookmarkStart w:id="14" w:name="_Toc183601668"/>
      <w:r>
        <w:rPr>
          <w:noProof/>
          <w:lang w:val="sr-Cyrl-CS"/>
        </w:rPr>
        <w:t>ИНВЕСТИЦИЈ</w:t>
      </w:r>
      <w:bookmarkEnd w:id="13"/>
      <w:r>
        <w:rPr>
          <w:noProof/>
          <w:lang w:val="sr-Cyrl-CS"/>
        </w:rPr>
        <w:t>Е</w:t>
      </w:r>
      <w:bookmarkEnd w:id="14"/>
    </w:p>
    <w:p w:rsidR="003B0ABC" w:rsidRDefault="003B0ABC" w:rsidP="00E40260">
      <w:pPr>
        <w:spacing w:after="120"/>
        <w:ind w:firstLine="720"/>
        <w:jc w:val="both"/>
        <w:rPr>
          <w:sz w:val="24"/>
          <w:szCs w:val="24"/>
        </w:rPr>
      </w:pPr>
      <w:r>
        <w:rPr>
          <w:sz w:val="24"/>
          <w:szCs w:val="24"/>
        </w:rPr>
        <w:t xml:space="preserve">Након трогодишњег инвестиционог циклуса превасходно у реконструкцију котларнице у циљу модернизације, повећања енергетске ефикасности и степена поузданости постројења, али и повећања </w:t>
      </w:r>
      <w:r w:rsidR="00922897">
        <w:rPr>
          <w:sz w:val="24"/>
          <w:szCs w:val="24"/>
        </w:rPr>
        <w:t xml:space="preserve">броја </w:t>
      </w:r>
      <w:r>
        <w:rPr>
          <w:sz w:val="24"/>
          <w:szCs w:val="24"/>
        </w:rPr>
        <w:t xml:space="preserve">купаца пуштањем у функцију топлификационе зоне „Југ“, у 2025. години није планирано инвестиционо улагање </w:t>
      </w:r>
      <w:r w:rsidR="00922897">
        <w:rPr>
          <w:sz w:val="24"/>
          <w:szCs w:val="24"/>
        </w:rPr>
        <w:t xml:space="preserve">из сопствених средстава </w:t>
      </w:r>
      <w:r>
        <w:rPr>
          <w:sz w:val="24"/>
          <w:szCs w:val="24"/>
        </w:rPr>
        <w:t>из разлога не</w:t>
      </w:r>
      <w:r w:rsidR="00922897">
        <w:rPr>
          <w:sz w:val="24"/>
          <w:szCs w:val="24"/>
        </w:rPr>
        <w:t xml:space="preserve">достатка финансијских средстава за ову намену. </w:t>
      </w:r>
    </w:p>
    <w:p w:rsidR="003B0ABC" w:rsidRDefault="00DF2F1F" w:rsidP="00E40260">
      <w:pPr>
        <w:spacing w:after="120"/>
        <w:ind w:firstLine="720"/>
        <w:jc w:val="both"/>
        <w:rPr>
          <w:sz w:val="24"/>
          <w:szCs w:val="24"/>
        </w:rPr>
      </w:pPr>
      <w:r>
        <w:rPr>
          <w:sz w:val="24"/>
          <w:szCs w:val="24"/>
        </w:rPr>
        <w:t>Иако инвестиције нису планиране из сопствених средстава и даље постоји потреба за реализацијом два пројекта од значаја за систем даљинског грејања</w:t>
      </w:r>
      <w:r w:rsidR="004754FD">
        <w:rPr>
          <w:sz w:val="24"/>
          <w:szCs w:val="24"/>
        </w:rPr>
        <w:t xml:space="preserve">. </w:t>
      </w:r>
    </w:p>
    <w:p w:rsidR="00E40260" w:rsidRDefault="004754FD" w:rsidP="00E40260">
      <w:pPr>
        <w:spacing w:after="120"/>
        <w:ind w:firstLine="720"/>
        <w:jc w:val="both"/>
        <w:rPr>
          <w:sz w:val="24"/>
          <w:szCs w:val="24"/>
        </w:rPr>
      </w:pPr>
      <w:r>
        <w:rPr>
          <w:sz w:val="24"/>
          <w:szCs w:val="24"/>
        </w:rPr>
        <w:t>А</w:t>
      </w:r>
      <w:r w:rsidR="00E40260">
        <w:rPr>
          <w:sz w:val="24"/>
          <w:szCs w:val="24"/>
        </w:rPr>
        <w:t xml:space="preserve">ктивно се тражи финансијер реконструкције магистралног топловода у ул. Радише Петронијевића, који је већ дужи низ сезона највећи потенцијални ризик за сметње у снабдевању дела града топлотном енергијом, као и реконструкције </w:t>
      </w:r>
      <w:r>
        <w:rPr>
          <w:sz w:val="24"/>
          <w:szCs w:val="24"/>
        </w:rPr>
        <w:t>12</w:t>
      </w:r>
      <w:r w:rsidR="00E40260">
        <w:rPr>
          <w:sz w:val="24"/>
          <w:szCs w:val="24"/>
        </w:rPr>
        <w:t xml:space="preserve"> топлотних подстаница са </w:t>
      </w:r>
      <w:r w:rsidR="00282703">
        <w:rPr>
          <w:sz w:val="24"/>
          <w:szCs w:val="24"/>
        </w:rPr>
        <w:t>циљем уградње</w:t>
      </w:r>
      <w:r w:rsidR="006161E5">
        <w:rPr>
          <w:sz w:val="24"/>
          <w:szCs w:val="24"/>
        </w:rPr>
        <w:t xml:space="preserve">аутоматике и регулационих кругова </w:t>
      </w:r>
      <w:r w:rsidR="00282703">
        <w:rPr>
          <w:sz w:val="24"/>
          <w:szCs w:val="24"/>
        </w:rPr>
        <w:t>ради</w:t>
      </w:r>
      <w:r w:rsidR="006161E5">
        <w:rPr>
          <w:sz w:val="24"/>
          <w:szCs w:val="24"/>
        </w:rPr>
        <w:t xml:space="preserve"> смањења губитака у зградама</w:t>
      </w:r>
      <w:r w:rsidR="00282703">
        <w:rPr>
          <w:sz w:val="24"/>
          <w:szCs w:val="24"/>
        </w:rPr>
        <w:t xml:space="preserve"> који се манифестује</w:t>
      </w:r>
      <w:r w:rsidR="006161E5">
        <w:rPr>
          <w:sz w:val="24"/>
          <w:szCs w:val="24"/>
        </w:rPr>
        <w:t xml:space="preserve"> услед прегревања зграда у којима не постоји техничка могућност да с</w:t>
      </w:r>
      <w:r w:rsidR="00282703">
        <w:rPr>
          <w:sz w:val="24"/>
          <w:szCs w:val="24"/>
        </w:rPr>
        <w:t xml:space="preserve">е </w:t>
      </w:r>
      <w:r w:rsidR="00282703">
        <w:rPr>
          <w:sz w:val="24"/>
          <w:szCs w:val="24"/>
        </w:rPr>
        <w:lastRenderedPageBreak/>
        <w:t xml:space="preserve">пређе на наплату по потрошњи, па се регулација температуре код купаца врши отварањем прозора, што је директан губитак топлоте који иде на терет Предузећа.  </w:t>
      </w:r>
    </w:p>
    <w:p w:rsidR="000E3639" w:rsidRPr="001110EA" w:rsidRDefault="00AA6716" w:rsidP="001110EA">
      <w:pPr>
        <w:pStyle w:val="ListParagraph"/>
        <w:numPr>
          <w:ilvl w:val="1"/>
          <w:numId w:val="1"/>
        </w:numPr>
        <w:spacing w:after="240"/>
        <w:ind w:left="1077"/>
        <w:rPr>
          <w:b/>
          <w:noProof/>
          <w:sz w:val="24"/>
          <w:szCs w:val="24"/>
          <w:lang w:val="sr-Cyrl-CS"/>
        </w:rPr>
      </w:pPr>
      <w:r w:rsidRPr="001110EA">
        <w:rPr>
          <w:b/>
          <w:noProof/>
          <w:sz w:val="24"/>
          <w:szCs w:val="24"/>
          <w:lang w:val="sr-Cyrl-CS"/>
        </w:rPr>
        <w:t>Буџеткапиталнихулагања</w:t>
      </w:r>
      <w:r w:rsidR="000E3639" w:rsidRPr="001110EA">
        <w:rPr>
          <w:b/>
          <w:noProof/>
          <w:sz w:val="24"/>
          <w:szCs w:val="24"/>
          <w:lang w:val="sr-Cyrl-CS"/>
        </w:rPr>
        <w:t xml:space="preserve"> (</w:t>
      </w:r>
      <w:r w:rsidRPr="001110EA">
        <w:rPr>
          <w:b/>
          <w:noProof/>
          <w:sz w:val="24"/>
          <w:szCs w:val="24"/>
          <w:lang w:val="sr-Cyrl-CS"/>
        </w:rPr>
        <w:t>дугорочнаулагања</w:t>
      </w:r>
      <w:r w:rsidR="000E3639" w:rsidRPr="001110EA">
        <w:rPr>
          <w:b/>
          <w:noProof/>
          <w:sz w:val="24"/>
          <w:szCs w:val="24"/>
          <w:lang w:val="sr-Cyrl-CS"/>
        </w:rPr>
        <w:t>)</w:t>
      </w:r>
    </w:p>
    <w:p w:rsidR="00006474" w:rsidRDefault="004754FD" w:rsidP="0024579D">
      <w:pPr>
        <w:spacing w:after="120"/>
        <w:ind w:firstLine="720"/>
        <w:jc w:val="both"/>
        <w:rPr>
          <w:noProof/>
          <w:sz w:val="24"/>
          <w:szCs w:val="24"/>
          <w:lang w:val="sr-Cyrl-CS"/>
        </w:rPr>
      </w:pPr>
      <w:r>
        <w:rPr>
          <w:noProof/>
          <w:sz w:val="24"/>
          <w:szCs w:val="24"/>
          <w:lang w:val="sr-Cyrl-CS"/>
        </w:rPr>
        <w:t xml:space="preserve">Овим Програмом пословања за 2025. годину нису планирана средства за капитална улагања. </w:t>
      </w:r>
    </w:p>
    <w:p w:rsidR="002C01FF" w:rsidRPr="00120A0B" w:rsidRDefault="00AA6716" w:rsidP="00120A0B">
      <w:pPr>
        <w:pStyle w:val="ListParagraph"/>
        <w:numPr>
          <w:ilvl w:val="1"/>
          <w:numId w:val="1"/>
        </w:numPr>
        <w:spacing w:after="0"/>
        <w:rPr>
          <w:b/>
          <w:noProof/>
          <w:sz w:val="24"/>
          <w:szCs w:val="24"/>
          <w:lang w:val="sr-Cyrl-CS"/>
        </w:rPr>
      </w:pPr>
      <w:r w:rsidRPr="00120A0B">
        <w:rPr>
          <w:b/>
          <w:noProof/>
          <w:sz w:val="24"/>
          <w:szCs w:val="24"/>
          <w:lang w:val="sr-Cyrl-CS"/>
        </w:rPr>
        <w:t>Планинвестиција</w:t>
      </w:r>
    </w:p>
    <w:p w:rsidR="00B9668E" w:rsidRDefault="00AA6716" w:rsidP="0024579D">
      <w:pPr>
        <w:spacing w:after="0"/>
        <w:ind w:firstLine="720"/>
        <w:jc w:val="both"/>
        <w:rPr>
          <w:noProof/>
          <w:sz w:val="24"/>
          <w:szCs w:val="24"/>
          <w:lang w:val="sr-Cyrl-CS"/>
        </w:rPr>
      </w:pPr>
      <w:r>
        <w:rPr>
          <w:noProof/>
          <w:sz w:val="24"/>
          <w:szCs w:val="24"/>
          <w:lang w:val="sr-Cyrl-CS"/>
        </w:rPr>
        <w:t>Уоквируинвестиционогулагања</w:t>
      </w:r>
      <w:r w:rsidR="004754FD">
        <w:rPr>
          <w:noProof/>
          <w:sz w:val="24"/>
          <w:szCs w:val="24"/>
          <w:lang w:val="sr-Cyrl-CS"/>
        </w:rPr>
        <w:t xml:space="preserve">нису планирана средства. </w:t>
      </w:r>
    </w:p>
    <w:p w:rsidR="00B17BB2" w:rsidRDefault="004754FD" w:rsidP="0024579D">
      <w:pPr>
        <w:spacing w:after="0"/>
        <w:ind w:firstLine="720"/>
        <w:jc w:val="both"/>
        <w:rPr>
          <w:noProof/>
          <w:sz w:val="24"/>
          <w:szCs w:val="24"/>
          <w:lang w:val="sr-Cyrl-CS"/>
        </w:rPr>
      </w:pPr>
      <w:r>
        <w:rPr>
          <w:noProof/>
          <w:sz w:val="24"/>
          <w:szCs w:val="24"/>
          <w:lang w:val="sr-Cyrl-CS"/>
        </w:rPr>
        <w:t>П</w:t>
      </w:r>
      <w:r w:rsidR="00B17BB2">
        <w:rPr>
          <w:noProof/>
          <w:sz w:val="24"/>
          <w:szCs w:val="24"/>
          <w:lang w:val="sr-Cyrl-CS"/>
        </w:rPr>
        <w:t xml:space="preserve">ланирано је да се аплицира за средства за реконструкцију крака магистралног топловода у ул. Радише Петронијевића у дужини од 200 метара, који је у изузетно лошем стању и својим стањем значајно повећава губитке на дистрибутивној мрежи. </w:t>
      </w:r>
    </w:p>
    <w:p w:rsidR="000516C5" w:rsidRPr="00AA6716" w:rsidRDefault="000516C5" w:rsidP="0024579D">
      <w:pPr>
        <w:spacing w:after="0"/>
        <w:ind w:firstLine="720"/>
        <w:jc w:val="both"/>
        <w:rPr>
          <w:noProof/>
          <w:sz w:val="24"/>
          <w:szCs w:val="24"/>
          <w:lang w:val="sr-Cyrl-CS"/>
        </w:rPr>
      </w:pPr>
      <w:r>
        <w:rPr>
          <w:noProof/>
          <w:sz w:val="24"/>
          <w:szCs w:val="24"/>
          <w:lang w:val="sr-Cyrl-CS"/>
        </w:rPr>
        <w:t xml:space="preserve">Такође, планирано је да се аплицира за средства потребна за реконструкцију 12 топлотних подстаница на топлификационој зони „Запад“. </w:t>
      </w:r>
    </w:p>
    <w:p w:rsidR="00C621EA" w:rsidRPr="003743CC" w:rsidRDefault="00AA6716" w:rsidP="0024579D">
      <w:pPr>
        <w:spacing w:after="0"/>
        <w:ind w:firstLine="720"/>
        <w:jc w:val="both"/>
        <w:rPr>
          <w:noProof/>
          <w:sz w:val="24"/>
          <w:szCs w:val="24"/>
          <w:lang w:val="sr-Cyrl-CS"/>
        </w:rPr>
      </w:pPr>
      <w:r w:rsidRPr="003743CC">
        <w:rPr>
          <w:noProof/>
          <w:sz w:val="24"/>
          <w:szCs w:val="24"/>
          <w:lang w:val="sr-Cyrl-CS"/>
        </w:rPr>
        <w:t>Уоквирутекућег</w:t>
      </w:r>
      <w:r w:rsidR="001E0239" w:rsidRPr="003743CC">
        <w:rPr>
          <w:noProof/>
          <w:sz w:val="24"/>
          <w:szCs w:val="24"/>
          <w:lang w:val="sr-Cyrl-CS"/>
        </w:rPr>
        <w:t xml:space="preserve">инвестиционог </w:t>
      </w:r>
      <w:r w:rsidRPr="003743CC">
        <w:rPr>
          <w:noProof/>
          <w:sz w:val="24"/>
          <w:szCs w:val="24"/>
          <w:lang w:val="sr-Cyrl-CS"/>
        </w:rPr>
        <w:t>одржавањапланиранасусредствауизносуод</w:t>
      </w:r>
      <w:r w:rsidR="003743CC" w:rsidRPr="003743CC">
        <w:rPr>
          <w:noProof/>
          <w:sz w:val="24"/>
          <w:szCs w:val="24"/>
          <w:lang w:val="sr-Cyrl-CS"/>
        </w:rPr>
        <w:t xml:space="preserve"> 2</w:t>
      </w:r>
      <w:r w:rsidR="00CE0716" w:rsidRPr="003743CC">
        <w:rPr>
          <w:noProof/>
          <w:sz w:val="24"/>
          <w:szCs w:val="24"/>
          <w:lang w:val="sr-Cyrl-CS"/>
        </w:rPr>
        <w:t xml:space="preserve"> 500</w:t>
      </w:r>
      <w:r w:rsidR="00121E82" w:rsidRPr="003743CC">
        <w:rPr>
          <w:noProof/>
          <w:sz w:val="24"/>
          <w:szCs w:val="24"/>
          <w:lang w:val="sr-Cyrl-CS"/>
        </w:rPr>
        <w:t xml:space="preserve">.000 </w:t>
      </w:r>
      <w:r w:rsidRPr="003743CC">
        <w:rPr>
          <w:noProof/>
          <w:sz w:val="24"/>
          <w:szCs w:val="24"/>
          <w:lang w:val="sr-Cyrl-CS"/>
        </w:rPr>
        <w:t>динара</w:t>
      </w:r>
      <w:r w:rsidR="005062F9" w:rsidRPr="003743CC">
        <w:rPr>
          <w:noProof/>
          <w:sz w:val="24"/>
          <w:szCs w:val="24"/>
          <w:lang w:val="sr-Cyrl-CS"/>
        </w:rPr>
        <w:t>.</w:t>
      </w:r>
    </w:p>
    <w:p w:rsidR="0011503E" w:rsidRPr="00DD148D" w:rsidRDefault="00AA6716" w:rsidP="0024579D">
      <w:pPr>
        <w:spacing w:after="0"/>
        <w:ind w:firstLine="720"/>
        <w:jc w:val="both"/>
        <w:rPr>
          <w:noProof/>
          <w:sz w:val="24"/>
          <w:szCs w:val="24"/>
          <w:lang w:val="ru-RU"/>
        </w:rPr>
      </w:pPr>
      <w:r>
        <w:rPr>
          <w:noProof/>
          <w:sz w:val="24"/>
          <w:szCs w:val="24"/>
          <w:lang w:val="sr-Cyrl-CS"/>
        </w:rPr>
        <w:t>Активностиизинвестиционогодржавањаћебитифинансиранеизсопственихсредстава</w:t>
      </w:r>
      <w:r w:rsidR="00C621EA" w:rsidRPr="00AA6716">
        <w:rPr>
          <w:noProof/>
          <w:sz w:val="24"/>
          <w:szCs w:val="24"/>
          <w:lang w:val="sr-Cyrl-CS"/>
        </w:rPr>
        <w:t xml:space="preserve"> (</w:t>
      </w:r>
      <w:r>
        <w:rPr>
          <w:noProof/>
          <w:sz w:val="24"/>
          <w:szCs w:val="24"/>
          <w:lang w:val="sr-Cyrl-CS"/>
        </w:rPr>
        <w:t>средставаамортизације</w:t>
      </w:r>
      <w:r w:rsidR="00C621EA" w:rsidRPr="00AA6716">
        <w:rPr>
          <w:noProof/>
          <w:sz w:val="24"/>
          <w:szCs w:val="24"/>
          <w:lang w:val="sr-Cyrl-CS"/>
        </w:rPr>
        <w:t xml:space="preserve">), </w:t>
      </w:r>
      <w:r>
        <w:rPr>
          <w:noProof/>
          <w:sz w:val="24"/>
          <w:szCs w:val="24"/>
          <w:lang w:val="sr-Cyrl-CS"/>
        </w:rPr>
        <w:t>атекућеодржавањеизтекућегприхода</w:t>
      </w:r>
      <w:r w:rsidR="00C621EA" w:rsidRPr="00AA6716">
        <w:rPr>
          <w:noProof/>
          <w:sz w:val="24"/>
          <w:szCs w:val="24"/>
          <w:lang w:val="sr-Cyrl-CS"/>
        </w:rPr>
        <w:t xml:space="preserve"> (</w:t>
      </w:r>
      <w:r>
        <w:rPr>
          <w:noProof/>
          <w:sz w:val="24"/>
          <w:szCs w:val="24"/>
          <w:lang w:val="sr-Cyrl-CS"/>
        </w:rPr>
        <w:t>натереттрошкова</w:t>
      </w:r>
      <w:r w:rsidR="00C621EA" w:rsidRPr="00AA6716">
        <w:rPr>
          <w:noProof/>
          <w:sz w:val="24"/>
          <w:szCs w:val="24"/>
          <w:lang w:val="sr-Cyrl-CS"/>
        </w:rPr>
        <w:t>).</w:t>
      </w:r>
    </w:p>
    <w:p w:rsidR="003257D0" w:rsidRPr="000836F4" w:rsidRDefault="00AA6716" w:rsidP="000836F4">
      <w:pPr>
        <w:pStyle w:val="Heading1"/>
        <w:numPr>
          <w:ilvl w:val="0"/>
          <w:numId w:val="1"/>
        </w:numPr>
        <w:ind w:left="357" w:hanging="357"/>
        <w:rPr>
          <w:noProof/>
          <w:lang w:val="sr-Cyrl-CS"/>
        </w:rPr>
      </w:pPr>
      <w:bookmarkStart w:id="15" w:name="_Toc405808731"/>
      <w:bookmarkStart w:id="16" w:name="_Toc183601669"/>
      <w:r>
        <w:rPr>
          <w:noProof/>
          <w:lang w:val="sr-Cyrl-CS"/>
        </w:rPr>
        <w:t>ЗАДУЖЕНОС</w:t>
      </w:r>
      <w:bookmarkEnd w:id="15"/>
      <w:r>
        <w:rPr>
          <w:noProof/>
          <w:lang w:val="sr-Cyrl-CS"/>
        </w:rPr>
        <w:t>Т</w:t>
      </w:r>
      <w:bookmarkEnd w:id="16"/>
    </w:p>
    <w:p w:rsidR="00E2573F" w:rsidRPr="00AA6716" w:rsidRDefault="00AA6716" w:rsidP="0024579D">
      <w:pPr>
        <w:spacing w:after="120"/>
        <w:ind w:firstLine="720"/>
        <w:jc w:val="both"/>
        <w:rPr>
          <w:noProof/>
          <w:sz w:val="24"/>
          <w:szCs w:val="24"/>
          <w:lang w:val="sr-Cyrl-CS"/>
        </w:rPr>
      </w:pPr>
      <w:r>
        <w:rPr>
          <w:noProof/>
          <w:sz w:val="24"/>
          <w:szCs w:val="24"/>
          <w:lang w:val="sr-Cyrl-CS"/>
        </w:rPr>
        <w:t>Накрају</w:t>
      </w:r>
      <w:r w:rsidR="00DB7AB4">
        <w:rPr>
          <w:noProof/>
          <w:sz w:val="24"/>
          <w:szCs w:val="24"/>
          <w:lang w:val="sr-Cyrl-CS"/>
        </w:rPr>
        <w:t xml:space="preserve"> 202</w:t>
      </w:r>
      <w:r w:rsidR="004754FD">
        <w:rPr>
          <w:noProof/>
          <w:sz w:val="24"/>
          <w:szCs w:val="24"/>
          <w:lang w:val="sr-Cyrl-CS"/>
        </w:rPr>
        <w:t>4</w:t>
      </w:r>
      <w:r w:rsidR="00C621EA" w:rsidRPr="00AA6716">
        <w:rPr>
          <w:noProof/>
          <w:sz w:val="24"/>
          <w:szCs w:val="24"/>
          <w:lang w:val="sr-Cyrl-CS"/>
        </w:rPr>
        <w:t>.</w:t>
      </w:r>
      <w:r>
        <w:rPr>
          <w:noProof/>
          <w:sz w:val="24"/>
          <w:szCs w:val="24"/>
          <w:lang w:val="sr-Cyrl-CS"/>
        </w:rPr>
        <w:t>годинепредузећећеиматидуговањадобављачима</w:t>
      </w:r>
      <w:r w:rsidR="000836F4">
        <w:rPr>
          <w:noProof/>
          <w:sz w:val="24"/>
          <w:szCs w:val="24"/>
          <w:lang w:val="sr-Cyrl-CS"/>
        </w:rPr>
        <w:t xml:space="preserve"> у износу од </w:t>
      </w:r>
      <w:r w:rsidR="00AD2BC2" w:rsidRPr="003743CC">
        <w:rPr>
          <w:noProof/>
          <w:sz w:val="24"/>
          <w:szCs w:val="24"/>
          <w:lang w:val="sr-Cyrl-CS"/>
        </w:rPr>
        <w:t>22.</w:t>
      </w:r>
      <w:r w:rsidR="002D5335" w:rsidRPr="003743CC">
        <w:rPr>
          <w:noProof/>
          <w:sz w:val="24"/>
          <w:szCs w:val="24"/>
          <w:lang w:val="sr-Cyrl-CS"/>
        </w:rPr>
        <w:t>369</w:t>
      </w:r>
      <w:r w:rsidR="00AD2BC2" w:rsidRPr="003743CC">
        <w:rPr>
          <w:noProof/>
          <w:sz w:val="24"/>
          <w:szCs w:val="24"/>
          <w:lang w:val="sr-Cyrl-CS"/>
        </w:rPr>
        <w:t>.</w:t>
      </w:r>
      <w:r w:rsidR="002D5335" w:rsidRPr="003743CC">
        <w:rPr>
          <w:noProof/>
          <w:sz w:val="24"/>
          <w:szCs w:val="24"/>
          <w:lang w:val="sr-Cyrl-CS"/>
        </w:rPr>
        <w:t>504</w:t>
      </w:r>
      <w:r w:rsidRPr="003743CC">
        <w:rPr>
          <w:noProof/>
          <w:sz w:val="24"/>
          <w:szCs w:val="24"/>
          <w:lang w:val="sr-Cyrl-CS"/>
        </w:rPr>
        <w:t>динара</w:t>
      </w:r>
      <w:r w:rsidR="00566D65" w:rsidRPr="003743CC">
        <w:rPr>
          <w:noProof/>
          <w:sz w:val="24"/>
          <w:szCs w:val="24"/>
          <w:lang w:val="sr-Cyrl-CS"/>
        </w:rPr>
        <w:t xml:space="preserve"> и то према</w:t>
      </w:r>
      <w:r w:rsidRPr="003743CC">
        <w:rPr>
          <w:noProof/>
          <w:sz w:val="24"/>
          <w:szCs w:val="24"/>
          <w:lang w:val="sr-Cyrl-CS"/>
        </w:rPr>
        <w:t>Републичкимробнимрезервамапорепрограмудугаза</w:t>
      </w:r>
      <w:r>
        <w:rPr>
          <w:noProof/>
          <w:sz w:val="24"/>
          <w:szCs w:val="24"/>
          <w:lang w:val="sr-Cyrl-CS"/>
        </w:rPr>
        <w:t>позајмљенимазут</w:t>
      </w:r>
      <w:r w:rsidR="00DB7AB4">
        <w:rPr>
          <w:noProof/>
          <w:sz w:val="24"/>
          <w:szCs w:val="24"/>
          <w:lang w:val="sr-Cyrl-CS"/>
        </w:rPr>
        <w:t xml:space="preserve"> (200.000</w:t>
      </w:r>
      <w:r w:rsidR="000836F4">
        <w:rPr>
          <w:noProof/>
          <w:sz w:val="24"/>
          <w:szCs w:val="24"/>
        </w:rPr>
        <w:t>kgНСГ-С мазута)</w:t>
      </w:r>
      <w:r w:rsidR="005A431F" w:rsidRPr="00AA6716">
        <w:rPr>
          <w:noProof/>
          <w:sz w:val="24"/>
          <w:szCs w:val="24"/>
          <w:lang w:val="sr-Cyrl-CS"/>
        </w:rPr>
        <w:t>,</w:t>
      </w:r>
      <w:r>
        <w:rPr>
          <w:noProof/>
          <w:sz w:val="24"/>
          <w:szCs w:val="24"/>
          <w:lang w:val="sr-Cyrl-CS"/>
        </w:rPr>
        <w:t>покњиговодственојвредностиод</w:t>
      </w:r>
      <w:r w:rsidR="00566D65">
        <w:rPr>
          <w:noProof/>
          <w:sz w:val="24"/>
          <w:szCs w:val="24"/>
          <w:lang w:val="sr-Cyrl-CS"/>
        </w:rPr>
        <w:t>14.582.504</w:t>
      </w:r>
      <w:r>
        <w:rPr>
          <w:noProof/>
          <w:sz w:val="24"/>
          <w:szCs w:val="24"/>
          <w:lang w:val="sr-Cyrl-CS"/>
        </w:rPr>
        <w:t>динара</w:t>
      </w:r>
      <w:r w:rsidR="009A6509" w:rsidRPr="00AA6716">
        <w:rPr>
          <w:noProof/>
          <w:sz w:val="24"/>
          <w:szCs w:val="24"/>
          <w:lang w:val="sr-Cyrl-CS"/>
        </w:rPr>
        <w:t xml:space="preserve">, </w:t>
      </w:r>
      <w:r>
        <w:rPr>
          <w:noProof/>
          <w:sz w:val="24"/>
          <w:szCs w:val="24"/>
          <w:lang w:val="sr-Cyrl-CS"/>
        </w:rPr>
        <w:t>којитребараздужитидокраја</w:t>
      </w:r>
      <w:r w:rsidR="00566D65">
        <w:rPr>
          <w:noProof/>
          <w:sz w:val="24"/>
          <w:szCs w:val="24"/>
          <w:lang w:val="sr-Cyrl-CS"/>
        </w:rPr>
        <w:t xml:space="preserve"> 202</w:t>
      </w:r>
      <w:r w:rsidR="004754FD">
        <w:rPr>
          <w:noProof/>
          <w:sz w:val="24"/>
          <w:szCs w:val="24"/>
          <w:lang w:val="sr-Cyrl-CS"/>
        </w:rPr>
        <w:t>5</w:t>
      </w:r>
      <w:r w:rsidR="009A6509" w:rsidRPr="00AA6716">
        <w:rPr>
          <w:noProof/>
          <w:sz w:val="24"/>
          <w:szCs w:val="24"/>
          <w:lang w:val="sr-Cyrl-CS"/>
        </w:rPr>
        <w:t xml:space="preserve">. </w:t>
      </w:r>
      <w:r>
        <w:rPr>
          <w:noProof/>
          <w:sz w:val="24"/>
          <w:szCs w:val="24"/>
          <w:lang w:val="sr-Cyrl-CS"/>
        </w:rPr>
        <w:t>године</w:t>
      </w:r>
      <w:r w:rsidR="00DB7AB4">
        <w:rPr>
          <w:noProof/>
          <w:sz w:val="24"/>
          <w:szCs w:val="24"/>
          <w:lang w:val="sr-Cyrl-CS"/>
        </w:rPr>
        <w:t xml:space="preserve">, као и обавеза према </w:t>
      </w:r>
      <w:r w:rsidR="00327965">
        <w:rPr>
          <w:noProof/>
          <w:sz w:val="24"/>
          <w:szCs w:val="24"/>
          <w:lang w:val="sr-Cyrl-CS"/>
        </w:rPr>
        <w:t>предузећу</w:t>
      </w:r>
      <w:r w:rsidR="000F1245">
        <w:rPr>
          <w:noProof/>
          <w:sz w:val="24"/>
          <w:szCs w:val="24"/>
          <w:lang w:val="sr-Cyrl-CS"/>
        </w:rPr>
        <w:t xml:space="preserve"> „Елкок“</w:t>
      </w:r>
      <w:r w:rsidR="00327965" w:rsidRPr="003743CC">
        <w:rPr>
          <w:noProof/>
          <w:sz w:val="24"/>
          <w:szCs w:val="24"/>
          <w:lang w:val="sr-Cyrl-CS"/>
        </w:rPr>
        <w:t>а.д.</w:t>
      </w:r>
      <w:r w:rsidR="000F1245" w:rsidRPr="003743CC">
        <w:rPr>
          <w:noProof/>
          <w:sz w:val="24"/>
          <w:szCs w:val="24"/>
          <w:lang w:val="sr-Cyrl-CS"/>
        </w:rPr>
        <w:t xml:space="preserve"> за </w:t>
      </w:r>
      <w:r w:rsidR="00327965" w:rsidRPr="003743CC">
        <w:rPr>
          <w:noProof/>
          <w:sz w:val="24"/>
          <w:szCs w:val="24"/>
          <w:lang w:val="sr-Cyrl-CS"/>
        </w:rPr>
        <w:t xml:space="preserve">испоручену електричну енергију </w:t>
      </w:r>
      <w:r w:rsidR="002D5335" w:rsidRPr="003743CC">
        <w:rPr>
          <w:noProof/>
          <w:sz w:val="24"/>
          <w:szCs w:val="24"/>
          <w:lang w:val="sr-Cyrl-CS"/>
        </w:rPr>
        <w:t>800.000 динара</w:t>
      </w:r>
      <w:r w:rsidR="000F1245" w:rsidRPr="003743CC">
        <w:rPr>
          <w:noProof/>
          <w:sz w:val="24"/>
          <w:szCs w:val="24"/>
          <w:lang w:val="sr-Cyrl-CS"/>
        </w:rPr>
        <w:t xml:space="preserve">и </w:t>
      </w:r>
      <w:r w:rsidR="00327965" w:rsidRPr="003743CC">
        <w:rPr>
          <w:noProof/>
          <w:sz w:val="24"/>
          <w:szCs w:val="24"/>
          <w:lang w:val="sr-Cyrl-CS"/>
        </w:rPr>
        <w:t>КЈП„</w:t>
      </w:r>
      <w:r w:rsidR="000F1245" w:rsidRPr="003743CC">
        <w:rPr>
          <w:noProof/>
          <w:sz w:val="24"/>
          <w:szCs w:val="24"/>
          <w:lang w:val="sr-Cyrl-CS"/>
        </w:rPr>
        <w:t>Елан</w:t>
      </w:r>
      <w:r w:rsidR="00327965" w:rsidRPr="003743CC">
        <w:rPr>
          <w:noProof/>
          <w:sz w:val="24"/>
          <w:szCs w:val="24"/>
          <w:lang w:val="sr-Cyrl-CS"/>
        </w:rPr>
        <w:t xml:space="preserve">“ Косјерићза комуналне </w:t>
      </w:r>
      <w:r w:rsidR="00327965">
        <w:rPr>
          <w:noProof/>
          <w:sz w:val="24"/>
          <w:szCs w:val="24"/>
          <w:lang w:val="sr-Cyrl-CS"/>
        </w:rPr>
        <w:t xml:space="preserve">услуге </w:t>
      </w:r>
      <w:r w:rsidR="003743CC" w:rsidRPr="002C2E20">
        <w:rPr>
          <w:noProof/>
          <w:color w:val="000000" w:themeColor="text1"/>
          <w:sz w:val="24"/>
          <w:szCs w:val="24"/>
          <w:lang w:val="sr-Cyrl-CS"/>
        </w:rPr>
        <w:t xml:space="preserve">481.603 </w:t>
      </w:r>
      <w:r w:rsidR="00231A83" w:rsidRPr="003743CC">
        <w:rPr>
          <w:noProof/>
          <w:sz w:val="24"/>
          <w:szCs w:val="24"/>
          <w:lang w:val="sr-Cyrl-CS"/>
        </w:rPr>
        <w:t>динара</w:t>
      </w:r>
      <w:r w:rsidR="00DB7AB4">
        <w:rPr>
          <w:noProof/>
          <w:sz w:val="24"/>
          <w:szCs w:val="24"/>
          <w:lang w:val="sr-Cyrl-CS"/>
        </w:rPr>
        <w:t>.</w:t>
      </w:r>
    </w:p>
    <w:p w:rsidR="00C621EA" w:rsidRPr="00AA6716" w:rsidRDefault="00AA6716" w:rsidP="0024579D">
      <w:pPr>
        <w:spacing w:after="120"/>
        <w:ind w:firstLine="720"/>
        <w:jc w:val="both"/>
        <w:rPr>
          <w:noProof/>
          <w:sz w:val="24"/>
          <w:szCs w:val="24"/>
          <w:lang w:val="sr-Cyrl-CS"/>
        </w:rPr>
      </w:pPr>
      <w:r>
        <w:rPr>
          <w:noProof/>
          <w:sz w:val="24"/>
          <w:szCs w:val="24"/>
          <w:lang w:val="sr-Cyrl-CS"/>
        </w:rPr>
        <w:t>Предузеће</w:t>
      </w:r>
      <w:r w:rsidR="00231A83">
        <w:rPr>
          <w:noProof/>
          <w:sz w:val="24"/>
          <w:szCs w:val="24"/>
          <w:lang w:val="sr-Cyrl-CS"/>
        </w:rPr>
        <w:t xml:space="preserve">у 2023. години је подигло кредит код БПШ у износу од 13 милиона динара, са НКС 5%+5,83% </w:t>
      </w:r>
      <w:r w:rsidR="00231A83">
        <w:rPr>
          <w:noProof/>
          <w:sz w:val="24"/>
          <w:szCs w:val="24"/>
        </w:rPr>
        <w:t xml:space="preserve">Beliborна период од 30 месеци са </w:t>
      </w:r>
      <w:r w:rsidR="00007AD5">
        <w:rPr>
          <w:noProof/>
          <w:sz w:val="24"/>
          <w:szCs w:val="24"/>
        </w:rPr>
        <w:t>паузом у отплати (</w:t>
      </w:r>
      <w:r w:rsidR="00231A83">
        <w:rPr>
          <w:noProof/>
          <w:sz w:val="24"/>
          <w:szCs w:val="24"/>
        </w:rPr>
        <w:t xml:space="preserve">грејс </w:t>
      </w:r>
      <w:r w:rsidR="00007AD5">
        <w:rPr>
          <w:noProof/>
          <w:sz w:val="24"/>
          <w:szCs w:val="24"/>
        </w:rPr>
        <w:t>периодом)</w:t>
      </w:r>
      <w:r w:rsidR="00231A83">
        <w:rPr>
          <w:noProof/>
          <w:sz w:val="24"/>
          <w:szCs w:val="24"/>
        </w:rPr>
        <w:t xml:space="preserve"> од 6 месеци</w:t>
      </w:r>
      <w:r w:rsidR="00C53D36" w:rsidRPr="00AA6716">
        <w:rPr>
          <w:noProof/>
          <w:sz w:val="24"/>
          <w:szCs w:val="24"/>
          <w:lang w:val="sr-Cyrl-CS"/>
        </w:rPr>
        <w:t>.</w:t>
      </w:r>
      <w:r w:rsidR="00231A83">
        <w:rPr>
          <w:noProof/>
          <w:sz w:val="24"/>
          <w:szCs w:val="24"/>
          <w:lang w:val="sr-Cyrl-CS"/>
        </w:rPr>
        <w:t xml:space="preserve"> Средства су искоришћена за покриће обавеза према добављачима за испоручени мазут из 2020/21/22 године</w:t>
      </w:r>
      <w:r w:rsidR="00007AD5">
        <w:rPr>
          <w:noProof/>
          <w:sz w:val="24"/>
          <w:szCs w:val="24"/>
          <w:lang w:val="sr-Cyrl-CS"/>
        </w:rPr>
        <w:t xml:space="preserve"> и то: „ЕуроМотус“ д.о.о. у целости и „Милетић петрол“ д.о.о</w:t>
      </w:r>
      <w:r w:rsidR="00231A83">
        <w:rPr>
          <w:noProof/>
          <w:sz w:val="24"/>
          <w:szCs w:val="24"/>
          <w:lang w:val="sr-Cyrl-CS"/>
        </w:rPr>
        <w:t xml:space="preserve">. </w:t>
      </w:r>
      <w:r w:rsidR="00007AD5">
        <w:rPr>
          <w:noProof/>
          <w:sz w:val="24"/>
          <w:szCs w:val="24"/>
          <w:lang w:val="sr-Cyrl-CS"/>
        </w:rPr>
        <w:t xml:space="preserve">главница дуга. </w:t>
      </w:r>
    </w:p>
    <w:p w:rsidR="00DB7AB4" w:rsidRDefault="00AA6716" w:rsidP="0024579D">
      <w:pPr>
        <w:spacing w:after="120"/>
        <w:ind w:firstLine="720"/>
        <w:jc w:val="both"/>
        <w:rPr>
          <w:noProof/>
          <w:sz w:val="24"/>
          <w:szCs w:val="24"/>
          <w:lang w:val="sr-Cyrl-CS"/>
        </w:rPr>
      </w:pPr>
      <w:r>
        <w:rPr>
          <w:noProof/>
          <w:sz w:val="24"/>
          <w:szCs w:val="24"/>
          <w:lang w:val="sr-Cyrl-CS"/>
        </w:rPr>
        <w:t>Планираноједанакрају</w:t>
      </w:r>
      <w:r w:rsidR="000F1245">
        <w:rPr>
          <w:noProof/>
          <w:sz w:val="24"/>
          <w:szCs w:val="24"/>
          <w:lang w:val="sr-Cyrl-CS"/>
        </w:rPr>
        <w:t xml:space="preserve"> 202</w:t>
      </w:r>
      <w:r w:rsidR="009122B5">
        <w:rPr>
          <w:noProof/>
          <w:sz w:val="24"/>
          <w:szCs w:val="24"/>
          <w:lang w:val="sr-Cyrl-CS"/>
        </w:rPr>
        <w:t>4</w:t>
      </w:r>
      <w:r w:rsidR="00BE2119" w:rsidRPr="00AA6716">
        <w:rPr>
          <w:noProof/>
          <w:sz w:val="24"/>
          <w:szCs w:val="24"/>
          <w:lang w:val="sr-Cyrl-CS"/>
        </w:rPr>
        <w:t>.</w:t>
      </w:r>
      <w:r>
        <w:rPr>
          <w:noProof/>
          <w:sz w:val="24"/>
          <w:szCs w:val="24"/>
          <w:lang w:val="sr-Cyrl-CS"/>
        </w:rPr>
        <w:t>годинедугпремадобављачимабуде</w:t>
      </w:r>
      <w:r w:rsidR="00DB7AB4">
        <w:rPr>
          <w:noProof/>
          <w:sz w:val="24"/>
          <w:szCs w:val="24"/>
          <w:lang w:val="sr-Cyrl-CS"/>
        </w:rPr>
        <w:t xml:space="preserve"> око</w:t>
      </w:r>
      <w:r w:rsidR="00555157">
        <w:rPr>
          <w:noProof/>
          <w:sz w:val="24"/>
          <w:szCs w:val="24"/>
          <w:lang w:val="sr-Cyrl-CS"/>
        </w:rPr>
        <w:t>21,2 милиона</w:t>
      </w:r>
      <w:r>
        <w:rPr>
          <w:noProof/>
          <w:sz w:val="24"/>
          <w:szCs w:val="24"/>
          <w:lang w:val="sr-Cyrl-CS"/>
        </w:rPr>
        <w:t>динара</w:t>
      </w:r>
      <w:r w:rsidR="00BE2119" w:rsidRPr="00AA6716">
        <w:rPr>
          <w:noProof/>
          <w:sz w:val="24"/>
          <w:szCs w:val="24"/>
          <w:lang w:val="sr-Cyrl-CS"/>
        </w:rPr>
        <w:t xml:space="preserve">, </w:t>
      </w:r>
      <w:r>
        <w:rPr>
          <w:noProof/>
          <w:sz w:val="24"/>
          <w:szCs w:val="24"/>
          <w:lang w:val="sr-Cyrl-CS"/>
        </w:rPr>
        <w:t>дугпремаРепубличкимробнимрезервама</w:t>
      </w:r>
      <w:r w:rsidR="00DB7AB4">
        <w:rPr>
          <w:noProof/>
          <w:sz w:val="24"/>
          <w:szCs w:val="24"/>
          <w:lang w:val="sr-Cyrl-CS"/>
        </w:rPr>
        <w:t>остане у истом износу и да се репрограмира за 202</w:t>
      </w:r>
      <w:r w:rsidR="00555157">
        <w:rPr>
          <w:noProof/>
          <w:sz w:val="24"/>
          <w:szCs w:val="24"/>
          <w:lang w:val="sr-Cyrl-CS"/>
        </w:rPr>
        <w:t>5</w:t>
      </w:r>
      <w:r w:rsidR="00DB7AB4">
        <w:rPr>
          <w:noProof/>
          <w:sz w:val="24"/>
          <w:szCs w:val="24"/>
          <w:lang w:val="sr-Cyrl-CS"/>
        </w:rPr>
        <w:t>. годину.</w:t>
      </w:r>
    </w:p>
    <w:p w:rsidR="00C53D36" w:rsidRPr="003743CC" w:rsidRDefault="00DB7AB4" w:rsidP="0024579D">
      <w:pPr>
        <w:spacing w:after="120"/>
        <w:ind w:firstLine="720"/>
        <w:jc w:val="both"/>
        <w:rPr>
          <w:noProof/>
          <w:sz w:val="24"/>
          <w:szCs w:val="24"/>
          <w:lang w:val="sr-Cyrl-CS"/>
        </w:rPr>
      </w:pPr>
      <w:r>
        <w:rPr>
          <w:noProof/>
          <w:sz w:val="24"/>
          <w:szCs w:val="24"/>
          <w:lang w:val="sr-Cyrl-CS"/>
        </w:rPr>
        <w:t>Као један од циљева</w:t>
      </w:r>
      <w:r w:rsidR="00555157">
        <w:rPr>
          <w:noProof/>
          <w:sz w:val="24"/>
          <w:szCs w:val="24"/>
          <w:lang w:val="sr-Cyrl-CS"/>
        </w:rPr>
        <w:t xml:space="preserve"> предузећа у 202</w:t>
      </w:r>
      <w:r w:rsidR="004754FD">
        <w:rPr>
          <w:noProof/>
          <w:sz w:val="24"/>
          <w:szCs w:val="24"/>
          <w:lang w:val="sr-Cyrl-CS"/>
        </w:rPr>
        <w:t>5</w:t>
      </w:r>
      <w:r w:rsidR="00283C4E">
        <w:rPr>
          <w:noProof/>
          <w:sz w:val="24"/>
          <w:szCs w:val="24"/>
          <w:lang w:val="sr-Cyrl-CS"/>
        </w:rPr>
        <w:t>. години је и</w:t>
      </w:r>
      <w:r>
        <w:rPr>
          <w:noProof/>
          <w:sz w:val="24"/>
          <w:szCs w:val="24"/>
          <w:lang w:val="sr-Cyrl-CS"/>
        </w:rPr>
        <w:t>смањење потражи</w:t>
      </w:r>
      <w:r w:rsidR="00283C4E">
        <w:rPr>
          <w:noProof/>
          <w:sz w:val="24"/>
          <w:szCs w:val="24"/>
          <w:lang w:val="sr-Cyrl-CS"/>
        </w:rPr>
        <w:t>вања</w:t>
      </w:r>
      <w:r w:rsidR="00AA6716">
        <w:rPr>
          <w:noProof/>
          <w:sz w:val="24"/>
          <w:szCs w:val="24"/>
          <w:lang w:val="sr-Cyrl-CS"/>
        </w:rPr>
        <w:t>наизносод</w:t>
      </w:r>
      <w:r w:rsidR="003743CC" w:rsidRPr="003743CC">
        <w:rPr>
          <w:noProof/>
          <w:sz w:val="24"/>
          <w:szCs w:val="24"/>
          <w:lang w:val="sr-Cyrl-CS"/>
        </w:rPr>
        <w:t xml:space="preserve">10.000.000 динара. </w:t>
      </w:r>
    </w:p>
    <w:p w:rsidR="003257D0" w:rsidRDefault="00AA6716" w:rsidP="00242F72">
      <w:pPr>
        <w:pStyle w:val="Heading1"/>
        <w:numPr>
          <w:ilvl w:val="0"/>
          <w:numId w:val="1"/>
        </w:numPr>
        <w:ind w:left="357" w:hanging="357"/>
        <w:rPr>
          <w:noProof/>
          <w:lang w:val="sr-Cyrl-CS"/>
        </w:rPr>
      </w:pPr>
      <w:bookmarkStart w:id="17" w:name="_Toc405808732"/>
      <w:bookmarkStart w:id="18" w:name="_Toc183601670"/>
      <w:r>
        <w:rPr>
          <w:noProof/>
          <w:lang w:val="sr-Cyrl-CS"/>
        </w:rPr>
        <w:lastRenderedPageBreak/>
        <w:t>ПЛАНИРАЊЕФИНАНСИЈСКИХСРЕДСТАВАЗАНАБАВКУДОБАРА</w:t>
      </w:r>
      <w:r w:rsidR="00C53D36" w:rsidRPr="00AA6716">
        <w:rPr>
          <w:noProof/>
          <w:lang w:val="sr-Cyrl-CS"/>
        </w:rPr>
        <w:t xml:space="preserve">, </w:t>
      </w:r>
      <w:r>
        <w:rPr>
          <w:noProof/>
          <w:lang w:val="sr-Cyrl-CS"/>
        </w:rPr>
        <w:t>РАДОВАИУСЛУГАЗАОБАВЉАЊЕДЕЛАТНОСТИ</w:t>
      </w:r>
      <w:r w:rsidR="00C53D36" w:rsidRPr="00AA6716">
        <w:rPr>
          <w:noProof/>
          <w:lang w:val="sr-Cyrl-CS"/>
        </w:rPr>
        <w:t xml:space="preserve">, </w:t>
      </w:r>
      <w:r>
        <w:rPr>
          <w:noProof/>
          <w:lang w:val="sr-Cyrl-CS"/>
        </w:rPr>
        <w:t>ТЕКУЋЕИИНВЕСТИЦИОНООДРЖАВАЊЕИСРЕДСТВАЗАПОСЕБНЕНАМЕН</w:t>
      </w:r>
      <w:bookmarkEnd w:id="17"/>
      <w:r>
        <w:rPr>
          <w:noProof/>
          <w:lang w:val="sr-Cyrl-CS"/>
        </w:rPr>
        <w:t>Е</w:t>
      </w:r>
      <w:bookmarkEnd w:id="18"/>
    </w:p>
    <w:p w:rsidR="00C53D36" w:rsidRPr="00AA6716" w:rsidRDefault="00AA6716" w:rsidP="0024579D">
      <w:pPr>
        <w:spacing w:after="0"/>
        <w:ind w:firstLine="720"/>
        <w:jc w:val="both"/>
        <w:rPr>
          <w:noProof/>
          <w:sz w:val="24"/>
          <w:szCs w:val="24"/>
          <w:lang w:val="sr-Cyrl-CS"/>
        </w:rPr>
      </w:pPr>
      <w:r>
        <w:rPr>
          <w:noProof/>
          <w:sz w:val="24"/>
          <w:szCs w:val="24"/>
          <w:lang w:val="sr-Cyrl-CS"/>
        </w:rPr>
        <w:t>Планиранасредствазаовенаменесудатеуприлогу</w:t>
      </w:r>
      <w:r w:rsidR="003D4458" w:rsidRPr="00AA6716">
        <w:rPr>
          <w:noProof/>
          <w:sz w:val="24"/>
          <w:szCs w:val="24"/>
          <w:lang w:val="sr-Cyrl-CS"/>
        </w:rPr>
        <w:t xml:space="preserve">, </w:t>
      </w:r>
      <w:r>
        <w:rPr>
          <w:noProof/>
          <w:sz w:val="24"/>
          <w:szCs w:val="24"/>
          <w:lang w:val="sr-Cyrl-CS"/>
        </w:rPr>
        <w:t>аближесуописанаупоглављу</w:t>
      </w:r>
      <w:r w:rsidR="00C53D36" w:rsidRPr="00AA6716">
        <w:rPr>
          <w:noProof/>
          <w:sz w:val="24"/>
          <w:szCs w:val="24"/>
          <w:lang w:val="sr-Cyrl-CS"/>
        </w:rPr>
        <w:t xml:space="preserve"> 7.2.</w:t>
      </w:r>
      <w:r w:rsidR="00327965">
        <w:rPr>
          <w:noProof/>
          <w:sz w:val="24"/>
          <w:szCs w:val="24"/>
          <w:lang w:val="sr-Cyrl-CS"/>
        </w:rPr>
        <w:t xml:space="preserve">овог Програма. </w:t>
      </w:r>
    </w:p>
    <w:p w:rsidR="002D27AB" w:rsidRPr="00AA6716" w:rsidRDefault="00AA6716" w:rsidP="0024579D">
      <w:pPr>
        <w:spacing w:after="0"/>
        <w:ind w:firstLine="720"/>
        <w:jc w:val="both"/>
        <w:rPr>
          <w:noProof/>
          <w:sz w:val="24"/>
          <w:szCs w:val="24"/>
          <w:lang w:val="sr-Cyrl-CS"/>
        </w:rPr>
      </w:pPr>
      <w:r>
        <w:rPr>
          <w:noProof/>
          <w:sz w:val="24"/>
          <w:szCs w:val="24"/>
          <w:lang w:val="sr-Cyrl-CS"/>
        </w:rPr>
        <w:t>Напомињемодасредствазапосебненамененисупланирана</w:t>
      </w:r>
      <w:r w:rsidR="00C53D36" w:rsidRPr="00AA6716">
        <w:rPr>
          <w:noProof/>
          <w:sz w:val="24"/>
          <w:szCs w:val="24"/>
          <w:lang w:val="sr-Cyrl-CS"/>
        </w:rPr>
        <w:t>.</w:t>
      </w:r>
    </w:p>
    <w:p w:rsidR="003257D0" w:rsidRPr="00AA6716" w:rsidRDefault="00AA6716" w:rsidP="000836F4">
      <w:pPr>
        <w:pStyle w:val="Heading1"/>
        <w:numPr>
          <w:ilvl w:val="0"/>
          <w:numId w:val="1"/>
        </w:numPr>
        <w:ind w:left="357" w:hanging="357"/>
        <w:rPr>
          <w:noProof/>
          <w:lang w:val="sr-Cyrl-CS"/>
        </w:rPr>
      </w:pPr>
      <w:bookmarkStart w:id="19" w:name="_Toc405808733"/>
      <w:bookmarkStart w:id="20" w:name="_Toc183601671"/>
      <w:r>
        <w:rPr>
          <w:noProof/>
          <w:lang w:val="sr-Cyrl-CS"/>
        </w:rPr>
        <w:t>ЦЕН</w:t>
      </w:r>
      <w:bookmarkEnd w:id="19"/>
      <w:r>
        <w:rPr>
          <w:noProof/>
          <w:lang w:val="sr-Cyrl-CS"/>
        </w:rPr>
        <w:t>Е</w:t>
      </w:r>
      <w:bookmarkEnd w:id="20"/>
    </w:p>
    <w:p w:rsidR="00C53D36" w:rsidRPr="00AA6716" w:rsidRDefault="00AA6716" w:rsidP="0024579D">
      <w:pPr>
        <w:spacing w:after="120"/>
        <w:ind w:firstLine="720"/>
        <w:jc w:val="both"/>
        <w:rPr>
          <w:noProof/>
          <w:sz w:val="24"/>
          <w:szCs w:val="24"/>
          <w:lang w:val="sr-Cyrl-CS"/>
        </w:rPr>
      </w:pPr>
      <w:r>
        <w:rPr>
          <w:noProof/>
          <w:sz w:val="24"/>
          <w:szCs w:val="24"/>
          <w:lang w:val="sr-Cyrl-CS"/>
        </w:rPr>
        <w:t>Стратегијаценаиспорученетоплотнеенергијејевеомаограничена</w:t>
      </w:r>
      <w:r w:rsidR="0024579D">
        <w:rPr>
          <w:noProof/>
          <w:sz w:val="24"/>
          <w:szCs w:val="24"/>
          <w:lang w:val="sr-Cyrl-CS"/>
        </w:rPr>
        <w:t xml:space="preserve">с </w:t>
      </w:r>
      <w:r>
        <w:rPr>
          <w:noProof/>
          <w:sz w:val="24"/>
          <w:szCs w:val="24"/>
          <w:lang w:val="sr-Cyrl-CS"/>
        </w:rPr>
        <w:t>обзиромначињеницудасеовимПрограмомпословањанепредвиђаостварењепрофита</w:t>
      </w:r>
      <w:r w:rsidR="00CA29EF" w:rsidRPr="00AA6716">
        <w:rPr>
          <w:noProof/>
          <w:sz w:val="24"/>
          <w:szCs w:val="24"/>
          <w:lang w:val="sr-Cyrl-CS"/>
        </w:rPr>
        <w:t xml:space="preserve">, </w:t>
      </w:r>
      <w:r>
        <w:rPr>
          <w:noProof/>
          <w:sz w:val="24"/>
          <w:szCs w:val="24"/>
          <w:lang w:val="sr-Cyrl-CS"/>
        </w:rPr>
        <w:t>већискључивопокривањеоправданихтошковапословања</w:t>
      </w:r>
      <w:r w:rsidR="00CA29EF" w:rsidRPr="00AA6716">
        <w:rPr>
          <w:noProof/>
          <w:sz w:val="24"/>
          <w:szCs w:val="24"/>
          <w:lang w:val="sr-Cyrl-CS"/>
        </w:rPr>
        <w:t xml:space="preserve">, </w:t>
      </w:r>
      <w:r>
        <w:rPr>
          <w:noProof/>
          <w:sz w:val="24"/>
          <w:szCs w:val="24"/>
          <w:lang w:val="sr-Cyrl-CS"/>
        </w:rPr>
        <w:t>напринципупростерепродукције</w:t>
      </w:r>
      <w:r w:rsidR="00CA29EF" w:rsidRPr="00AA6716">
        <w:rPr>
          <w:noProof/>
          <w:sz w:val="24"/>
          <w:szCs w:val="24"/>
          <w:lang w:val="sr-Cyrl-CS"/>
        </w:rPr>
        <w:t xml:space="preserve">. </w:t>
      </w:r>
      <w:r>
        <w:rPr>
          <w:noProof/>
          <w:sz w:val="24"/>
          <w:szCs w:val="24"/>
          <w:lang w:val="sr-Cyrl-CS"/>
        </w:rPr>
        <w:t>Закономојавнимпредузећимајеутврђенодапрогрампословањатребадасадржиелементезацеловитосагледавањеполитикеценапроизвода</w:t>
      </w:r>
      <w:r w:rsidR="006A30C5">
        <w:rPr>
          <w:noProof/>
          <w:sz w:val="24"/>
          <w:szCs w:val="24"/>
          <w:lang w:val="sr-Cyrl-CS"/>
        </w:rPr>
        <w:t>и</w:t>
      </w:r>
      <w:r>
        <w:rPr>
          <w:noProof/>
          <w:sz w:val="24"/>
          <w:szCs w:val="24"/>
          <w:lang w:val="sr-Cyrl-CS"/>
        </w:rPr>
        <w:t>услуга</w:t>
      </w:r>
      <w:r w:rsidR="00CA29EF" w:rsidRPr="00AA6716">
        <w:rPr>
          <w:noProof/>
          <w:sz w:val="24"/>
          <w:szCs w:val="24"/>
          <w:lang w:val="sr-Cyrl-CS"/>
        </w:rPr>
        <w:t xml:space="preserve">. </w:t>
      </w:r>
      <w:r>
        <w:rPr>
          <w:noProof/>
          <w:sz w:val="24"/>
          <w:szCs w:val="24"/>
          <w:lang w:val="sr-Cyrl-CS"/>
        </w:rPr>
        <w:t>ПоредтогаценаиспорученетоплотнеенергијеспадаукатегоријурегулисанихценазбогобавезеТопланеданасвакупроменуценедобијесагласностодстраненадлежногорганајединицелокалнесамоуправе</w:t>
      </w:r>
      <w:r w:rsidR="00CA29EF" w:rsidRPr="00AA6716">
        <w:rPr>
          <w:noProof/>
          <w:sz w:val="24"/>
          <w:szCs w:val="24"/>
          <w:lang w:val="sr-Cyrl-CS"/>
        </w:rPr>
        <w:t xml:space="preserve">, </w:t>
      </w:r>
      <w:r>
        <w:rPr>
          <w:noProof/>
          <w:sz w:val="24"/>
          <w:szCs w:val="24"/>
          <w:lang w:val="sr-Cyrl-CS"/>
        </w:rPr>
        <w:t>тј</w:t>
      </w:r>
      <w:r w:rsidR="00CA29EF" w:rsidRPr="00AA6716">
        <w:rPr>
          <w:noProof/>
          <w:sz w:val="24"/>
          <w:szCs w:val="24"/>
          <w:lang w:val="sr-Cyrl-CS"/>
        </w:rPr>
        <w:t>.</w:t>
      </w:r>
      <w:r w:rsidR="0024579D">
        <w:rPr>
          <w:noProof/>
          <w:sz w:val="24"/>
          <w:szCs w:val="24"/>
          <w:lang w:val="sr-Cyrl-CS"/>
        </w:rPr>
        <w:t xml:space="preserve"> О</w:t>
      </w:r>
      <w:r>
        <w:rPr>
          <w:noProof/>
          <w:sz w:val="24"/>
          <w:szCs w:val="24"/>
          <w:lang w:val="sr-Cyrl-CS"/>
        </w:rPr>
        <w:t>снивача</w:t>
      </w:r>
      <w:r w:rsidR="00CA29EF" w:rsidRPr="00AA6716">
        <w:rPr>
          <w:noProof/>
          <w:sz w:val="24"/>
          <w:szCs w:val="24"/>
          <w:lang w:val="sr-Cyrl-CS"/>
        </w:rPr>
        <w:t>.</w:t>
      </w:r>
    </w:p>
    <w:p w:rsidR="00CA29EF" w:rsidRPr="00AA6716" w:rsidRDefault="00AA6716" w:rsidP="0024579D">
      <w:pPr>
        <w:spacing w:after="120"/>
        <w:ind w:firstLine="720"/>
        <w:jc w:val="both"/>
        <w:rPr>
          <w:noProof/>
          <w:sz w:val="24"/>
          <w:szCs w:val="24"/>
          <w:lang w:val="sr-Cyrl-CS"/>
        </w:rPr>
      </w:pPr>
      <w:r>
        <w:rPr>
          <w:noProof/>
          <w:sz w:val="24"/>
          <w:szCs w:val="24"/>
          <w:lang w:val="sr-Cyrl-CS"/>
        </w:rPr>
        <w:t>Топланапланирадаценуиспорученетоплотнеенергијередовноусклађујесапроменамаценакалкулативнихтрошкова</w:t>
      </w:r>
      <w:r w:rsidR="00CA29EF" w:rsidRPr="00AA6716">
        <w:rPr>
          <w:noProof/>
          <w:sz w:val="24"/>
          <w:szCs w:val="24"/>
          <w:lang w:val="sr-Cyrl-CS"/>
        </w:rPr>
        <w:t xml:space="preserve">, </w:t>
      </w:r>
      <w:r>
        <w:rPr>
          <w:noProof/>
          <w:sz w:val="24"/>
          <w:szCs w:val="24"/>
          <w:lang w:val="sr-Cyrl-CS"/>
        </w:rPr>
        <w:t>донивоаценекоштањапроизводње</w:t>
      </w:r>
      <w:r w:rsidR="006A30C5">
        <w:rPr>
          <w:noProof/>
          <w:sz w:val="24"/>
          <w:szCs w:val="24"/>
          <w:lang w:val="sr-Cyrl-CS"/>
        </w:rPr>
        <w:t>и</w:t>
      </w:r>
      <w:r>
        <w:rPr>
          <w:noProof/>
          <w:sz w:val="24"/>
          <w:szCs w:val="24"/>
          <w:lang w:val="sr-Cyrl-CS"/>
        </w:rPr>
        <w:t>испорукетоплотнеенергије</w:t>
      </w:r>
      <w:r w:rsidR="00CA29EF" w:rsidRPr="00AA6716">
        <w:rPr>
          <w:noProof/>
          <w:sz w:val="24"/>
          <w:szCs w:val="24"/>
          <w:lang w:val="sr-Cyrl-CS"/>
        </w:rPr>
        <w:t>.</w:t>
      </w:r>
    </w:p>
    <w:p w:rsidR="00F66ECD" w:rsidRDefault="00AA6716" w:rsidP="0024579D">
      <w:pPr>
        <w:spacing w:after="120"/>
        <w:ind w:firstLine="720"/>
        <w:jc w:val="both"/>
        <w:rPr>
          <w:noProof/>
          <w:sz w:val="24"/>
          <w:szCs w:val="24"/>
          <w:lang w:val="sr-Cyrl-CS"/>
        </w:rPr>
      </w:pPr>
      <w:r>
        <w:rPr>
          <w:noProof/>
          <w:sz w:val="24"/>
          <w:szCs w:val="24"/>
          <w:lang w:val="sr-Cyrl-CS"/>
        </w:rPr>
        <w:t>СагласноодредбамаЗаконаоенергетици</w:t>
      </w:r>
      <w:r w:rsidR="006F3A6D" w:rsidRPr="00AA6716">
        <w:rPr>
          <w:noProof/>
          <w:sz w:val="24"/>
          <w:szCs w:val="24"/>
          <w:lang w:val="sr-Cyrl-CS"/>
        </w:rPr>
        <w:t xml:space="preserve">, </w:t>
      </w:r>
      <w:r>
        <w:rPr>
          <w:noProof/>
          <w:sz w:val="24"/>
          <w:szCs w:val="24"/>
          <w:lang w:val="sr-Cyrl-CS"/>
        </w:rPr>
        <w:t>донетјеТарифнисистемзаобрачуниспорученетоплотнеенергијеодстраненадлежногорганаоснивача</w:t>
      </w:r>
      <w:r w:rsidR="00CA29EF" w:rsidRPr="00AA6716">
        <w:rPr>
          <w:noProof/>
          <w:sz w:val="24"/>
          <w:szCs w:val="24"/>
          <w:lang w:val="sr-Cyrl-CS"/>
        </w:rPr>
        <w:t xml:space="preserve">, </w:t>
      </w:r>
      <w:r>
        <w:rPr>
          <w:noProof/>
          <w:sz w:val="24"/>
          <w:szCs w:val="24"/>
          <w:lang w:val="sr-Cyrl-CS"/>
        </w:rPr>
        <w:t>наосновучегаТопланапланирадауведедводелнитарифнисистемобрачунатоплотнеенергијепремакомећесеценатоплотнеенергијесастојатиизфиксногиваријабилногдела</w:t>
      </w:r>
      <w:r w:rsidR="004E4C36" w:rsidRPr="00AA6716">
        <w:rPr>
          <w:noProof/>
          <w:sz w:val="24"/>
          <w:szCs w:val="24"/>
          <w:lang w:val="sr-Cyrl-CS"/>
        </w:rPr>
        <w:t xml:space="preserve">. </w:t>
      </w:r>
      <w:r>
        <w:rPr>
          <w:noProof/>
          <w:sz w:val="24"/>
          <w:szCs w:val="24"/>
          <w:lang w:val="sr-Cyrl-CS"/>
        </w:rPr>
        <w:t>ДотадаТопланаћепримењиватиједноделниначинобрачунатоплотнеенергије</w:t>
      </w:r>
      <w:r w:rsidR="006A30C5">
        <w:rPr>
          <w:noProof/>
          <w:sz w:val="24"/>
          <w:szCs w:val="24"/>
          <w:lang w:val="sr-Cyrl-CS"/>
        </w:rPr>
        <w:t>и</w:t>
      </w:r>
      <w:r>
        <w:rPr>
          <w:noProof/>
          <w:sz w:val="24"/>
          <w:szCs w:val="24"/>
          <w:lang w:val="sr-Cyrl-CS"/>
        </w:rPr>
        <w:t>досадашњустратегијуформирањаценапремакојојсупотрошачиТопланеразврстаниудвекатегорије</w:t>
      </w:r>
      <w:r w:rsidR="006A30C5">
        <w:rPr>
          <w:noProof/>
          <w:sz w:val="24"/>
          <w:szCs w:val="24"/>
          <w:lang w:val="sr-Cyrl-CS"/>
        </w:rPr>
        <w:t xml:space="preserve">и </w:t>
      </w:r>
      <w:r>
        <w:rPr>
          <w:noProof/>
          <w:sz w:val="24"/>
          <w:szCs w:val="24"/>
          <w:lang w:val="sr-Cyrl-CS"/>
        </w:rPr>
        <w:t>то</w:t>
      </w:r>
      <w:r w:rsidR="004E4C36" w:rsidRPr="00AA6716">
        <w:rPr>
          <w:noProof/>
          <w:sz w:val="24"/>
          <w:szCs w:val="24"/>
          <w:lang w:val="sr-Cyrl-CS"/>
        </w:rPr>
        <w:t xml:space="preserve">: </w:t>
      </w:r>
      <w:r>
        <w:rPr>
          <w:noProof/>
          <w:sz w:val="24"/>
          <w:szCs w:val="24"/>
          <w:lang w:val="sr-Cyrl-CS"/>
        </w:rPr>
        <w:t>стамбенипростор</w:t>
      </w:r>
      <w:r w:rsidR="006A30C5">
        <w:rPr>
          <w:noProof/>
          <w:sz w:val="24"/>
          <w:szCs w:val="24"/>
          <w:lang w:val="sr-Cyrl-CS"/>
        </w:rPr>
        <w:t xml:space="preserve">и </w:t>
      </w:r>
      <w:r>
        <w:rPr>
          <w:noProof/>
          <w:sz w:val="24"/>
          <w:szCs w:val="24"/>
          <w:lang w:val="sr-Cyrl-CS"/>
        </w:rPr>
        <w:t>пословнипростор</w:t>
      </w:r>
      <w:r w:rsidR="004E4C36" w:rsidRPr="00AA6716">
        <w:rPr>
          <w:noProof/>
          <w:sz w:val="24"/>
          <w:szCs w:val="24"/>
          <w:lang w:val="sr-Cyrl-CS"/>
        </w:rPr>
        <w:t xml:space="preserve">, </w:t>
      </w:r>
      <w:r>
        <w:rPr>
          <w:noProof/>
          <w:sz w:val="24"/>
          <w:szCs w:val="24"/>
          <w:lang w:val="sr-Cyrl-CS"/>
        </w:rPr>
        <w:t>аценатоплотнеенергијеодређујесезасвакукатегорију</w:t>
      </w:r>
      <w:r w:rsidR="004E4C36" w:rsidRPr="00AA6716">
        <w:rPr>
          <w:noProof/>
          <w:sz w:val="24"/>
          <w:szCs w:val="24"/>
          <w:lang w:val="sr-Cyrl-CS"/>
        </w:rPr>
        <w:t>.</w:t>
      </w:r>
    </w:p>
    <w:p w:rsidR="00327965" w:rsidRDefault="00327965" w:rsidP="00327965">
      <w:pPr>
        <w:spacing w:after="120"/>
        <w:ind w:firstLine="720"/>
        <w:jc w:val="both"/>
        <w:rPr>
          <w:noProof/>
          <w:sz w:val="24"/>
          <w:szCs w:val="24"/>
          <w:lang w:val="sr-Cyrl-CS"/>
        </w:rPr>
      </w:pPr>
      <w:r w:rsidRPr="003743CC">
        <w:rPr>
          <w:noProof/>
          <w:sz w:val="24"/>
          <w:szCs w:val="24"/>
          <w:lang w:val="sr-Cyrl-CS"/>
        </w:rPr>
        <w:t xml:space="preserve">Овим Програмом </w:t>
      </w:r>
      <w:r w:rsidR="00F439B6" w:rsidRPr="003743CC">
        <w:rPr>
          <w:noProof/>
          <w:sz w:val="24"/>
          <w:szCs w:val="24"/>
          <w:lang w:val="sr-Cyrl-CS"/>
        </w:rPr>
        <w:t>је планирано повећање цена топлотне енергије у 4. кварталу 2024. године у износу од 8% пре свега због очекиваног раста цене гаса и електричне енергије од најмање 10%.</w:t>
      </w:r>
    </w:p>
    <w:p w:rsidR="002C01FF" w:rsidRPr="008B6189" w:rsidRDefault="00AA6716" w:rsidP="0024579D">
      <w:pPr>
        <w:pStyle w:val="Heading1"/>
        <w:numPr>
          <w:ilvl w:val="0"/>
          <w:numId w:val="1"/>
        </w:numPr>
        <w:ind w:left="357" w:hanging="357"/>
        <w:rPr>
          <w:noProof/>
          <w:lang w:val="sr-Cyrl-CS"/>
        </w:rPr>
      </w:pPr>
      <w:bookmarkStart w:id="21" w:name="_Toc405808734"/>
      <w:bookmarkStart w:id="22" w:name="_Toc183601672"/>
      <w:r>
        <w:rPr>
          <w:noProof/>
          <w:lang w:val="sr-Cyrl-CS"/>
        </w:rPr>
        <w:t>УПРАВЉАЊЕРИЗИЦИМ</w:t>
      </w:r>
      <w:bookmarkEnd w:id="21"/>
      <w:r>
        <w:rPr>
          <w:noProof/>
          <w:lang w:val="sr-Cyrl-CS"/>
        </w:rPr>
        <w:t>А</w:t>
      </w:r>
      <w:bookmarkEnd w:id="22"/>
    </w:p>
    <w:p w:rsidR="00F66ECD" w:rsidRPr="00AA6716" w:rsidRDefault="00AA6716" w:rsidP="0024579D">
      <w:pPr>
        <w:spacing w:after="120"/>
        <w:ind w:firstLine="720"/>
        <w:jc w:val="both"/>
        <w:rPr>
          <w:noProof/>
          <w:sz w:val="24"/>
          <w:szCs w:val="24"/>
          <w:lang w:val="sr-Cyrl-CS"/>
        </w:rPr>
      </w:pPr>
      <w:r>
        <w:rPr>
          <w:noProof/>
          <w:sz w:val="24"/>
          <w:szCs w:val="24"/>
          <w:lang w:val="sr-Cyrl-CS"/>
        </w:rPr>
        <w:t>Управљањеризициматребадабудеефикасно</w:t>
      </w:r>
      <w:r w:rsidR="00F66ECD" w:rsidRPr="00AA6716">
        <w:rPr>
          <w:noProof/>
          <w:sz w:val="24"/>
          <w:szCs w:val="24"/>
          <w:lang w:val="sr-Cyrl-CS"/>
        </w:rPr>
        <w:t xml:space="preserve">, </w:t>
      </w:r>
      <w:r>
        <w:rPr>
          <w:noProof/>
          <w:sz w:val="24"/>
          <w:szCs w:val="24"/>
          <w:lang w:val="sr-Cyrl-CS"/>
        </w:rPr>
        <w:t>атрошковиспровођењаовогпроцесатребадабудунижиодуштеда</w:t>
      </w:r>
      <w:r w:rsidR="00F66ECD" w:rsidRPr="00AA6716">
        <w:rPr>
          <w:noProof/>
          <w:sz w:val="24"/>
          <w:szCs w:val="24"/>
          <w:lang w:val="sr-Cyrl-CS"/>
        </w:rPr>
        <w:t>.</w:t>
      </w:r>
    </w:p>
    <w:p w:rsidR="00F66ECD" w:rsidRDefault="00AA6716" w:rsidP="0024579D">
      <w:pPr>
        <w:spacing w:after="120"/>
        <w:ind w:firstLine="720"/>
        <w:jc w:val="both"/>
        <w:rPr>
          <w:noProof/>
          <w:sz w:val="24"/>
          <w:szCs w:val="24"/>
          <w:lang w:val="sr-Cyrl-CS"/>
        </w:rPr>
      </w:pPr>
      <w:r>
        <w:rPr>
          <w:noProof/>
          <w:sz w:val="24"/>
          <w:szCs w:val="24"/>
          <w:lang w:val="sr-Cyrl-CS"/>
        </w:rPr>
        <w:t>Доношењепланафинансијскогуправљањаиконтролеризицимајеодпосебногзначајаиважностизауспешноуправљањепредузећем</w:t>
      </w:r>
      <w:r w:rsidR="00F66ECD" w:rsidRPr="00AA6716">
        <w:rPr>
          <w:noProof/>
          <w:sz w:val="24"/>
          <w:szCs w:val="24"/>
          <w:lang w:val="sr-Cyrl-CS"/>
        </w:rPr>
        <w:t>.</w:t>
      </w:r>
      <w:r>
        <w:rPr>
          <w:noProof/>
          <w:sz w:val="24"/>
          <w:szCs w:val="24"/>
          <w:lang w:val="sr-Cyrl-CS"/>
        </w:rPr>
        <w:t>Финансијскиризицикојићебитиобухваћенипрограмомпословањасу</w:t>
      </w:r>
      <w:r w:rsidR="00F66ECD" w:rsidRPr="00AA6716">
        <w:rPr>
          <w:noProof/>
          <w:sz w:val="24"/>
          <w:szCs w:val="24"/>
          <w:lang w:val="sr-Cyrl-CS"/>
        </w:rPr>
        <w:t>:</w:t>
      </w:r>
    </w:p>
    <w:p w:rsidR="003743CC" w:rsidRPr="00AA6716" w:rsidRDefault="003743CC" w:rsidP="0024579D">
      <w:pPr>
        <w:spacing w:after="120"/>
        <w:ind w:firstLine="720"/>
        <w:jc w:val="both"/>
        <w:rPr>
          <w:noProof/>
          <w:sz w:val="24"/>
          <w:szCs w:val="24"/>
          <w:lang w:val="sr-Cyrl-CS"/>
        </w:rPr>
      </w:pPr>
    </w:p>
    <w:p w:rsidR="00B43E89" w:rsidRPr="002E4715" w:rsidRDefault="00AA6716" w:rsidP="002E4715">
      <w:pPr>
        <w:pStyle w:val="ListParagraph"/>
        <w:numPr>
          <w:ilvl w:val="0"/>
          <w:numId w:val="11"/>
        </w:numPr>
        <w:spacing w:after="0"/>
        <w:rPr>
          <w:noProof/>
          <w:sz w:val="24"/>
          <w:szCs w:val="24"/>
          <w:lang w:val="sr-Cyrl-CS"/>
        </w:rPr>
      </w:pPr>
      <w:r w:rsidRPr="002E4715">
        <w:rPr>
          <w:noProof/>
          <w:sz w:val="24"/>
          <w:szCs w:val="24"/>
          <w:lang w:val="sr-Cyrl-CS"/>
        </w:rPr>
        <w:t>Ценовниризик</w:t>
      </w:r>
    </w:p>
    <w:p w:rsidR="00B43E89" w:rsidRPr="002E4715" w:rsidRDefault="00AA6716" w:rsidP="002E4715">
      <w:pPr>
        <w:pStyle w:val="ListParagraph"/>
        <w:numPr>
          <w:ilvl w:val="0"/>
          <w:numId w:val="11"/>
        </w:numPr>
        <w:spacing w:after="0"/>
        <w:rPr>
          <w:noProof/>
          <w:sz w:val="24"/>
          <w:szCs w:val="24"/>
          <w:lang w:val="sr-Cyrl-CS"/>
        </w:rPr>
      </w:pPr>
      <w:r w:rsidRPr="002E4715">
        <w:rPr>
          <w:noProof/>
          <w:sz w:val="24"/>
          <w:szCs w:val="24"/>
          <w:lang w:val="sr-Cyrl-CS"/>
        </w:rPr>
        <w:lastRenderedPageBreak/>
        <w:t>Ризикликвидности</w:t>
      </w:r>
    </w:p>
    <w:p w:rsidR="00B43E89" w:rsidRPr="002E4715" w:rsidRDefault="00AA6716" w:rsidP="002E4715">
      <w:pPr>
        <w:pStyle w:val="ListParagraph"/>
        <w:numPr>
          <w:ilvl w:val="0"/>
          <w:numId w:val="11"/>
        </w:numPr>
        <w:spacing w:after="0"/>
        <w:rPr>
          <w:noProof/>
          <w:sz w:val="24"/>
          <w:szCs w:val="24"/>
          <w:lang w:val="sr-Cyrl-CS"/>
        </w:rPr>
      </w:pPr>
      <w:r w:rsidRPr="002E4715">
        <w:rPr>
          <w:noProof/>
          <w:sz w:val="24"/>
          <w:szCs w:val="24"/>
          <w:lang w:val="sr-Cyrl-CS"/>
        </w:rPr>
        <w:t>Ризикновчаногтока</w:t>
      </w:r>
    </w:p>
    <w:p w:rsidR="00B43E89" w:rsidRPr="00AA6716" w:rsidRDefault="00B43E89" w:rsidP="003257D0">
      <w:pPr>
        <w:spacing w:after="0"/>
        <w:ind w:firstLine="567"/>
        <w:rPr>
          <w:noProof/>
          <w:sz w:val="24"/>
          <w:szCs w:val="24"/>
          <w:lang w:val="sr-Cyrl-CS"/>
        </w:rPr>
      </w:pPr>
    </w:p>
    <w:p w:rsidR="00B43E89" w:rsidRPr="00AA6716" w:rsidRDefault="00AA6716" w:rsidP="002E4715">
      <w:pPr>
        <w:spacing w:after="0"/>
        <w:ind w:firstLine="720"/>
        <w:rPr>
          <w:b/>
          <w:noProof/>
          <w:sz w:val="24"/>
          <w:szCs w:val="24"/>
          <w:u w:val="single"/>
          <w:lang w:val="sr-Cyrl-CS"/>
        </w:rPr>
      </w:pPr>
      <w:r>
        <w:rPr>
          <w:b/>
          <w:noProof/>
          <w:sz w:val="24"/>
          <w:szCs w:val="24"/>
          <w:u w:val="single"/>
          <w:lang w:val="sr-Cyrl-CS"/>
        </w:rPr>
        <w:t>Ценовниризик</w:t>
      </w:r>
    </w:p>
    <w:p w:rsidR="00B43E89" w:rsidRPr="00AA6716" w:rsidRDefault="00AA6716" w:rsidP="002E4715">
      <w:pPr>
        <w:spacing w:after="120"/>
        <w:ind w:firstLine="720"/>
        <w:jc w:val="both"/>
        <w:rPr>
          <w:noProof/>
          <w:sz w:val="24"/>
          <w:szCs w:val="24"/>
          <w:lang w:val="sr-Cyrl-CS"/>
        </w:rPr>
      </w:pPr>
      <w:r>
        <w:rPr>
          <w:noProof/>
          <w:sz w:val="24"/>
          <w:szCs w:val="24"/>
          <w:lang w:val="sr-Cyrl-CS"/>
        </w:rPr>
        <w:t>ЦеновниризикЈКП</w:t>
      </w:r>
      <w:r w:rsidR="002E4715">
        <w:rPr>
          <w:noProof/>
          <w:sz w:val="24"/>
          <w:szCs w:val="24"/>
          <w:lang w:val="sr-Cyrl-CS"/>
        </w:rPr>
        <w:t xml:space="preserve"> „</w:t>
      </w:r>
      <w:r>
        <w:rPr>
          <w:noProof/>
          <w:sz w:val="24"/>
          <w:szCs w:val="24"/>
          <w:lang w:val="sr-Cyrl-CS"/>
        </w:rPr>
        <w:t>Градскатоплана</w:t>
      </w:r>
      <w:r w:rsidR="002E4715">
        <w:rPr>
          <w:noProof/>
          <w:sz w:val="24"/>
          <w:szCs w:val="24"/>
          <w:lang w:val="sr-Cyrl-CS"/>
        </w:rPr>
        <w:t>“</w:t>
      </w:r>
      <w:r>
        <w:rPr>
          <w:noProof/>
          <w:sz w:val="24"/>
          <w:szCs w:val="24"/>
          <w:lang w:val="sr-Cyrl-CS"/>
        </w:rPr>
        <w:t>Косјерићсврставамоукатегоријувисокогризиказбогтогаштоадекватнаценатоплотнеенергијеобезбеђујунесметанофинансијскоуправљањепредузећем</w:t>
      </w:r>
      <w:r w:rsidR="00F9105C" w:rsidRPr="00AA6716">
        <w:rPr>
          <w:noProof/>
          <w:sz w:val="24"/>
          <w:szCs w:val="24"/>
          <w:lang w:val="sr-Cyrl-CS"/>
        </w:rPr>
        <w:t xml:space="preserve">, </w:t>
      </w:r>
      <w:r>
        <w:rPr>
          <w:noProof/>
          <w:sz w:val="24"/>
          <w:szCs w:val="24"/>
          <w:lang w:val="sr-Cyrl-CS"/>
        </w:rPr>
        <w:t>асамимтимсолвентносткао</w:t>
      </w:r>
      <w:r w:rsidR="006A30C5">
        <w:rPr>
          <w:noProof/>
          <w:sz w:val="24"/>
          <w:szCs w:val="24"/>
          <w:lang w:val="sr-Cyrl-CS"/>
        </w:rPr>
        <w:t>и</w:t>
      </w:r>
      <w:r>
        <w:rPr>
          <w:noProof/>
          <w:sz w:val="24"/>
          <w:szCs w:val="24"/>
          <w:lang w:val="sr-Cyrl-CS"/>
        </w:rPr>
        <w:t>укупнуликвидностпредузећа</w:t>
      </w:r>
      <w:r w:rsidR="00F9105C" w:rsidRPr="00AA6716">
        <w:rPr>
          <w:noProof/>
          <w:sz w:val="24"/>
          <w:szCs w:val="24"/>
          <w:lang w:val="sr-Cyrl-CS"/>
        </w:rPr>
        <w:t xml:space="preserve">. </w:t>
      </w:r>
      <w:r>
        <w:rPr>
          <w:noProof/>
          <w:sz w:val="24"/>
          <w:szCs w:val="24"/>
          <w:lang w:val="sr-Cyrl-CS"/>
        </w:rPr>
        <w:t>Проценунапреднаведеногризикавршимонабазитржишнихвредностинеопходнихенергенатаиматеријалазаобављањеосновнеделатностипредузећа</w:t>
      </w:r>
      <w:r w:rsidR="00F9105C" w:rsidRPr="00AA6716">
        <w:rPr>
          <w:noProof/>
          <w:sz w:val="24"/>
          <w:szCs w:val="24"/>
          <w:lang w:val="sr-Cyrl-CS"/>
        </w:rPr>
        <w:t>.</w:t>
      </w:r>
    </w:p>
    <w:p w:rsidR="00F9105C" w:rsidRPr="00AA6716" w:rsidRDefault="00AA6716" w:rsidP="002E4715">
      <w:pPr>
        <w:spacing w:after="120"/>
        <w:ind w:firstLine="720"/>
        <w:jc w:val="both"/>
        <w:rPr>
          <w:noProof/>
          <w:sz w:val="24"/>
          <w:szCs w:val="24"/>
          <w:lang w:val="sr-Cyrl-CS"/>
        </w:rPr>
      </w:pPr>
      <w:r>
        <w:rPr>
          <w:noProof/>
          <w:sz w:val="24"/>
          <w:szCs w:val="24"/>
          <w:lang w:val="sr-Cyrl-CS"/>
        </w:rPr>
        <w:t>Требанапоменутидајеценатоплотнеенергијеконтролисанаи</w:t>
      </w:r>
      <w:r w:rsidRPr="002E4715">
        <w:rPr>
          <w:b/>
          <w:bCs/>
          <w:noProof/>
          <w:sz w:val="24"/>
          <w:szCs w:val="24"/>
          <w:lang w:val="sr-Cyrl-CS"/>
        </w:rPr>
        <w:t>нијеекономска</w:t>
      </w:r>
      <w:r w:rsidR="00F9105C" w:rsidRPr="00AA6716">
        <w:rPr>
          <w:noProof/>
          <w:sz w:val="24"/>
          <w:szCs w:val="24"/>
          <w:lang w:val="sr-Cyrl-CS"/>
        </w:rPr>
        <w:t xml:space="preserve">. </w:t>
      </w:r>
      <w:r>
        <w:rPr>
          <w:noProof/>
          <w:sz w:val="24"/>
          <w:szCs w:val="24"/>
          <w:lang w:val="sr-Cyrl-CS"/>
        </w:rPr>
        <w:t>Ценесупрактичнодвострукорегулисане</w:t>
      </w:r>
      <w:r w:rsidR="00F9105C" w:rsidRPr="00AA6716">
        <w:rPr>
          <w:noProof/>
          <w:sz w:val="24"/>
          <w:szCs w:val="24"/>
          <w:lang w:val="sr-Cyrl-CS"/>
        </w:rPr>
        <w:t xml:space="preserve">: </w:t>
      </w:r>
      <w:r>
        <w:rPr>
          <w:noProof/>
          <w:sz w:val="24"/>
          <w:szCs w:val="24"/>
          <w:lang w:val="sr-Cyrl-CS"/>
        </w:rPr>
        <w:t>одстранелокалнесамоуправе</w:t>
      </w:r>
      <w:r w:rsidR="00F9105C" w:rsidRPr="00AA6716">
        <w:rPr>
          <w:noProof/>
          <w:sz w:val="24"/>
          <w:szCs w:val="24"/>
          <w:lang w:val="sr-Cyrl-CS"/>
        </w:rPr>
        <w:t xml:space="preserve"> (</w:t>
      </w:r>
      <w:r>
        <w:rPr>
          <w:noProof/>
          <w:sz w:val="24"/>
          <w:szCs w:val="24"/>
          <w:lang w:val="sr-Cyrl-CS"/>
        </w:rPr>
        <w:t>директниммерама</w:t>
      </w:r>
      <w:r w:rsidR="00F9105C" w:rsidRPr="00AA6716">
        <w:rPr>
          <w:noProof/>
          <w:sz w:val="24"/>
          <w:szCs w:val="24"/>
          <w:lang w:val="sr-Cyrl-CS"/>
        </w:rPr>
        <w:t xml:space="preserve">) </w:t>
      </w:r>
      <w:r w:rsidR="006A30C5">
        <w:rPr>
          <w:noProof/>
          <w:sz w:val="24"/>
          <w:szCs w:val="24"/>
          <w:lang w:val="sr-Cyrl-CS"/>
        </w:rPr>
        <w:t>и</w:t>
      </w:r>
      <w:r>
        <w:rPr>
          <w:noProof/>
          <w:sz w:val="24"/>
          <w:szCs w:val="24"/>
          <w:lang w:val="sr-Cyrl-CS"/>
        </w:rPr>
        <w:t>одстранерепубликепрекоциљанеинфлације</w:t>
      </w:r>
      <w:r w:rsidR="00F9105C" w:rsidRPr="00AA6716">
        <w:rPr>
          <w:noProof/>
          <w:sz w:val="24"/>
          <w:szCs w:val="24"/>
          <w:lang w:val="sr-Cyrl-CS"/>
        </w:rPr>
        <w:t>.</w:t>
      </w:r>
    </w:p>
    <w:p w:rsidR="00095362" w:rsidRPr="00AA6716" w:rsidRDefault="00AA6716" w:rsidP="002E4715">
      <w:pPr>
        <w:spacing w:after="120"/>
        <w:ind w:firstLine="720"/>
        <w:jc w:val="both"/>
        <w:rPr>
          <w:noProof/>
          <w:sz w:val="24"/>
          <w:szCs w:val="24"/>
          <w:lang w:val="sr-Cyrl-CS"/>
        </w:rPr>
      </w:pPr>
      <w:r>
        <w:rPr>
          <w:noProof/>
          <w:sz w:val="24"/>
          <w:szCs w:val="24"/>
          <w:lang w:val="sr-Cyrl-CS"/>
        </w:rPr>
        <w:t>Ризикједанећебитиодобренапотребнацена</w:t>
      </w:r>
      <w:r w:rsidR="00F9105C" w:rsidRPr="00AA6716">
        <w:rPr>
          <w:noProof/>
          <w:sz w:val="24"/>
          <w:szCs w:val="24"/>
          <w:lang w:val="sr-Cyrl-CS"/>
        </w:rPr>
        <w:t xml:space="preserve">, </w:t>
      </w:r>
      <w:r>
        <w:rPr>
          <w:noProof/>
          <w:sz w:val="24"/>
          <w:szCs w:val="24"/>
          <w:lang w:val="sr-Cyrl-CS"/>
        </w:rPr>
        <w:t>штоћеутицатинамањиприхододосновнеделатностикаоизворфинансирањапословнеактивности</w:t>
      </w:r>
      <w:r w:rsidR="00F9105C" w:rsidRPr="00AA6716">
        <w:rPr>
          <w:noProof/>
          <w:sz w:val="24"/>
          <w:szCs w:val="24"/>
          <w:lang w:val="sr-Cyrl-CS"/>
        </w:rPr>
        <w:t>.</w:t>
      </w:r>
    </w:p>
    <w:p w:rsidR="00F9105C" w:rsidRPr="00AA6716" w:rsidRDefault="00AA6716" w:rsidP="002E4715">
      <w:pPr>
        <w:spacing w:after="0"/>
        <w:ind w:firstLine="720"/>
        <w:rPr>
          <w:b/>
          <w:noProof/>
          <w:sz w:val="24"/>
          <w:szCs w:val="24"/>
          <w:u w:val="single"/>
          <w:lang w:val="sr-Cyrl-CS"/>
        </w:rPr>
      </w:pPr>
      <w:r>
        <w:rPr>
          <w:b/>
          <w:noProof/>
          <w:sz w:val="24"/>
          <w:szCs w:val="24"/>
          <w:u w:val="single"/>
          <w:lang w:val="sr-Cyrl-CS"/>
        </w:rPr>
        <w:t>Ризикликвидности</w:t>
      </w:r>
    </w:p>
    <w:p w:rsidR="00F9105C" w:rsidRPr="00AA6716" w:rsidRDefault="00AA6716" w:rsidP="00DC0C80">
      <w:pPr>
        <w:spacing w:after="120"/>
        <w:ind w:firstLine="720"/>
        <w:jc w:val="both"/>
        <w:rPr>
          <w:noProof/>
          <w:sz w:val="24"/>
          <w:szCs w:val="24"/>
          <w:lang w:val="sr-Cyrl-CS"/>
        </w:rPr>
      </w:pPr>
      <w:r>
        <w:rPr>
          <w:noProof/>
          <w:sz w:val="24"/>
          <w:szCs w:val="24"/>
          <w:lang w:val="sr-Cyrl-CS"/>
        </w:rPr>
        <w:t>Ризикликвидностисврставамоукатегоријувисокогризика</w:t>
      </w:r>
      <w:r w:rsidR="00F9105C" w:rsidRPr="00AA6716">
        <w:rPr>
          <w:noProof/>
          <w:sz w:val="24"/>
          <w:szCs w:val="24"/>
          <w:lang w:val="sr-Cyrl-CS"/>
        </w:rPr>
        <w:t>.</w:t>
      </w:r>
    </w:p>
    <w:p w:rsidR="00ED2389" w:rsidRPr="00AA6716" w:rsidRDefault="00AA6716" w:rsidP="00DC0C80">
      <w:pPr>
        <w:spacing w:after="120"/>
        <w:ind w:firstLine="720"/>
        <w:jc w:val="both"/>
        <w:rPr>
          <w:noProof/>
          <w:sz w:val="24"/>
          <w:szCs w:val="24"/>
          <w:lang w:val="sr-Cyrl-CS"/>
        </w:rPr>
      </w:pPr>
      <w:r>
        <w:rPr>
          <w:noProof/>
          <w:sz w:val="24"/>
          <w:szCs w:val="24"/>
          <w:lang w:val="sr-Cyrl-CS"/>
        </w:rPr>
        <w:t>Ликвидностпредузећапредстављањеговуспособностдаурокуисплаћујесвоједоспелеобавезе</w:t>
      </w:r>
      <w:r w:rsidR="003D4458" w:rsidRPr="00AA6716">
        <w:rPr>
          <w:noProof/>
          <w:sz w:val="24"/>
          <w:szCs w:val="24"/>
          <w:lang w:val="sr-Cyrl-CS"/>
        </w:rPr>
        <w:t xml:space="preserve">. </w:t>
      </w:r>
      <w:r w:rsidR="00DC0C80">
        <w:rPr>
          <w:noProof/>
          <w:sz w:val="24"/>
          <w:szCs w:val="24"/>
          <w:lang w:val="sr-Cyrl-CS"/>
        </w:rPr>
        <w:t>Статички</w:t>
      </w:r>
      <w:r>
        <w:rPr>
          <w:noProof/>
          <w:sz w:val="24"/>
          <w:szCs w:val="24"/>
          <w:lang w:val="sr-Cyrl-CS"/>
        </w:rPr>
        <w:t>гледано</w:t>
      </w:r>
      <w:r w:rsidR="00E62D7F" w:rsidRPr="00AA6716">
        <w:rPr>
          <w:noProof/>
          <w:sz w:val="24"/>
          <w:szCs w:val="24"/>
          <w:lang w:val="sr-Cyrl-CS"/>
        </w:rPr>
        <w:t xml:space="preserve">, </w:t>
      </w:r>
      <w:r>
        <w:rPr>
          <w:noProof/>
          <w:sz w:val="24"/>
          <w:szCs w:val="24"/>
          <w:lang w:val="sr-Cyrl-CS"/>
        </w:rPr>
        <w:t>ликвидностпредузећапроистичеизодносаликвиднеимовине</w:t>
      </w:r>
      <w:r w:rsidR="006A30C5">
        <w:rPr>
          <w:noProof/>
          <w:sz w:val="24"/>
          <w:szCs w:val="24"/>
          <w:lang w:val="sr-Cyrl-CS"/>
        </w:rPr>
        <w:t>и</w:t>
      </w:r>
      <w:r>
        <w:rPr>
          <w:noProof/>
          <w:sz w:val="24"/>
          <w:szCs w:val="24"/>
          <w:lang w:val="sr-Cyrl-CS"/>
        </w:rPr>
        <w:t>краткорочнихобавезанабиланснидан</w:t>
      </w:r>
      <w:r w:rsidR="00E62D7F" w:rsidRPr="00AA6716">
        <w:rPr>
          <w:noProof/>
          <w:sz w:val="24"/>
          <w:szCs w:val="24"/>
          <w:lang w:val="sr-Cyrl-CS"/>
        </w:rPr>
        <w:t xml:space="preserve">. </w:t>
      </w:r>
      <w:r>
        <w:rPr>
          <w:noProof/>
          <w:sz w:val="24"/>
          <w:szCs w:val="24"/>
          <w:lang w:val="sr-Cyrl-CS"/>
        </w:rPr>
        <w:t>Ликвидномимовиномсесматратекућа</w:t>
      </w:r>
      <w:r w:rsidR="00E62D7F" w:rsidRPr="00AA6716">
        <w:rPr>
          <w:noProof/>
          <w:sz w:val="24"/>
          <w:szCs w:val="24"/>
          <w:lang w:val="sr-Cyrl-CS"/>
        </w:rPr>
        <w:t xml:space="preserve"> (</w:t>
      </w:r>
      <w:r>
        <w:rPr>
          <w:noProof/>
          <w:sz w:val="24"/>
          <w:szCs w:val="24"/>
          <w:lang w:val="sr-Cyrl-CS"/>
        </w:rPr>
        <w:t>обртна</w:t>
      </w:r>
      <w:r w:rsidR="00E62D7F" w:rsidRPr="00AA6716">
        <w:rPr>
          <w:noProof/>
          <w:sz w:val="24"/>
          <w:szCs w:val="24"/>
          <w:lang w:val="sr-Cyrl-CS"/>
        </w:rPr>
        <w:t xml:space="preserve">) </w:t>
      </w:r>
      <w:r>
        <w:rPr>
          <w:noProof/>
          <w:sz w:val="24"/>
          <w:szCs w:val="24"/>
          <w:lang w:val="sr-Cyrl-CS"/>
        </w:rPr>
        <w:t>имовинаилистрожијеузев</w:t>
      </w:r>
      <w:r w:rsidR="00E62D7F" w:rsidRPr="00AA6716">
        <w:rPr>
          <w:noProof/>
          <w:sz w:val="24"/>
          <w:szCs w:val="24"/>
          <w:lang w:val="sr-Cyrl-CS"/>
        </w:rPr>
        <w:t xml:space="preserve">, </w:t>
      </w:r>
      <w:r>
        <w:rPr>
          <w:noProof/>
          <w:sz w:val="24"/>
          <w:szCs w:val="24"/>
          <w:lang w:val="sr-Cyrl-CS"/>
        </w:rPr>
        <w:t>текућаимовинабеззалиха</w:t>
      </w:r>
      <w:r w:rsidR="00E62D7F" w:rsidRPr="00AA6716">
        <w:rPr>
          <w:noProof/>
          <w:sz w:val="24"/>
          <w:szCs w:val="24"/>
          <w:lang w:val="sr-Cyrl-CS"/>
        </w:rPr>
        <w:t xml:space="preserve">. </w:t>
      </w:r>
      <w:r>
        <w:rPr>
          <w:noProof/>
          <w:sz w:val="24"/>
          <w:szCs w:val="24"/>
          <w:lang w:val="sr-Cyrl-CS"/>
        </w:rPr>
        <w:t>Динамичкигледано</w:t>
      </w:r>
      <w:r w:rsidR="00E62D7F" w:rsidRPr="00AA6716">
        <w:rPr>
          <w:noProof/>
          <w:sz w:val="24"/>
          <w:szCs w:val="24"/>
          <w:lang w:val="sr-Cyrl-CS"/>
        </w:rPr>
        <w:t xml:space="preserve">, </w:t>
      </w:r>
      <w:r>
        <w:rPr>
          <w:noProof/>
          <w:sz w:val="24"/>
          <w:szCs w:val="24"/>
          <w:lang w:val="sr-Cyrl-CS"/>
        </w:rPr>
        <w:t>ликвидностпредузећасеобезбеђујесталномусклађеношћуновчанихприливаупредузећеиновчаниходливапоосновуисплатадоспелихобавезаистог</w:t>
      </w:r>
      <w:r w:rsidR="00E62D7F" w:rsidRPr="00AA6716">
        <w:rPr>
          <w:noProof/>
          <w:sz w:val="24"/>
          <w:szCs w:val="24"/>
          <w:lang w:val="sr-Cyrl-CS"/>
        </w:rPr>
        <w:t xml:space="preserve">, </w:t>
      </w:r>
      <w:r>
        <w:rPr>
          <w:noProof/>
          <w:sz w:val="24"/>
          <w:szCs w:val="24"/>
          <w:lang w:val="sr-Cyrl-CS"/>
        </w:rPr>
        <w:t>аштоједиректновезанозаценовниризик</w:t>
      </w:r>
      <w:r w:rsidR="00E62D7F" w:rsidRPr="00AA6716">
        <w:rPr>
          <w:noProof/>
          <w:sz w:val="24"/>
          <w:szCs w:val="24"/>
          <w:lang w:val="sr-Cyrl-CS"/>
        </w:rPr>
        <w:t>.</w:t>
      </w:r>
    </w:p>
    <w:p w:rsidR="00223D59" w:rsidRPr="00AA6716" w:rsidRDefault="00AA6716" w:rsidP="002E4715">
      <w:pPr>
        <w:spacing w:after="0"/>
        <w:ind w:firstLine="720"/>
        <w:rPr>
          <w:b/>
          <w:noProof/>
          <w:sz w:val="24"/>
          <w:szCs w:val="24"/>
          <w:u w:val="single"/>
          <w:lang w:val="sr-Cyrl-CS"/>
        </w:rPr>
      </w:pPr>
      <w:r>
        <w:rPr>
          <w:b/>
          <w:noProof/>
          <w:sz w:val="24"/>
          <w:szCs w:val="24"/>
          <w:u w:val="single"/>
          <w:lang w:val="sr-Cyrl-CS"/>
        </w:rPr>
        <w:t>Ризикновчанихтокова</w:t>
      </w:r>
    </w:p>
    <w:p w:rsidR="00223D59" w:rsidRPr="00AA6716" w:rsidRDefault="00AA6716" w:rsidP="00DC0C80">
      <w:pPr>
        <w:spacing w:after="120"/>
        <w:ind w:firstLine="720"/>
        <w:jc w:val="both"/>
        <w:rPr>
          <w:noProof/>
          <w:sz w:val="24"/>
          <w:szCs w:val="24"/>
          <w:lang w:val="sr-Cyrl-CS"/>
        </w:rPr>
      </w:pPr>
      <w:r>
        <w:rPr>
          <w:noProof/>
          <w:sz w:val="24"/>
          <w:szCs w:val="24"/>
          <w:lang w:val="sr-Cyrl-CS"/>
        </w:rPr>
        <w:t>Ризикновчанихтоковасврставамоукатегоријувисокогризика</w:t>
      </w:r>
      <w:r w:rsidR="00223D59" w:rsidRPr="00AA6716">
        <w:rPr>
          <w:noProof/>
          <w:sz w:val="24"/>
          <w:szCs w:val="24"/>
          <w:lang w:val="sr-Cyrl-CS"/>
        </w:rPr>
        <w:t xml:space="preserve">. </w:t>
      </w:r>
      <w:r>
        <w:rPr>
          <w:noProof/>
          <w:sz w:val="24"/>
          <w:szCs w:val="24"/>
          <w:lang w:val="sr-Cyrl-CS"/>
        </w:rPr>
        <w:t>Овајризикједиректноповезансагоренаведенимризицима</w:t>
      </w:r>
      <w:r w:rsidR="006A30C5">
        <w:rPr>
          <w:noProof/>
          <w:sz w:val="24"/>
          <w:szCs w:val="24"/>
          <w:lang w:val="sr-Cyrl-CS"/>
        </w:rPr>
        <w:t>и</w:t>
      </w:r>
      <w:r>
        <w:rPr>
          <w:noProof/>
          <w:sz w:val="24"/>
          <w:szCs w:val="24"/>
          <w:lang w:val="sr-Cyrl-CS"/>
        </w:rPr>
        <w:t>представљањиховодраз</w:t>
      </w:r>
      <w:r w:rsidR="00223D59" w:rsidRPr="00AA6716">
        <w:rPr>
          <w:noProof/>
          <w:sz w:val="24"/>
          <w:szCs w:val="24"/>
          <w:lang w:val="sr-Cyrl-CS"/>
        </w:rPr>
        <w:t xml:space="preserve">. </w:t>
      </w:r>
      <w:r>
        <w:rPr>
          <w:noProof/>
          <w:sz w:val="24"/>
          <w:szCs w:val="24"/>
          <w:lang w:val="sr-Cyrl-CS"/>
        </w:rPr>
        <w:t>Економскакризаједовеладосмањењанаплатепотраживања</w:t>
      </w:r>
      <w:r w:rsidR="00223D59" w:rsidRPr="00AA6716">
        <w:rPr>
          <w:noProof/>
          <w:sz w:val="24"/>
          <w:szCs w:val="24"/>
          <w:lang w:val="sr-Cyrl-CS"/>
        </w:rPr>
        <w:t xml:space="preserve">, </w:t>
      </w:r>
      <w:r>
        <w:rPr>
          <w:noProof/>
          <w:sz w:val="24"/>
          <w:szCs w:val="24"/>
          <w:lang w:val="sr-Cyrl-CS"/>
        </w:rPr>
        <w:t>асамимтимпостоји</w:t>
      </w:r>
      <w:r w:rsidR="006A30C5">
        <w:rPr>
          <w:noProof/>
          <w:sz w:val="24"/>
          <w:szCs w:val="24"/>
          <w:lang w:val="sr-Cyrl-CS"/>
        </w:rPr>
        <w:t>и</w:t>
      </w:r>
      <w:r>
        <w:rPr>
          <w:noProof/>
          <w:sz w:val="24"/>
          <w:szCs w:val="24"/>
          <w:lang w:val="sr-Cyrl-CS"/>
        </w:rPr>
        <w:t>великавероватноћадаутиченаисплатубудућихидоспелихобавеза</w:t>
      </w:r>
      <w:r w:rsidR="00223D59" w:rsidRPr="00AA6716">
        <w:rPr>
          <w:noProof/>
          <w:sz w:val="24"/>
          <w:szCs w:val="24"/>
          <w:lang w:val="sr-Cyrl-CS"/>
        </w:rPr>
        <w:t>.</w:t>
      </w:r>
    </w:p>
    <w:p w:rsidR="0011503E" w:rsidRPr="00AA6716" w:rsidRDefault="00AA6716" w:rsidP="00DC0C80">
      <w:pPr>
        <w:spacing w:after="120"/>
        <w:ind w:firstLine="720"/>
        <w:jc w:val="both"/>
        <w:rPr>
          <w:noProof/>
          <w:sz w:val="24"/>
          <w:szCs w:val="24"/>
          <w:lang w:val="sr-Cyrl-CS"/>
        </w:rPr>
      </w:pPr>
      <w:r>
        <w:rPr>
          <w:noProof/>
          <w:sz w:val="24"/>
          <w:szCs w:val="24"/>
          <w:lang w:val="sr-Cyrl-CS"/>
        </w:rPr>
        <w:t>Заотклањање</w:t>
      </w:r>
      <w:r w:rsidR="006A30C5">
        <w:rPr>
          <w:noProof/>
          <w:sz w:val="24"/>
          <w:szCs w:val="24"/>
          <w:lang w:val="sr-Cyrl-CS"/>
        </w:rPr>
        <w:t>и</w:t>
      </w:r>
      <w:r>
        <w:rPr>
          <w:noProof/>
          <w:sz w:val="24"/>
          <w:szCs w:val="24"/>
          <w:lang w:val="sr-Cyrl-CS"/>
        </w:rPr>
        <w:t>спречавањенаведеногризиканеопходнојепреусмеритисвенеопходнересурсепремаповећањустопенаплатепотраживања</w:t>
      </w:r>
      <w:r w:rsidR="00223D59" w:rsidRPr="00AA6716">
        <w:rPr>
          <w:noProof/>
          <w:sz w:val="24"/>
          <w:szCs w:val="24"/>
          <w:lang w:val="sr-Cyrl-CS"/>
        </w:rPr>
        <w:t>.</w:t>
      </w:r>
      <w:bookmarkStart w:id="23" w:name="_Toc405808735"/>
    </w:p>
    <w:p w:rsidR="0084669A" w:rsidRPr="00AA6716" w:rsidRDefault="0084669A" w:rsidP="002E4715">
      <w:pPr>
        <w:spacing w:after="120"/>
        <w:ind w:firstLine="720"/>
        <w:rPr>
          <w:noProof/>
          <w:sz w:val="24"/>
          <w:szCs w:val="24"/>
          <w:lang w:val="sr-Cyrl-CS"/>
        </w:rPr>
      </w:pPr>
    </w:p>
    <w:tbl>
      <w:tblPr>
        <w:tblStyle w:val="TableGrid"/>
        <w:tblW w:w="0" w:type="auto"/>
        <w:tblInd w:w="66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51"/>
      </w:tblGrid>
      <w:tr w:rsidR="009D5477" w:rsidTr="009D5477">
        <w:tc>
          <w:tcPr>
            <w:tcW w:w="2551" w:type="dxa"/>
          </w:tcPr>
          <w:p w:rsidR="009D5477" w:rsidRPr="009D5477" w:rsidRDefault="009D5477" w:rsidP="009D5477">
            <w:pPr>
              <w:jc w:val="center"/>
              <w:rPr>
                <w:b/>
                <w:bCs/>
                <w:noProof/>
                <w:sz w:val="24"/>
                <w:szCs w:val="24"/>
                <w:lang w:val="sr-Cyrl-CS"/>
              </w:rPr>
            </w:pPr>
            <w:r w:rsidRPr="009D5477">
              <w:rPr>
                <w:b/>
                <w:bCs/>
                <w:noProof/>
                <w:sz w:val="24"/>
                <w:szCs w:val="24"/>
                <w:lang w:val="sr-Cyrl-CS"/>
              </w:rPr>
              <w:t>ДИРЕКТОР,</w:t>
            </w:r>
          </w:p>
          <w:p w:rsidR="009D5477" w:rsidRPr="009D5477" w:rsidRDefault="009D5477" w:rsidP="009D5477">
            <w:pPr>
              <w:jc w:val="center"/>
              <w:rPr>
                <w:noProof/>
                <w:sz w:val="24"/>
                <w:szCs w:val="24"/>
                <w:lang w:val="sr-Cyrl-CS"/>
              </w:rPr>
            </w:pPr>
            <w:r w:rsidRPr="009D5477">
              <w:rPr>
                <w:noProof/>
                <w:sz w:val="24"/>
                <w:szCs w:val="24"/>
                <w:lang w:val="sr-Cyrl-CS"/>
              </w:rPr>
              <w:t>Данило Јовић</w:t>
            </w:r>
          </w:p>
        </w:tc>
      </w:tr>
      <w:tr w:rsidR="009D5477" w:rsidTr="009D5477">
        <w:trPr>
          <w:trHeight w:val="779"/>
        </w:trPr>
        <w:tc>
          <w:tcPr>
            <w:tcW w:w="2551" w:type="dxa"/>
          </w:tcPr>
          <w:p w:rsidR="009D5477" w:rsidRDefault="009D5477" w:rsidP="0011503E">
            <w:pPr>
              <w:rPr>
                <w:noProof/>
                <w:sz w:val="24"/>
                <w:szCs w:val="24"/>
                <w:lang w:val="sr-Cyrl-CS"/>
              </w:rPr>
            </w:pPr>
          </w:p>
        </w:tc>
      </w:tr>
    </w:tbl>
    <w:p w:rsidR="00C4755D" w:rsidRPr="00AA6716" w:rsidRDefault="00C4755D" w:rsidP="0011503E">
      <w:pPr>
        <w:spacing w:after="0"/>
        <w:ind w:firstLine="567"/>
        <w:rPr>
          <w:noProof/>
          <w:sz w:val="24"/>
          <w:szCs w:val="24"/>
          <w:lang w:val="sr-Cyrl-CS"/>
        </w:rPr>
      </w:pPr>
    </w:p>
    <w:p w:rsidR="00C4755D" w:rsidRPr="00AA6716" w:rsidRDefault="00C4755D" w:rsidP="0011503E">
      <w:pPr>
        <w:spacing w:after="0"/>
        <w:ind w:firstLine="567"/>
        <w:rPr>
          <w:noProof/>
          <w:sz w:val="24"/>
          <w:szCs w:val="24"/>
          <w:lang w:val="sr-Cyrl-CS"/>
        </w:rPr>
      </w:pPr>
    </w:p>
    <w:p w:rsidR="002C01FF" w:rsidRDefault="002C01FF" w:rsidP="00C4755D">
      <w:pPr>
        <w:spacing w:after="0"/>
        <w:rPr>
          <w:noProof/>
          <w:sz w:val="24"/>
          <w:szCs w:val="24"/>
        </w:rPr>
      </w:pPr>
    </w:p>
    <w:p w:rsidR="001F7292" w:rsidRPr="00DC0C80" w:rsidRDefault="00AA6716" w:rsidP="00DC0C80">
      <w:pPr>
        <w:pStyle w:val="Heading1"/>
        <w:numPr>
          <w:ilvl w:val="0"/>
          <w:numId w:val="1"/>
        </w:numPr>
        <w:ind w:left="357" w:hanging="357"/>
        <w:rPr>
          <w:noProof/>
          <w:lang w:val="sr-Cyrl-CS"/>
        </w:rPr>
      </w:pPr>
      <w:bookmarkStart w:id="24" w:name="_Toc405808736"/>
      <w:bookmarkStart w:id="25" w:name="_Toc183601673"/>
      <w:bookmarkEnd w:id="23"/>
      <w:r>
        <w:rPr>
          <w:noProof/>
          <w:lang w:val="sr-Cyrl-CS"/>
        </w:rPr>
        <w:t>ПРИЛОЗ</w:t>
      </w:r>
      <w:bookmarkEnd w:id="24"/>
      <w:r>
        <w:rPr>
          <w:noProof/>
          <w:lang w:val="sr-Cyrl-CS"/>
        </w:rPr>
        <w:t>И</w:t>
      </w:r>
      <w:bookmarkEnd w:id="25"/>
    </w:p>
    <w:p w:rsidR="001F7292" w:rsidRPr="00DC0C80" w:rsidRDefault="00AA6716" w:rsidP="00DC0C80">
      <w:pPr>
        <w:pStyle w:val="ListParagraph"/>
        <w:numPr>
          <w:ilvl w:val="0"/>
          <w:numId w:val="12"/>
        </w:numPr>
        <w:spacing w:after="0"/>
        <w:rPr>
          <w:bCs/>
          <w:noProof/>
          <w:sz w:val="24"/>
          <w:szCs w:val="24"/>
          <w:lang w:val="sr-Cyrl-CS"/>
        </w:rPr>
      </w:pPr>
      <w:r w:rsidRPr="00DC0C80">
        <w:rPr>
          <w:bCs/>
          <w:noProof/>
          <w:sz w:val="24"/>
          <w:szCs w:val="24"/>
          <w:lang w:val="sr-Cyrl-CS"/>
        </w:rPr>
        <w:t>Билансстањаза</w:t>
      </w:r>
      <w:r w:rsidR="000F1245">
        <w:rPr>
          <w:bCs/>
          <w:noProof/>
          <w:sz w:val="24"/>
          <w:szCs w:val="24"/>
          <w:lang w:val="sr-Cyrl-CS"/>
        </w:rPr>
        <w:t xml:space="preserve"> 202</w:t>
      </w:r>
      <w:r w:rsidR="000069B8">
        <w:rPr>
          <w:bCs/>
          <w:noProof/>
          <w:sz w:val="24"/>
          <w:szCs w:val="24"/>
          <w:lang w:val="sr-Cyrl-CS"/>
        </w:rPr>
        <w:t>4</w:t>
      </w:r>
      <w:r w:rsidR="001F7292" w:rsidRPr="00DC0C80">
        <w:rPr>
          <w:bCs/>
          <w:noProof/>
          <w:sz w:val="24"/>
          <w:szCs w:val="24"/>
          <w:lang w:val="sr-Cyrl-CS"/>
        </w:rPr>
        <w:t xml:space="preserve">. </w:t>
      </w:r>
      <w:r w:rsidRPr="00DC0C80">
        <w:rPr>
          <w:bCs/>
          <w:noProof/>
          <w:sz w:val="24"/>
          <w:szCs w:val="24"/>
          <w:lang w:val="sr-Cyrl-CS"/>
        </w:rPr>
        <w:t>годину</w:t>
      </w:r>
    </w:p>
    <w:p w:rsidR="001F7292" w:rsidRPr="00DC0C80" w:rsidRDefault="00AA6716" w:rsidP="00DC0C80">
      <w:pPr>
        <w:pStyle w:val="ListParagraph"/>
        <w:numPr>
          <w:ilvl w:val="0"/>
          <w:numId w:val="12"/>
        </w:numPr>
        <w:spacing w:after="0"/>
        <w:rPr>
          <w:bCs/>
          <w:noProof/>
          <w:sz w:val="24"/>
          <w:szCs w:val="24"/>
          <w:lang w:val="sr-Cyrl-CS"/>
        </w:rPr>
      </w:pPr>
      <w:r w:rsidRPr="00DC0C80">
        <w:rPr>
          <w:bCs/>
          <w:noProof/>
          <w:sz w:val="24"/>
          <w:szCs w:val="24"/>
          <w:lang w:val="sr-Cyrl-CS"/>
        </w:rPr>
        <w:t>Билансуспехаза</w:t>
      </w:r>
      <w:r w:rsidR="00283C4E" w:rsidRPr="00DC0C80">
        <w:rPr>
          <w:bCs/>
          <w:noProof/>
          <w:sz w:val="24"/>
          <w:szCs w:val="24"/>
          <w:lang w:val="sr-Cyrl-CS"/>
        </w:rPr>
        <w:t xml:space="preserve"> 202</w:t>
      </w:r>
      <w:r w:rsidR="000069B8">
        <w:rPr>
          <w:bCs/>
          <w:noProof/>
          <w:sz w:val="24"/>
          <w:szCs w:val="24"/>
          <w:lang w:val="sr-Cyrl-CS"/>
        </w:rPr>
        <w:t>4</w:t>
      </w:r>
      <w:r w:rsidR="001F7292" w:rsidRPr="00DC0C80">
        <w:rPr>
          <w:bCs/>
          <w:noProof/>
          <w:sz w:val="24"/>
          <w:szCs w:val="24"/>
          <w:lang w:val="sr-Cyrl-CS"/>
        </w:rPr>
        <w:t>.</w:t>
      </w:r>
      <w:r w:rsidRPr="00DC0C80">
        <w:rPr>
          <w:bCs/>
          <w:noProof/>
          <w:sz w:val="24"/>
          <w:szCs w:val="24"/>
          <w:lang w:val="sr-Cyrl-CS"/>
        </w:rPr>
        <w:t>годину</w:t>
      </w:r>
    </w:p>
    <w:p w:rsidR="001F7292" w:rsidRPr="00DC0C80" w:rsidRDefault="00AA6716" w:rsidP="00DC0C80">
      <w:pPr>
        <w:pStyle w:val="ListParagraph"/>
        <w:numPr>
          <w:ilvl w:val="0"/>
          <w:numId w:val="12"/>
        </w:numPr>
        <w:spacing w:after="0"/>
        <w:rPr>
          <w:bCs/>
          <w:noProof/>
          <w:sz w:val="24"/>
          <w:szCs w:val="24"/>
          <w:lang w:val="sr-Cyrl-CS"/>
        </w:rPr>
      </w:pPr>
      <w:r w:rsidRPr="00DC0C80">
        <w:rPr>
          <w:bCs/>
          <w:noProof/>
          <w:sz w:val="24"/>
          <w:szCs w:val="24"/>
          <w:lang w:val="sr-Cyrl-CS"/>
        </w:rPr>
        <w:t>Извештајотоковимаготовинеза</w:t>
      </w:r>
      <w:r w:rsidR="00CE0716" w:rsidRPr="00DC0C80">
        <w:rPr>
          <w:bCs/>
          <w:noProof/>
          <w:sz w:val="24"/>
          <w:szCs w:val="24"/>
          <w:lang w:val="sr-Cyrl-CS"/>
        </w:rPr>
        <w:t xml:space="preserve"> 202</w:t>
      </w:r>
      <w:r w:rsidR="000069B8">
        <w:rPr>
          <w:bCs/>
          <w:noProof/>
          <w:sz w:val="24"/>
          <w:szCs w:val="24"/>
          <w:lang w:val="sr-Cyrl-CS"/>
        </w:rPr>
        <w:t>4</w:t>
      </w:r>
      <w:r w:rsidR="00DC0C80">
        <w:rPr>
          <w:bCs/>
          <w:noProof/>
          <w:sz w:val="24"/>
          <w:szCs w:val="24"/>
          <w:lang w:val="sr-Cyrl-CS"/>
        </w:rPr>
        <w:t>.</w:t>
      </w:r>
      <w:r w:rsidRPr="00DC0C80">
        <w:rPr>
          <w:bCs/>
          <w:noProof/>
          <w:sz w:val="24"/>
          <w:szCs w:val="24"/>
          <w:lang w:val="sr-Cyrl-CS"/>
        </w:rPr>
        <w:t>годину</w:t>
      </w:r>
    </w:p>
    <w:p w:rsidR="000926C4" w:rsidRPr="00DC0C80" w:rsidRDefault="000926C4" w:rsidP="00DC0C80">
      <w:pPr>
        <w:pStyle w:val="ListParagraph"/>
        <w:numPr>
          <w:ilvl w:val="0"/>
          <w:numId w:val="12"/>
        </w:numPr>
        <w:spacing w:after="0"/>
        <w:rPr>
          <w:bCs/>
          <w:noProof/>
          <w:sz w:val="24"/>
          <w:szCs w:val="24"/>
          <w:lang w:val="sr-Cyrl-CS"/>
        </w:rPr>
      </w:pPr>
      <w:r w:rsidRPr="00DC0C80">
        <w:rPr>
          <w:bCs/>
          <w:noProof/>
          <w:sz w:val="24"/>
          <w:szCs w:val="24"/>
          <w:lang w:val="sr-Cyrl-CS"/>
        </w:rPr>
        <w:t>Циљеви Јавног предузећа</w:t>
      </w:r>
    </w:p>
    <w:p w:rsidR="000926C4" w:rsidRPr="00DC0C80" w:rsidRDefault="000926C4" w:rsidP="00DC0C80">
      <w:pPr>
        <w:pStyle w:val="ListParagraph"/>
        <w:numPr>
          <w:ilvl w:val="0"/>
          <w:numId w:val="12"/>
        </w:numPr>
        <w:spacing w:after="0"/>
        <w:rPr>
          <w:bCs/>
          <w:noProof/>
          <w:sz w:val="24"/>
          <w:szCs w:val="24"/>
          <w:lang w:val="ru-RU"/>
        </w:rPr>
      </w:pPr>
      <w:r w:rsidRPr="00DC0C80">
        <w:rPr>
          <w:bCs/>
          <w:noProof/>
          <w:sz w:val="24"/>
          <w:szCs w:val="24"/>
          <w:lang w:val="sr-Cyrl-CS"/>
        </w:rPr>
        <w:t>Пословни ризици и управљање ризицима</w:t>
      </w:r>
    </w:p>
    <w:p w:rsidR="002D5D43" w:rsidRPr="00DC0C80" w:rsidRDefault="002D5D43" w:rsidP="00DC0C80">
      <w:pPr>
        <w:pStyle w:val="ListParagraph"/>
        <w:numPr>
          <w:ilvl w:val="0"/>
          <w:numId w:val="12"/>
        </w:numPr>
        <w:spacing w:after="0"/>
        <w:rPr>
          <w:bCs/>
          <w:noProof/>
          <w:sz w:val="24"/>
          <w:szCs w:val="24"/>
          <w:lang w:val="ru-RU"/>
        </w:rPr>
      </w:pPr>
      <w:r w:rsidRPr="00DC0C80">
        <w:rPr>
          <w:bCs/>
          <w:noProof/>
          <w:sz w:val="24"/>
          <w:szCs w:val="24"/>
          <w:lang w:val="ru-RU"/>
        </w:rPr>
        <w:t>Приказ планираних и реализованих индикатора пословања</w:t>
      </w:r>
    </w:p>
    <w:p w:rsidR="001F7292" w:rsidRPr="00DC0C80" w:rsidRDefault="00AA6716" w:rsidP="00DC0C80">
      <w:pPr>
        <w:pStyle w:val="ListParagraph"/>
        <w:numPr>
          <w:ilvl w:val="0"/>
          <w:numId w:val="12"/>
        </w:numPr>
        <w:spacing w:after="0"/>
        <w:rPr>
          <w:bCs/>
          <w:noProof/>
          <w:sz w:val="24"/>
          <w:szCs w:val="24"/>
          <w:lang w:val="sr-Cyrl-CS"/>
        </w:rPr>
      </w:pPr>
      <w:r w:rsidRPr="00DC0C80">
        <w:rPr>
          <w:bCs/>
          <w:noProof/>
          <w:sz w:val="24"/>
          <w:szCs w:val="24"/>
          <w:lang w:val="sr-Cyrl-CS"/>
        </w:rPr>
        <w:t>Билансстањаза</w:t>
      </w:r>
      <w:r w:rsidR="001E0239" w:rsidRPr="00DC0C80">
        <w:rPr>
          <w:bCs/>
          <w:noProof/>
          <w:sz w:val="24"/>
          <w:szCs w:val="24"/>
          <w:lang w:val="sr-Cyrl-CS"/>
        </w:rPr>
        <w:t xml:space="preserve"> 202</w:t>
      </w:r>
      <w:r w:rsidR="000069B8">
        <w:rPr>
          <w:bCs/>
          <w:noProof/>
          <w:sz w:val="24"/>
          <w:szCs w:val="24"/>
          <w:lang w:val="sr-Cyrl-CS"/>
        </w:rPr>
        <w:t>5</w:t>
      </w:r>
      <w:r w:rsidR="001F7292" w:rsidRPr="00DC0C80">
        <w:rPr>
          <w:bCs/>
          <w:noProof/>
          <w:sz w:val="24"/>
          <w:szCs w:val="24"/>
          <w:lang w:val="sr-Cyrl-CS"/>
        </w:rPr>
        <w:t>.</w:t>
      </w:r>
      <w:r w:rsidRPr="00DC0C80">
        <w:rPr>
          <w:bCs/>
          <w:noProof/>
          <w:sz w:val="24"/>
          <w:szCs w:val="24"/>
          <w:lang w:val="sr-Cyrl-CS"/>
        </w:rPr>
        <w:t>годину</w:t>
      </w:r>
    </w:p>
    <w:p w:rsidR="001F7292" w:rsidRPr="00DC0C80" w:rsidRDefault="00AA6716" w:rsidP="00DC0C80">
      <w:pPr>
        <w:pStyle w:val="ListParagraph"/>
        <w:numPr>
          <w:ilvl w:val="0"/>
          <w:numId w:val="12"/>
        </w:numPr>
        <w:spacing w:after="0"/>
        <w:rPr>
          <w:bCs/>
          <w:noProof/>
          <w:sz w:val="24"/>
          <w:szCs w:val="24"/>
          <w:lang w:val="sr-Cyrl-CS"/>
        </w:rPr>
      </w:pPr>
      <w:r w:rsidRPr="00DC0C80">
        <w:rPr>
          <w:bCs/>
          <w:noProof/>
          <w:sz w:val="24"/>
          <w:szCs w:val="24"/>
          <w:lang w:val="sr-Cyrl-CS"/>
        </w:rPr>
        <w:t>Билансуспехаза</w:t>
      </w:r>
      <w:r w:rsidR="00CE0716" w:rsidRPr="00DC0C80">
        <w:rPr>
          <w:bCs/>
          <w:noProof/>
          <w:sz w:val="24"/>
          <w:szCs w:val="24"/>
          <w:lang w:val="sr-Cyrl-CS"/>
        </w:rPr>
        <w:t xml:space="preserve"> 202</w:t>
      </w:r>
      <w:r w:rsidR="000069B8">
        <w:rPr>
          <w:bCs/>
          <w:noProof/>
          <w:sz w:val="24"/>
          <w:szCs w:val="24"/>
          <w:lang w:val="sr-Cyrl-CS"/>
        </w:rPr>
        <w:t>5</w:t>
      </w:r>
      <w:r w:rsidR="001F7292" w:rsidRPr="00DC0C80">
        <w:rPr>
          <w:bCs/>
          <w:noProof/>
          <w:sz w:val="24"/>
          <w:szCs w:val="24"/>
          <w:lang w:val="sr-Cyrl-CS"/>
        </w:rPr>
        <w:t>.</w:t>
      </w:r>
      <w:r w:rsidRPr="00DC0C80">
        <w:rPr>
          <w:bCs/>
          <w:noProof/>
          <w:sz w:val="24"/>
          <w:szCs w:val="24"/>
          <w:lang w:val="sr-Cyrl-CS"/>
        </w:rPr>
        <w:t>годину</w:t>
      </w:r>
    </w:p>
    <w:p w:rsidR="001F7292" w:rsidRPr="00DC0C80" w:rsidRDefault="00AA6716" w:rsidP="00DC0C80">
      <w:pPr>
        <w:pStyle w:val="ListParagraph"/>
        <w:numPr>
          <w:ilvl w:val="0"/>
          <w:numId w:val="12"/>
        </w:numPr>
        <w:spacing w:after="0"/>
        <w:rPr>
          <w:bCs/>
          <w:noProof/>
          <w:sz w:val="24"/>
          <w:szCs w:val="24"/>
          <w:lang w:val="sr-Cyrl-CS"/>
        </w:rPr>
      </w:pPr>
      <w:r w:rsidRPr="00DC0C80">
        <w:rPr>
          <w:bCs/>
          <w:noProof/>
          <w:sz w:val="24"/>
          <w:szCs w:val="24"/>
          <w:lang w:val="sr-Cyrl-CS"/>
        </w:rPr>
        <w:t>Извештајотоковимаготовинеза</w:t>
      </w:r>
      <w:r w:rsidR="001E0239" w:rsidRPr="00DC0C80">
        <w:rPr>
          <w:bCs/>
          <w:noProof/>
          <w:sz w:val="24"/>
          <w:szCs w:val="24"/>
          <w:lang w:val="sr-Cyrl-CS"/>
        </w:rPr>
        <w:t xml:space="preserve"> 202</w:t>
      </w:r>
      <w:r w:rsidR="000069B8">
        <w:rPr>
          <w:bCs/>
          <w:noProof/>
          <w:sz w:val="24"/>
          <w:szCs w:val="24"/>
          <w:lang w:val="sr-Cyrl-CS"/>
        </w:rPr>
        <w:t>5</w:t>
      </w:r>
      <w:r w:rsidR="001F7292" w:rsidRPr="00DC0C80">
        <w:rPr>
          <w:bCs/>
          <w:noProof/>
          <w:sz w:val="24"/>
          <w:szCs w:val="24"/>
          <w:lang w:val="sr-Cyrl-CS"/>
        </w:rPr>
        <w:t>.</w:t>
      </w:r>
      <w:r w:rsidRPr="00DC0C80">
        <w:rPr>
          <w:bCs/>
          <w:noProof/>
          <w:sz w:val="24"/>
          <w:szCs w:val="24"/>
          <w:lang w:val="sr-Cyrl-CS"/>
        </w:rPr>
        <w:t>годину</w:t>
      </w:r>
    </w:p>
    <w:p w:rsidR="001F7292" w:rsidRPr="00DC0C80" w:rsidRDefault="00AA6716" w:rsidP="00DC0C80">
      <w:pPr>
        <w:pStyle w:val="ListParagraph"/>
        <w:numPr>
          <w:ilvl w:val="0"/>
          <w:numId w:val="12"/>
        </w:numPr>
        <w:spacing w:after="0"/>
        <w:rPr>
          <w:bCs/>
          <w:noProof/>
          <w:sz w:val="24"/>
          <w:szCs w:val="24"/>
          <w:lang w:val="sr-Cyrl-CS"/>
        </w:rPr>
      </w:pPr>
      <w:r w:rsidRPr="00DC0C80">
        <w:rPr>
          <w:bCs/>
          <w:noProof/>
          <w:sz w:val="24"/>
          <w:szCs w:val="24"/>
          <w:lang w:val="sr-Cyrl-CS"/>
        </w:rPr>
        <w:t>Субвенције</w:t>
      </w:r>
      <w:r w:rsidR="00E77401">
        <w:rPr>
          <w:bCs/>
          <w:noProof/>
          <w:sz w:val="24"/>
          <w:szCs w:val="24"/>
          <w:lang w:val="sr-Cyrl-CS"/>
        </w:rPr>
        <w:t xml:space="preserve"> и донације</w:t>
      </w:r>
    </w:p>
    <w:p w:rsidR="001F7292" w:rsidRPr="00DC0C80" w:rsidRDefault="00AA6716" w:rsidP="00DC0C80">
      <w:pPr>
        <w:pStyle w:val="ListParagraph"/>
        <w:numPr>
          <w:ilvl w:val="0"/>
          <w:numId w:val="12"/>
        </w:numPr>
        <w:spacing w:after="0"/>
        <w:rPr>
          <w:bCs/>
          <w:noProof/>
          <w:sz w:val="24"/>
          <w:szCs w:val="24"/>
          <w:lang w:val="sr-Cyrl-CS"/>
        </w:rPr>
      </w:pPr>
      <w:r w:rsidRPr="00DC0C80">
        <w:rPr>
          <w:bCs/>
          <w:noProof/>
          <w:sz w:val="24"/>
          <w:szCs w:val="24"/>
          <w:lang w:val="sr-Cyrl-CS"/>
        </w:rPr>
        <w:t>Трошковизапослених</w:t>
      </w:r>
    </w:p>
    <w:p w:rsidR="001F7292" w:rsidRPr="00DC0C80" w:rsidRDefault="003A6BA1" w:rsidP="00DC0C80">
      <w:pPr>
        <w:pStyle w:val="ListParagraph"/>
        <w:numPr>
          <w:ilvl w:val="0"/>
          <w:numId w:val="12"/>
        </w:numPr>
        <w:spacing w:after="0"/>
        <w:rPr>
          <w:bCs/>
          <w:noProof/>
          <w:sz w:val="24"/>
          <w:szCs w:val="24"/>
          <w:lang w:val="sr-Cyrl-CS"/>
        </w:rPr>
      </w:pPr>
      <w:r w:rsidRPr="00DC0C80">
        <w:rPr>
          <w:bCs/>
          <w:noProof/>
          <w:sz w:val="24"/>
          <w:szCs w:val="24"/>
          <w:lang w:val="sr-Cyrl-CS"/>
        </w:rPr>
        <w:t>Структура запослених по секторима</w:t>
      </w:r>
    </w:p>
    <w:p w:rsidR="001F7292" w:rsidRPr="00DC0C80" w:rsidRDefault="003A6BA1" w:rsidP="00DC0C80">
      <w:pPr>
        <w:pStyle w:val="ListParagraph"/>
        <w:numPr>
          <w:ilvl w:val="0"/>
          <w:numId w:val="12"/>
        </w:numPr>
        <w:spacing w:after="0"/>
        <w:rPr>
          <w:bCs/>
          <w:noProof/>
          <w:sz w:val="24"/>
          <w:szCs w:val="24"/>
          <w:lang w:val="sr-Cyrl-CS"/>
        </w:rPr>
      </w:pPr>
      <w:r w:rsidRPr="00DC0C80">
        <w:rPr>
          <w:bCs/>
          <w:noProof/>
          <w:sz w:val="24"/>
          <w:szCs w:val="24"/>
          <w:lang w:val="sr-Cyrl-CS"/>
        </w:rPr>
        <w:t>Квалификациона и старосна структура запослених</w:t>
      </w:r>
    </w:p>
    <w:p w:rsidR="00D04BB0" w:rsidRPr="00DC0C80" w:rsidRDefault="00E25090" w:rsidP="00DC0C80">
      <w:pPr>
        <w:pStyle w:val="ListParagraph"/>
        <w:numPr>
          <w:ilvl w:val="0"/>
          <w:numId w:val="12"/>
        </w:numPr>
        <w:spacing w:after="0"/>
        <w:rPr>
          <w:bCs/>
          <w:noProof/>
          <w:sz w:val="24"/>
          <w:szCs w:val="24"/>
          <w:lang w:val="sr-Cyrl-CS"/>
        </w:rPr>
      </w:pPr>
      <w:r w:rsidRPr="00DC0C80">
        <w:rPr>
          <w:bCs/>
          <w:noProof/>
          <w:sz w:val="24"/>
          <w:szCs w:val="24"/>
          <w:lang w:val="sr-Cyrl-CS"/>
        </w:rPr>
        <w:t>Динамика запошљавања</w:t>
      </w:r>
    </w:p>
    <w:p w:rsidR="001F7292" w:rsidRPr="00DC0C80" w:rsidRDefault="00AA6716" w:rsidP="00DC0C80">
      <w:pPr>
        <w:pStyle w:val="ListParagraph"/>
        <w:numPr>
          <w:ilvl w:val="0"/>
          <w:numId w:val="12"/>
        </w:numPr>
        <w:spacing w:after="0"/>
        <w:rPr>
          <w:bCs/>
          <w:noProof/>
          <w:sz w:val="24"/>
          <w:szCs w:val="24"/>
          <w:lang w:val="sr-Cyrl-CS"/>
        </w:rPr>
      </w:pPr>
      <w:r w:rsidRPr="00DC0C80">
        <w:rPr>
          <w:bCs/>
          <w:noProof/>
          <w:sz w:val="24"/>
          <w:szCs w:val="24"/>
          <w:lang w:val="sr-Cyrl-CS"/>
        </w:rPr>
        <w:t>Исплаћенамасазарадаза</w:t>
      </w:r>
      <w:r w:rsidR="000F1245">
        <w:rPr>
          <w:bCs/>
          <w:noProof/>
          <w:sz w:val="24"/>
          <w:szCs w:val="24"/>
          <w:lang w:val="sr-Cyrl-CS"/>
        </w:rPr>
        <w:t xml:space="preserve"> 202</w:t>
      </w:r>
      <w:r w:rsidR="000069B8">
        <w:rPr>
          <w:bCs/>
          <w:noProof/>
          <w:sz w:val="24"/>
          <w:szCs w:val="24"/>
          <w:lang w:val="sr-Cyrl-CS"/>
        </w:rPr>
        <w:t>4</w:t>
      </w:r>
      <w:r w:rsidR="0006106A" w:rsidRPr="00DC0C80">
        <w:rPr>
          <w:bCs/>
          <w:noProof/>
          <w:sz w:val="24"/>
          <w:szCs w:val="24"/>
          <w:lang w:val="sr-Cyrl-CS"/>
        </w:rPr>
        <w:t xml:space="preserve">. </w:t>
      </w:r>
      <w:r w:rsidRPr="00DC0C80">
        <w:rPr>
          <w:bCs/>
          <w:noProof/>
          <w:sz w:val="24"/>
          <w:szCs w:val="24"/>
          <w:lang w:val="sr-Cyrl-CS"/>
        </w:rPr>
        <w:t>годину</w:t>
      </w:r>
      <w:r w:rsidR="0006106A" w:rsidRPr="00DC0C80">
        <w:rPr>
          <w:bCs/>
          <w:noProof/>
          <w:sz w:val="24"/>
          <w:szCs w:val="24"/>
          <w:lang w:val="sr-Cyrl-CS"/>
        </w:rPr>
        <w:t>,</w:t>
      </w:r>
      <w:r w:rsidRPr="00DC0C80">
        <w:rPr>
          <w:bCs/>
          <w:noProof/>
          <w:sz w:val="24"/>
          <w:szCs w:val="24"/>
          <w:lang w:val="sr-Cyrl-CS"/>
        </w:rPr>
        <w:t>планиранамасазарадаза</w:t>
      </w:r>
      <w:r w:rsidR="001E0239" w:rsidRPr="00DC0C80">
        <w:rPr>
          <w:bCs/>
          <w:noProof/>
          <w:sz w:val="24"/>
          <w:szCs w:val="24"/>
          <w:lang w:val="sr-Cyrl-CS"/>
        </w:rPr>
        <w:t xml:space="preserve"> 202</w:t>
      </w:r>
      <w:r w:rsidR="000069B8">
        <w:rPr>
          <w:bCs/>
          <w:noProof/>
          <w:sz w:val="24"/>
          <w:szCs w:val="24"/>
          <w:lang w:val="sr-Cyrl-CS"/>
        </w:rPr>
        <w:t>5</w:t>
      </w:r>
      <w:r w:rsidR="0006106A" w:rsidRPr="00DC0C80">
        <w:rPr>
          <w:bCs/>
          <w:noProof/>
          <w:sz w:val="24"/>
          <w:szCs w:val="24"/>
          <w:lang w:val="sr-Cyrl-CS"/>
        </w:rPr>
        <w:t xml:space="preserve">. </w:t>
      </w:r>
      <w:r w:rsidR="00EE473E" w:rsidRPr="00DC0C80">
        <w:rPr>
          <w:bCs/>
          <w:noProof/>
          <w:sz w:val="24"/>
          <w:szCs w:val="24"/>
          <w:lang w:val="sr-Cyrl-CS"/>
        </w:rPr>
        <w:t>г</w:t>
      </w:r>
      <w:r w:rsidRPr="00DC0C80">
        <w:rPr>
          <w:bCs/>
          <w:noProof/>
          <w:sz w:val="24"/>
          <w:szCs w:val="24"/>
          <w:lang w:val="sr-Cyrl-CS"/>
        </w:rPr>
        <w:t>одину</w:t>
      </w:r>
    </w:p>
    <w:p w:rsidR="00E25090" w:rsidRPr="00DC0C80" w:rsidRDefault="00E25090" w:rsidP="00DC0C80">
      <w:pPr>
        <w:pStyle w:val="ListParagraph"/>
        <w:numPr>
          <w:ilvl w:val="0"/>
          <w:numId w:val="12"/>
        </w:numPr>
        <w:spacing w:after="0"/>
        <w:rPr>
          <w:bCs/>
          <w:noProof/>
          <w:sz w:val="24"/>
          <w:szCs w:val="24"/>
          <w:lang w:val="sr-Cyrl-CS"/>
        </w:rPr>
      </w:pPr>
      <w:r w:rsidRPr="00DC0C80">
        <w:rPr>
          <w:bCs/>
          <w:noProof/>
          <w:sz w:val="24"/>
          <w:szCs w:val="24"/>
          <w:lang w:val="sr-Cyrl-CS"/>
        </w:rPr>
        <w:t xml:space="preserve">План </w:t>
      </w:r>
      <w:r w:rsidR="00CE0716" w:rsidRPr="00DC0C80">
        <w:rPr>
          <w:bCs/>
          <w:noProof/>
          <w:sz w:val="24"/>
          <w:szCs w:val="24"/>
          <w:lang w:val="sr-Cyrl-CS"/>
        </w:rPr>
        <w:t>обрачуна и исплате зарада у 202</w:t>
      </w:r>
      <w:r w:rsidR="000069B8">
        <w:rPr>
          <w:bCs/>
          <w:noProof/>
          <w:sz w:val="24"/>
          <w:szCs w:val="24"/>
          <w:lang w:val="sr-Cyrl-CS"/>
        </w:rPr>
        <w:t>5</w:t>
      </w:r>
      <w:r w:rsidRPr="00DC0C80">
        <w:rPr>
          <w:bCs/>
          <w:noProof/>
          <w:sz w:val="24"/>
          <w:szCs w:val="24"/>
          <w:lang w:val="sr-Cyrl-CS"/>
        </w:rPr>
        <w:t>.години</w:t>
      </w:r>
    </w:p>
    <w:p w:rsidR="001F7292" w:rsidRPr="00DC0C80" w:rsidRDefault="00AA6716" w:rsidP="00DC0C80">
      <w:pPr>
        <w:pStyle w:val="ListParagraph"/>
        <w:numPr>
          <w:ilvl w:val="0"/>
          <w:numId w:val="12"/>
        </w:numPr>
        <w:spacing w:after="0"/>
        <w:rPr>
          <w:bCs/>
          <w:noProof/>
          <w:sz w:val="24"/>
          <w:szCs w:val="24"/>
          <w:lang w:val="sr-Cyrl-CS"/>
        </w:rPr>
      </w:pPr>
      <w:r w:rsidRPr="00DC0C80">
        <w:rPr>
          <w:bCs/>
          <w:noProof/>
          <w:sz w:val="24"/>
          <w:szCs w:val="24"/>
          <w:lang w:val="sr-Cyrl-CS"/>
        </w:rPr>
        <w:t>НакнадеНадзорногодбораунетоибрутоизносу</w:t>
      </w:r>
    </w:p>
    <w:p w:rsidR="00E25090" w:rsidRPr="00DC0C80" w:rsidRDefault="00E25090" w:rsidP="00DC0C80">
      <w:pPr>
        <w:pStyle w:val="ListParagraph"/>
        <w:numPr>
          <w:ilvl w:val="0"/>
          <w:numId w:val="12"/>
        </w:numPr>
        <w:spacing w:after="0"/>
        <w:rPr>
          <w:bCs/>
          <w:noProof/>
          <w:sz w:val="24"/>
          <w:szCs w:val="24"/>
          <w:lang w:val="sr-Cyrl-CS"/>
        </w:rPr>
      </w:pPr>
      <w:r w:rsidRPr="00DC0C80">
        <w:rPr>
          <w:bCs/>
          <w:noProof/>
          <w:sz w:val="24"/>
          <w:szCs w:val="24"/>
          <w:lang w:val="sr-Cyrl-CS"/>
        </w:rPr>
        <w:t>Накнаде Комисије за ревизију у нето и бруто износу</w:t>
      </w:r>
    </w:p>
    <w:p w:rsidR="00E25090" w:rsidRPr="00DC0C80" w:rsidRDefault="00E25090" w:rsidP="00DC0C80">
      <w:pPr>
        <w:pStyle w:val="ListParagraph"/>
        <w:numPr>
          <w:ilvl w:val="0"/>
          <w:numId w:val="12"/>
        </w:numPr>
        <w:spacing w:after="0"/>
        <w:rPr>
          <w:bCs/>
          <w:noProof/>
          <w:sz w:val="24"/>
          <w:szCs w:val="24"/>
          <w:lang w:val="sr-Cyrl-CS"/>
        </w:rPr>
      </w:pPr>
      <w:r w:rsidRPr="00DC0C80">
        <w:rPr>
          <w:bCs/>
          <w:noProof/>
          <w:sz w:val="24"/>
          <w:szCs w:val="24"/>
          <w:lang w:val="sr-Cyrl-CS"/>
        </w:rPr>
        <w:t>Кредитна задуженост</w:t>
      </w:r>
    </w:p>
    <w:p w:rsidR="00E25090" w:rsidRPr="00DC0C80" w:rsidRDefault="00E25090" w:rsidP="00DC0C80">
      <w:pPr>
        <w:pStyle w:val="ListParagraph"/>
        <w:numPr>
          <w:ilvl w:val="0"/>
          <w:numId w:val="12"/>
        </w:numPr>
        <w:spacing w:after="0"/>
        <w:rPr>
          <w:bCs/>
          <w:noProof/>
          <w:sz w:val="24"/>
          <w:szCs w:val="24"/>
          <w:lang w:val="sr-Cyrl-CS"/>
        </w:rPr>
      </w:pPr>
      <w:r w:rsidRPr="00DC0C80">
        <w:rPr>
          <w:bCs/>
          <w:noProof/>
          <w:sz w:val="24"/>
          <w:szCs w:val="24"/>
          <w:lang w:val="sr-Cyrl-CS"/>
        </w:rPr>
        <w:t>Планирана финанси</w:t>
      </w:r>
      <w:r w:rsidR="006A30C5" w:rsidRPr="00DC0C80">
        <w:rPr>
          <w:bCs/>
          <w:noProof/>
          <w:sz w:val="24"/>
          <w:szCs w:val="24"/>
          <w:lang w:val="sr-Cyrl-CS"/>
        </w:rPr>
        <w:t>јска средства за набавку добара</w:t>
      </w:r>
      <w:r w:rsidRPr="00DC0C80">
        <w:rPr>
          <w:bCs/>
          <w:noProof/>
          <w:sz w:val="24"/>
          <w:szCs w:val="24"/>
          <w:lang w:val="sr-Cyrl-CS"/>
        </w:rPr>
        <w:t>, радова и услуга</w:t>
      </w:r>
    </w:p>
    <w:p w:rsidR="001F7292" w:rsidRPr="00DC0C80" w:rsidRDefault="00E25090" w:rsidP="00DC0C80">
      <w:pPr>
        <w:pStyle w:val="ListParagraph"/>
        <w:numPr>
          <w:ilvl w:val="0"/>
          <w:numId w:val="12"/>
        </w:numPr>
        <w:spacing w:after="0"/>
        <w:rPr>
          <w:bCs/>
          <w:noProof/>
          <w:sz w:val="24"/>
          <w:szCs w:val="24"/>
          <w:lang w:val="sr-Cyrl-CS"/>
        </w:rPr>
      </w:pPr>
      <w:r w:rsidRPr="00DC0C80">
        <w:rPr>
          <w:bCs/>
          <w:noProof/>
          <w:sz w:val="24"/>
          <w:szCs w:val="24"/>
          <w:lang w:val="sr-Cyrl-CS"/>
        </w:rPr>
        <w:t xml:space="preserve">План инвестиционих улагања </w:t>
      </w:r>
    </w:p>
    <w:p w:rsidR="001F7292" w:rsidRPr="00DC0C80" w:rsidRDefault="00AA6716" w:rsidP="00DC0C80">
      <w:pPr>
        <w:pStyle w:val="ListParagraph"/>
        <w:numPr>
          <w:ilvl w:val="0"/>
          <w:numId w:val="12"/>
        </w:numPr>
        <w:spacing w:after="0"/>
        <w:rPr>
          <w:bCs/>
          <w:noProof/>
          <w:sz w:val="24"/>
          <w:szCs w:val="24"/>
          <w:lang w:val="sr-Cyrl-CS"/>
        </w:rPr>
      </w:pPr>
      <w:r w:rsidRPr="00DC0C80">
        <w:rPr>
          <w:bCs/>
          <w:noProof/>
          <w:sz w:val="24"/>
          <w:szCs w:val="24"/>
          <w:lang w:val="sr-Cyrl-CS"/>
        </w:rPr>
        <w:t>Средствазапосебненамене</w:t>
      </w:r>
    </w:p>
    <w:p w:rsidR="006F3A6D" w:rsidRPr="00AA6716" w:rsidRDefault="006F3A6D" w:rsidP="001F7292">
      <w:pPr>
        <w:spacing w:after="0"/>
        <w:rPr>
          <w:b/>
          <w:noProof/>
          <w:sz w:val="24"/>
          <w:szCs w:val="24"/>
          <w:lang w:val="sr-Cyrl-CS"/>
        </w:rPr>
      </w:pPr>
    </w:p>
    <w:p w:rsidR="001F7292" w:rsidRPr="00AA6716" w:rsidRDefault="001F7292" w:rsidP="001F7292">
      <w:pPr>
        <w:spacing w:after="0"/>
        <w:rPr>
          <w:b/>
          <w:noProof/>
          <w:sz w:val="24"/>
          <w:szCs w:val="24"/>
          <w:lang w:val="sr-Cyrl-CS"/>
        </w:rPr>
      </w:pPr>
    </w:p>
    <w:p w:rsidR="001F7292" w:rsidRPr="00AA6716" w:rsidRDefault="001F7292" w:rsidP="001F7292">
      <w:pPr>
        <w:spacing w:after="0"/>
        <w:rPr>
          <w:b/>
          <w:noProof/>
          <w:sz w:val="24"/>
          <w:szCs w:val="24"/>
          <w:lang w:val="sr-Cyrl-CS"/>
        </w:rPr>
      </w:pPr>
    </w:p>
    <w:p w:rsidR="001F7292" w:rsidRPr="00AA6716" w:rsidRDefault="001F7292" w:rsidP="001F7292">
      <w:pPr>
        <w:spacing w:after="0"/>
        <w:rPr>
          <w:b/>
          <w:noProof/>
          <w:sz w:val="24"/>
          <w:szCs w:val="24"/>
          <w:lang w:val="sr-Cyrl-CS"/>
        </w:rPr>
      </w:pPr>
    </w:p>
    <w:p w:rsidR="002F3CDA" w:rsidRPr="00AA6716" w:rsidRDefault="002F3CDA" w:rsidP="001F7292">
      <w:pPr>
        <w:spacing w:after="0"/>
        <w:rPr>
          <w:b/>
          <w:noProof/>
          <w:sz w:val="24"/>
          <w:szCs w:val="24"/>
          <w:lang w:val="sr-Cyrl-CS"/>
        </w:rPr>
      </w:pPr>
    </w:p>
    <w:sectPr w:rsidR="002F3CDA" w:rsidRPr="00AA6716" w:rsidSect="00B46BB4">
      <w:footerReference w:type="default" r:id="rId11"/>
      <w:pgSz w:w="11907" w:h="16840" w:code="9"/>
      <w:pgMar w:top="1134" w:right="1134" w:bottom="1134" w:left="1134"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19FC" w:rsidRDefault="002F19FC" w:rsidP="001E3190">
      <w:pPr>
        <w:spacing w:after="0" w:line="240" w:lineRule="auto"/>
      </w:pPr>
      <w:r>
        <w:separator/>
      </w:r>
    </w:p>
  </w:endnote>
  <w:endnote w:type="continuationSeparator" w:id="1">
    <w:p w:rsidR="002F19FC" w:rsidRDefault="002F19FC" w:rsidP="001E31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D15" w:rsidRPr="00800B3D" w:rsidRDefault="001D7D15" w:rsidP="00800B3D">
    <w:pPr>
      <w:pStyle w:val="Footer"/>
      <w:jc w:val="right"/>
    </w:pPr>
    <w:r>
      <w:t>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D15" w:rsidRPr="00B72106" w:rsidRDefault="001D7D15" w:rsidP="00800B3D">
    <w:pPr>
      <w:pStyle w:val="Footer"/>
      <w:tabs>
        <w:tab w:val="left" w:pos="5625"/>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D15" w:rsidRPr="00800B3D" w:rsidRDefault="001D7D15" w:rsidP="00800B3D">
    <w:pPr>
      <w:pStyle w:val="Footer"/>
      <w:jc w:val="right"/>
    </w:pPr>
    <w:r>
      <w:t>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D15" w:rsidRDefault="001D7D15" w:rsidP="00D060C2">
    <w:pPr>
      <w:pStyle w:val="Footer"/>
      <w:pBdr>
        <w:top w:val="thinThickSmallGap" w:sz="24" w:space="1" w:color="622423" w:themeColor="accent2" w:themeShade="7F"/>
      </w:pBdr>
      <w:jc w:val="right"/>
      <w:rPr>
        <w:rFonts w:asciiTheme="majorHAnsi" w:hAnsiTheme="majorHAnsi"/>
      </w:rPr>
    </w:pPr>
    <w:r>
      <w:rPr>
        <w:rFonts w:asciiTheme="majorHAnsi" w:hAnsiTheme="majorHAnsi"/>
      </w:rPr>
      <w:t>Страна</w:t>
    </w:r>
    <w:r w:rsidR="00454906" w:rsidRPr="00454906">
      <w:fldChar w:fldCharType="begin"/>
    </w:r>
    <w:r>
      <w:instrText xml:space="preserve"> PAGE   \* MERGEFORMAT </w:instrText>
    </w:r>
    <w:r w:rsidR="00454906" w:rsidRPr="00454906">
      <w:fldChar w:fldCharType="separate"/>
    </w:r>
    <w:r w:rsidR="00901C20" w:rsidRPr="00901C20">
      <w:rPr>
        <w:rFonts w:asciiTheme="majorHAnsi" w:hAnsiTheme="majorHAnsi"/>
        <w:noProof/>
      </w:rPr>
      <w:t>13</w:t>
    </w:r>
    <w:r w:rsidR="00454906">
      <w:rPr>
        <w:rFonts w:asciiTheme="majorHAnsi" w:hAnsiTheme="majorHAnsi"/>
        <w:noProof/>
      </w:rPr>
      <w:fldChar w:fldCharType="end"/>
    </w:r>
  </w:p>
  <w:p w:rsidR="001D7D15" w:rsidRPr="001E3190" w:rsidRDefault="001D7D15" w:rsidP="00800B3D">
    <w:pPr>
      <w:pStyle w:val="Footer"/>
      <w:tabs>
        <w:tab w:val="left" w:pos="5625"/>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19FC" w:rsidRDefault="002F19FC" w:rsidP="001E3190">
      <w:pPr>
        <w:spacing w:after="0" w:line="240" w:lineRule="auto"/>
      </w:pPr>
      <w:r>
        <w:separator/>
      </w:r>
    </w:p>
  </w:footnote>
  <w:footnote w:type="continuationSeparator" w:id="1">
    <w:p w:rsidR="002F19FC" w:rsidRDefault="002F19FC" w:rsidP="001E319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1145B"/>
    <w:multiLevelType w:val="hybridMultilevel"/>
    <w:tmpl w:val="C6D69A9C"/>
    <w:lvl w:ilvl="0" w:tplc="4C76B57C">
      <w:start w:val="1"/>
      <w:numFmt w:val="bullet"/>
      <w:lvlText w:val=""/>
      <w:lvlJc w:val="left"/>
      <w:pPr>
        <w:ind w:left="720" w:hanging="360"/>
      </w:pPr>
      <w:rPr>
        <w:rFonts w:ascii="Symbol" w:hAnsi="Symbol" w:hint="default"/>
      </w:rPr>
    </w:lvl>
    <w:lvl w:ilvl="1" w:tplc="6EFAD848">
      <w:start w:val="3"/>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FA1309"/>
    <w:multiLevelType w:val="hybridMultilevel"/>
    <w:tmpl w:val="D72E7B5C"/>
    <w:lvl w:ilvl="0" w:tplc="4C76B57C">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nsid w:val="21B84141"/>
    <w:multiLevelType w:val="hybridMultilevel"/>
    <w:tmpl w:val="348AF7B2"/>
    <w:lvl w:ilvl="0" w:tplc="6EFAD848">
      <w:start w:val="3"/>
      <w:numFmt w:val="bullet"/>
      <w:lvlText w:val="-"/>
      <w:lvlJc w:val="left"/>
      <w:pPr>
        <w:ind w:left="927" w:hanging="360"/>
      </w:pPr>
      <w:rPr>
        <w:rFonts w:ascii="Calibri" w:eastAsiaTheme="minorHAnsi"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28EC29BC"/>
    <w:multiLevelType w:val="multilevel"/>
    <w:tmpl w:val="30B638D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390F3655"/>
    <w:multiLevelType w:val="hybridMultilevel"/>
    <w:tmpl w:val="14C8C50E"/>
    <w:lvl w:ilvl="0" w:tplc="4C76B57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C1C30A2"/>
    <w:multiLevelType w:val="hybridMultilevel"/>
    <w:tmpl w:val="D0FA7CBA"/>
    <w:lvl w:ilvl="0" w:tplc="4C76B57C">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nsid w:val="424053D1"/>
    <w:multiLevelType w:val="hybridMultilevel"/>
    <w:tmpl w:val="A43639DC"/>
    <w:lvl w:ilvl="0" w:tplc="4C76B57C">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44C20E44"/>
    <w:multiLevelType w:val="hybridMultilevel"/>
    <w:tmpl w:val="044AED90"/>
    <w:lvl w:ilvl="0" w:tplc="4C76B57C">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47485BDD"/>
    <w:multiLevelType w:val="hybridMultilevel"/>
    <w:tmpl w:val="EDD6EA6A"/>
    <w:lvl w:ilvl="0" w:tplc="4C76B57C">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67AF6DED"/>
    <w:multiLevelType w:val="hybridMultilevel"/>
    <w:tmpl w:val="D2047250"/>
    <w:lvl w:ilvl="0" w:tplc="4C76B57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ABE3C20"/>
    <w:multiLevelType w:val="hybridMultilevel"/>
    <w:tmpl w:val="A82624D4"/>
    <w:lvl w:ilvl="0" w:tplc="4C76B57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A111E67"/>
    <w:multiLevelType w:val="hybridMultilevel"/>
    <w:tmpl w:val="0FD2263A"/>
    <w:lvl w:ilvl="0" w:tplc="6EFAD848">
      <w:start w:val="3"/>
      <w:numFmt w:val="bullet"/>
      <w:lvlText w:val="-"/>
      <w:lvlJc w:val="left"/>
      <w:pPr>
        <w:ind w:left="927" w:hanging="360"/>
      </w:pPr>
      <w:rPr>
        <w:rFonts w:ascii="Calibri" w:eastAsiaTheme="minorHAnsi" w:hAnsi="Calibri" w:cs="Calibri" w:hint="default"/>
      </w:rPr>
    </w:lvl>
    <w:lvl w:ilvl="1" w:tplc="6EFAD848">
      <w:start w:val="3"/>
      <w:numFmt w:val="bullet"/>
      <w:lvlText w:val="-"/>
      <w:lvlJc w:val="left"/>
      <w:pPr>
        <w:ind w:left="1647" w:hanging="360"/>
      </w:pPr>
      <w:rPr>
        <w:rFonts w:ascii="Calibri" w:eastAsiaTheme="minorHAnsi" w:hAnsi="Calibri" w:cs="Calibri"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7A8518C3"/>
    <w:multiLevelType w:val="hybridMultilevel"/>
    <w:tmpl w:val="4C30573E"/>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nsid w:val="7B717858"/>
    <w:multiLevelType w:val="hybridMultilevel"/>
    <w:tmpl w:val="310AD67E"/>
    <w:lvl w:ilvl="0" w:tplc="4C76B57C">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nsid w:val="7FA52D1E"/>
    <w:multiLevelType w:val="hybridMultilevel"/>
    <w:tmpl w:val="2BD876EE"/>
    <w:lvl w:ilvl="0" w:tplc="4C76B57C">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3"/>
  </w:num>
  <w:num w:numId="2">
    <w:abstractNumId w:val="10"/>
  </w:num>
  <w:num w:numId="3">
    <w:abstractNumId w:val="8"/>
  </w:num>
  <w:num w:numId="4">
    <w:abstractNumId w:val="5"/>
  </w:num>
  <w:num w:numId="5">
    <w:abstractNumId w:val="13"/>
  </w:num>
  <w:num w:numId="6">
    <w:abstractNumId w:val="9"/>
  </w:num>
  <w:num w:numId="7">
    <w:abstractNumId w:val="7"/>
  </w:num>
  <w:num w:numId="8">
    <w:abstractNumId w:val="14"/>
  </w:num>
  <w:num w:numId="9">
    <w:abstractNumId w:val="12"/>
  </w:num>
  <w:num w:numId="10">
    <w:abstractNumId w:val="1"/>
  </w:num>
  <w:num w:numId="11">
    <w:abstractNumId w:val="6"/>
  </w:num>
  <w:num w:numId="12">
    <w:abstractNumId w:val="0"/>
  </w:num>
  <w:num w:numId="13">
    <w:abstractNumId w:val="4"/>
  </w:num>
  <w:num w:numId="14">
    <w:abstractNumId w:val="2"/>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drawingGridHorizontalSpacing w:val="110"/>
  <w:displayHorizontalDrawingGridEvery w:val="2"/>
  <w:characterSpacingControl w:val="doNotCompress"/>
  <w:hdrShapeDefaults>
    <o:shapedefaults v:ext="edit" spidmax="8194"/>
  </w:hdrShapeDefaults>
  <w:footnotePr>
    <w:footnote w:id="0"/>
    <w:footnote w:id="1"/>
  </w:footnotePr>
  <w:endnotePr>
    <w:endnote w:id="0"/>
    <w:endnote w:id="1"/>
  </w:endnotePr>
  <w:compat/>
  <w:rsids>
    <w:rsidRoot w:val="00294CA0"/>
    <w:rsid w:val="00000680"/>
    <w:rsid w:val="00003B1E"/>
    <w:rsid w:val="00005391"/>
    <w:rsid w:val="00006474"/>
    <w:rsid w:val="000069B8"/>
    <w:rsid w:val="00007AD5"/>
    <w:rsid w:val="000125B0"/>
    <w:rsid w:val="000126D8"/>
    <w:rsid w:val="000179A0"/>
    <w:rsid w:val="000224D1"/>
    <w:rsid w:val="0002335E"/>
    <w:rsid w:val="00025BBD"/>
    <w:rsid w:val="0004064A"/>
    <w:rsid w:val="000516C5"/>
    <w:rsid w:val="00060BAC"/>
    <w:rsid w:val="0006106A"/>
    <w:rsid w:val="00065C5A"/>
    <w:rsid w:val="00066C21"/>
    <w:rsid w:val="00073565"/>
    <w:rsid w:val="000739AF"/>
    <w:rsid w:val="00075761"/>
    <w:rsid w:val="00077A68"/>
    <w:rsid w:val="000836F4"/>
    <w:rsid w:val="00084BAF"/>
    <w:rsid w:val="00090DF0"/>
    <w:rsid w:val="00091E1A"/>
    <w:rsid w:val="000926C4"/>
    <w:rsid w:val="00095362"/>
    <w:rsid w:val="00095A98"/>
    <w:rsid w:val="000A03E6"/>
    <w:rsid w:val="000A190D"/>
    <w:rsid w:val="000A1B71"/>
    <w:rsid w:val="000A2F67"/>
    <w:rsid w:val="000B32E3"/>
    <w:rsid w:val="000B6FAD"/>
    <w:rsid w:val="000C63C7"/>
    <w:rsid w:val="000C77A6"/>
    <w:rsid w:val="000D2DCB"/>
    <w:rsid w:val="000E3639"/>
    <w:rsid w:val="000E5748"/>
    <w:rsid w:val="000F1245"/>
    <w:rsid w:val="000F39BB"/>
    <w:rsid w:val="001020AF"/>
    <w:rsid w:val="00107244"/>
    <w:rsid w:val="001110EA"/>
    <w:rsid w:val="00114C69"/>
    <w:rsid w:val="0011503E"/>
    <w:rsid w:val="00120A0B"/>
    <w:rsid w:val="00121E82"/>
    <w:rsid w:val="00122CD2"/>
    <w:rsid w:val="0012514E"/>
    <w:rsid w:val="00133900"/>
    <w:rsid w:val="001360AF"/>
    <w:rsid w:val="00153D3F"/>
    <w:rsid w:val="001549FC"/>
    <w:rsid w:val="001575C9"/>
    <w:rsid w:val="00166097"/>
    <w:rsid w:val="00174316"/>
    <w:rsid w:val="00181269"/>
    <w:rsid w:val="00186F17"/>
    <w:rsid w:val="001912E2"/>
    <w:rsid w:val="001944AA"/>
    <w:rsid w:val="00195028"/>
    <w:rsid w:val="001A4659"/>
    <w:rsid w:val="001A509E"/>
    <w:rsid w:val="001A67EA"/>
    <w:rsid w:val="001B1AF3"/>
    <w:rsid w:val="001B7180"/>
    <w:rsid w:val="001D151E"/>
    <w:rsid w:val="001D654C"/>
    <w:rsid w:val="001D7D15"/>
    <w:rsid w:val="001E0239"/>
    <w:rsid w:val="001E3190"/>
    <w:rsid w:val="001E5B2B"/>
    <w:rsid w:val="001F0AB8"/>
    <w:rsid w:val="001F3A09"/>
    <w:rsid w:val="001F3FC4"/>
    <w:rsid w:val="001F7292"/>
    <w:rsid w:val="001F73BE"/>
    <w:rsid w:val="002055F4"/>
    <w:rsid w:val="00207435"/>
    <w:rsid w:val="00217EEF"/>
    <w:rsid w:val="00223D59"/>
    <w:rsid w:val="0022409C"/>
    <w:rsid w:val="00225AC7"/>
    <w:rsid w:val="00231A83"/>
    <w:rsid w:val="002425DD"/>
    <w:rsid w:val="00242C1C"/>
    <w:rsid w:val="00242F72"/>
    <w:rsid w:val="002433D3"/>
    <w:rsid w:val="00243B9E"/>
    <w:rsid w:val="0024579D"/>
    <w:rsid w:val="00247069"/>
    <w:rsid w:val="00247AAD"/>
    <w:rsid w:val="00252DB1"/>
    <w:rsid w:val="00256EC8"/>
    <w:rsid w:val="00262D78"/>
    <w:rsid w:val="00271654"/>
    <w:rsid w:val="002723B6"/>
    <w:rsid w:val="002822F4"/>
    <w:rsid w:val="00282703"/>
    <w:rsid w:val="00283C4E"/>
    <w:rsid w:val="00284388"/>
    <w:rsid w:val="00286133"/>
    <w:rsid w:val="00286A4C"/>
    <w:rsid w:val="002872DF"/>
    <w:rsid w:val="00293B03"/>
    <w:rsid w:val="0029412B"/>
    <w:rsid w:val="00294CA0"/>
    <w:rsid w:val="00295636"/>
    <w:rsid w:val="00297B2A"/>
    <w:rsid w:val="002A08F2"/>
    <w:rsid w:val="002A5E46"/>
    <w:rsid w:val="002A629A"/>
    <w:rsid w:val="002B43DB"/>
    <w:rsid w:val="002C01FF"/>
    <w:rsid w:val="002C0F1C"/>
    <w:rsid w:val="002D0C43"/>
    <w:rsid w:val="002D1ED0"/>
    <w:rsid w:val="002D27AB"/>
    <w:rsid w:val="002D5335"/>
    <w:rsid w:val="002D5D43"/>
    <w:rsid w:val="002D5E52"/>
    <w:rsid w:val="002E4715"/>
    <w:rsid w:val="002E582D"/>
    <w:rsid w:val="002E5CB6"/>
    <w:rsid w:val="002F19FC"/>
    <w:rsid w:val="002F3A95"/>
    <w:rsid w:val="002F3CDA"/>
    <w:rsid w:val="002F7759"/>
    <w:rsid w:val="002F7AA1"/>
    <w:rsid w:val="00302432"/>
    <w:rsid w:val="0031100C"/>
    <w:rsid w:val="003122BB"/>
    <w:rsid w:val="00316351"/>
    <w:rsid w:val="0031727C"/>
    <w:rsid w:val="00322DC7"/>
    <w:rsid w:val="003231E6"/>
    <w:rsid w:val="003257D0"/>
    <w:rsid w:val="00327965"/>
    <w:rsid w:val="00335680"/>
    <w:rsid w:val="0034207E"/>
    <w:rsid w:val="0034301C"/>
    <w:rsid w:val="00346841"/>
    <w:rsid w:val="00347093"/>
    <w:rsid w:val="00350041"/>
    <w:rsid w:val="00350F63"/>
    <w:rsid w:val="00355DE9"/>
    <w:rsid w:val="00356BF0"/>
    <w:rsid w:val="0036214B"/>
    <w:rsid w:val="0036315F"/>
    <w:rsid w:val="00367521"/>
    <w:rsid w:val="003705CD"/>
    <w:rsid w:val="0037268A"/>
    <w:rsid w:val="003743CC"/>
    <w:rsid w:val="0037559C"/>
    <w:rsid w:val="00383E2E"/>
    <w:rsid w:val="00386EEE"/>
    <w:rsid w:val="003906C8"/>
    <w:rsid w:val="00394CA1"/>
    <w:rsid w:val="003A1483"/>
    <w:rsid w:val="003A3482"/>
    <w:rsid w:val="003A443C"/>
    <w:rsid w:val="003A4CB4"/>
    <w:rsid w:val="003A6BA1"/>
    <w:rsid w:val="003B0ABC"/>
    <w:rsid w:val="003B7CE1"/>
    <w:rsid w:val="003C21BD"/>
    <w:rsid w:val="003D4458"/>
    <w:rsid w:val="003D5E94"/>
    <w:rsid w:val="003D7FC4"/>
    <w:rsid w:val="003E070F"/>
    <w:rsid w:val="003E4334"/>
    <w:rsid w:val="003E799E"/>
    <w:rsid w:val="00400116"/>
    <w:rsid w:val="00410644"/>
    <w:rsid w:val="004107BD"/>
    <w:rsid w:val="00411EF2"/>
    <w:rsid w:val="00422058"/>
    <w:rsid w:val="004253E4"/>
    <w:rsid w:val="00434D9D"/>
    <w:rsid w:val="00441A13"/>
    <w:rsid w:val="00443761"/>
    <w:rsid w:val="00444A9A"/>
    <w:rsid w:val="00453762"/>
    <w:rsid w:val="00454906"/>
    <w:rsid w:val="0045671F"/>
    <w:rsid w:val="00463D4C"/>
    <w:rsid w:val="004644E9"/>
    <w:rsid w:val="0047508B"/>
    <w:rsid w:val="004754FD"/>
    <w:rsid w:val="004768F8"/>
    <w:rsid w:val="00477395"/>
    <w:rsid w:val="004856E3"/>
    <w:rsid w:val="00486F37"/>
    <w:rsid w:val="00494B64"/>
    <w:rsid w:val="004A0802"/>
    <w:rsid w:val="004A26E0"/>
    <w:rsid w:val="004A327B"/>
    <w:rsid w:val="004A59A9"/>
    <w:rsid w:val="004A61D2"/>
    <w:rsid w:val="004A6B2A"/>
    <w:rsid w:val="004A7924"/>
    <w:rsid w:val="004B2C67"/>
    <w:rsid w:val="004B5103"/>
    <w:rsid w:val="004B5DBC"/>
    <w:rsid w:val="004C3BA1"/>
    <w:rsid w:val="004C3CD8"/>
    <w:rsid w:val="004C59B2"/>
    <w:rsid w:val="004D65A7"/>
    <w:rsid w:val="004E3866"/>
    <w:rsid w:val="004E4C36"/>
    <w:rsid w:val="004F0FD2"/>
    <w:rsid w:val="004F597C"/>
    <w:rsid w:val="00500D7F"/>
    <w:rsid w:val="0050170C"/>
    <w:rsid w:val="005062F9"/>
    <w:rsid w:val="00507980"/>
    <w:rsid w:val="00511FB8"/>
    <w:rsid w:val="005129F7"/>
    <w:rsid w:val="00514F37"/>
    <w:rsid w:val="005157F9"/>
    <w:rsid w:val="00516089"/>
    <w:rsid w:val="00516D06"/>
    <w:rsid w:val="00516ED3"/>
    <w:rsid w:val="00521233"/>
    <w:rsid w:val="005279DD"/>
    <w:rsid w:val="00530043"/>
    <w:rsid w:val="00531C97"/>
    <w:rsid w:val="00533E9F"/>
    <w:rsid w:val="00542870"/>
    <w:rsid w:val="005538A5"/>
    <w:rsid w:val="00555157"/>
    <w:rsid w:val="00566189"/>
    <w:rsid w:val="00566D65"/>
    <w:rsid w:val="00570BDE"/>
    <w:rsid w:val="00572660"/>
    <w:rsid w:val="00585B21"/>
    <w:rsid w:val="0059239B"/>
    <w:rsid w:val="005A0AD4"/>
    <w:rsid w:val="005A1BE5"/>
    <w:rsid w:val="005A431F"/>
    <w:rsid w:val="005B1F8C"/>
    <w:rsid w:val="005B56B5"/>
    <w:rsid w:val="005B6A0D"/>
    <w:rsid w:val="005C137E"/>
    <w:rsid w:val="005C1C3B"/>
    <w:rsid w:val="005C4417"/>
    <w:rsid w:val="005C7F82"/>
    <w:rsid w:val="005D35FC"/>
    <w:rsid w:val="005D36F8"/>
    <w:rsid w:val="005E5110"/>
    <w:rsid w:val="005E550D"/>
    <w:rsid w:val="005E5E2F"/>
    <w:rsid w:val="00601843"/>
    <w:rsid w:val="006019B8"/>
    <w:rsid w:val="00601C7A"/>
    <w:rsid w:val="006038E2"/>
    <w:rsid w:val="00606EA3"/>
    <w:rsid w:val="00607047"/>
    <w:rsid w:val="006124D6"/>
    <w:rsid w:val="006161E5"/>
    <w:rsid w:val="00621B8B"/>
    <w:rsid w:val="006222D7"/>
    <w:rsid w:val="00624A0B"/>
    <w:rsid w:val="00634F84"/>
    <w:rsid w:val="006443AE"/>
    <w:rsid w:val="0066065B"/>
    <w:rsid w:val="00661F74"/>
    <w:rsid w:val="006642A8"/>
    <w:rsid w:val="00672575"/>
    <w:rsid w:val="006730E8"/>
    <w:rsid w:val="0067665F"/>
    <w:rsid w:val="006771D7"/>
    <w:rsid w:val="006847C6"/>
    <w:rsid w:val="0068717F"/>
    <w:rsid w:val="006907F1"/>
    <w:rsid w:val="006924DC"/>
    <w:rsid w:val="00697C36"/>
    <w:rsid w:val="006A22FC"/>
    <w:rsid w:val="006A30C5"/>
    <w:rsid w:val="006A772A"/>
    <w:rsid w:val="006A797D"/>
    <w:rsid w:val="006B7B6B"/>
    <w:rsid w:val="006C7302"/>
    <w:rsid w:val="006D41DB"/>
    <w:rsid w:val="006D450C"/>
    <w:rsid w:val="006E13B7"/>
    <w:rsid w:val="006E3AB2"/>
    <w:rsid w:val="006F3A6D"/>
    <w:rsid w:val="00704839"/>
    <w:rsid w:val="007062E0"/>
    <w:rsid w:val="007068EF"/>
    <w:rsid w:val="007131CD"/>
    <w:rsid w:val="007152E3"/>
    <w:rsid w:val="00717065"/>
    <w:rsid w:val="00717F5D"/>
    <w:rsid w:val="00723C6A"/>
    <w:rsid w:val="00726B14"/>
    <w:rsid w:val="0073040E"/>
    <w:rsid w:val="007367BA"/>
    <w:rsid w:val="00741846"/>
    <w:rsid w:val="00741986"/>
    <w:rsid w:val="007434C2"/>
    <w:rsid w:val="00747FAF"/>
    <w:rsid w:val="00751765"/>
    <w:rsid w:val="00754705"/>
    <w:rsid w:val="0076437D"/>
    <w:rsid w:val="00764C20"/>
    <w:rsid w:val="007723D5"/>
    <w:rsid w:val="00774A33"/>
    <w:rsid w:val="00786478"/>
    <w:rsid w:val="00790096"/>
    <w:rsid w:val="007903E2"/>
    <w:rsid w:val="0079250A"/>
    <w:rsid w:val="007970C4"/>
    <w:rsid w:val="0079742C"/>
    <w:rsid w:val="00797536"/>
    <w:rsid w:val="007A4E29"/>
    <w:rsid w:val="007B7D02"/>
    <w:rsid w:val="007C0274"/>
    <w:rsid w:val="007C3441"/>
    <w:rsid w:val="007E5998"/>
    <w:rsid w:val="00800B3D"/>
    <w:rsid w:val="00803542"/>
    <w:rsid w:val="00805D14"/>
    <w:rsid w:val="00807E79"/>
    <w:rsid w:val="00810BBB"/>
    <w:rsid w:val="008145E5"/>
    <w:rsid w:val="00814C97"/>
    <w:rsid w:val="00817945"/>
    <w:rsid w:val="00817BC4"/>
    <w:rsid w:val="008238BC"/>
    <w:rsid w:val="00824E4C"/>
    <w:rsid w:val="00827F8F"/>
    <w:rsid w:val="00830461"/>
    <w:rsid w:val="00832F6C"/>
    <w:rsid w:val="008379E6"/>
    <w:rsid w:val="00841967"/>
    <w:rsid w:val="0084446C"/>
    <w:rsid w:val="0084669A"/>
    <w:rsid w:val="00851F2A"/>
    <w:rsid w:val="00860C83"/>
    <w:rsid w:val="00865358"/>
    <w:rsid w:val="008663E2"/>
    <w:rsid w:val="0086730D"/>
    <w:rsid w:val="00884851"/>
    <w:rsid w:val="008860DF"/>
    <w:rsid w:val="0089774F"/>
    <w:rsid w:val="00897F66"/>
    <w:rsid w:val="008A0202"/>
    <w:rsid w:val="008A2674"/>
    <w:rsid w:val="008B3B94"/>
    <w:rsid w:val="008B3F2A"/>
    <w:rsid w:val="008B6189"/>
    <w:rsid w:val="008B6841"/>
    <w:rsid w:val="008E14B4"/>
    <w:rsid w:val="008E5A8B"/>
    <w:rsid w:val="008F0BBA"/>
    <w:rsid w:val="008F29D4"/>
    <w:rsid w:val="008F7906"/>
    <w:rsid w:val="00900150"/>
    <w:rsid w:val="009008A6"/>
    <w:rsid w:val="00901752"/>
    <w:rsid w:val="00901C20"/>
    <w:rsid w:val="0090541A"/>
    <w:rsid w:val="009122B5"/>
    <w:rsid w:val="0091365D"/>
    <w:rsid w:val="00922897"/>
    <w:rsid w:val="00923327"/>
    <w:rsid w:val="0092671D"/>
    <w:rsid w:val="00931909"/>
    <w:rsid w:val="00934317"/>
    <w:rsid w:val="009343E3"/>
    <w:rsid w:val="009352B1"/>
    <w:rsid w:val="00936616"/>
    <w:rsid w:val="009414B1"/>
    <w:rsid w:val="009446E9"/>
    <w:rsid w:val="0094535F"/>
    <w:rsid w:val="009475E8"/>
    <w:rsid w:val="00953347"/>
    <w:rsid w:val="00956581"/>
    <w:rsid w:val="00960432"/>
    <w:rsid w:val="00966BCD"/>
    <w:rsid w:val="0097413E"/>
    <w:rsid w:val="00975E85"/>
    <w:rsid w:val="00976078"/>
    <w:rsid w:val="00990CD6"/>
    <w:rsid w:val="009930D1"/>
    <w:rsid w:val="00994E84"/>
    <w:rsid w:val="009A09EA"/>
    <w:rsid w:val="009A505C"/>
    <w:rsid w:val="009A6509"/>
    <w:rsid w:val="009A6EFF"/>
    <w:rsid w:val="009B1942"/>
    <w:rsid w:val="009B2876"/>
    <w:rsid w:val="009B28B3"/>
    <w:rsid w:val="009B67A4"/>
    <w:rsid w:val="009C6319"/>
    <w:rsid w:val="009C7243"/>
    <w:rsid w:val="009C77C1"/>
    <w:rsid w:val="009D5477"/>
    <w:rsid w:val="009D750E"/>
    <w:rsid w:val="009E0E8C"/>
    <w:rsid w:val="009E2253"/>
    <w:rsid w:val="009E4C3F"/>
    <w:rsid w:val="009E5D96"/>
    <w:rsid w:val="009F3290"/>
    <w:rsid w:val="00A0373B"/>
    <w:rsid w:val="00A149C1"/>
    <w:rsid w:val="00A33A17"/>
    <w:rsid w:val="00A36FD7"/>
    <w:rsid w:val="00A50CE1"/>
    <w:rsid w:val="00A523AC"/>
    <w:rsid w:val="00A624D5"/>
    <w:rsid w:val="00A63B8B"/>
    <w:rsid w:val="00A64CA3"/>
    <w:rsid w:val="00A724DC"/>
    <w:rsid w:val="00A7358C"/>
    <w:rsid w:val="00A746DE"/>
    <w:rsid w:val="00A768A2"/>
    <w:rsid w:val="00A770FE"/>
    <w:rsid w:val="00A82D75"/>
    <w:rsid w:val="00A86065"/>
    <w:rsid w:val="00A86E0F"/>
    <w:rsid w:val="00A96D4B"/>
    <w:rsid w:val="00AA0846"/>
    <w:rsid w:val="00AA1CB4"/>
    <w:rsid w:val="00AA629E"/>
    <w:rsid w:val="00AA6716"/>
    <w:rsid w:val="00AB2F38"/>
    <w:rsid w:val="00AC17FA"/>
    <w:rsid w:val="00AD2BC2"/>
    <w:rsid w:val="00AD2DED"/>
    <w:rsid w:val="00AD5080"/>
    <w:rsid w:val="00AD7C63"/>
    <w:rsid w:val="00AD7DDD"/>
    <w:rsid w:val="00AE45EE"/>
    <w:rsid w:val="00B002F2"/>
    <w:rsid w:val="00B048C5"/>
    <w:rsid w:val="00B10C53"/>
    <w:rsid w:val="00B17BB2"/>
    <w:rsid w:val="00B211B8"/>
    <w:rsid w:val="00B24B54"/>
    <w:rsid w:val="00B26CE7"/>
    <w:rsid w:val="00B31240"/>
    <w:rsid w:val="00B34977"/>
    <w:rsid w:val="00B43E89"/>
    <w:rsid w:val="00B44E98"/>
    <w:rsid w:val="00B46BB4"/>
    <w:rsid w:val="00B46C36"/>
    <w:rsid w:val="00B46E33"/>
    <w:rsid w:val="00B52C6D"/>
    <w:rsid w:val="00B55CB1"/>
    <w:rsid w:val="00B641EA"/>
    <w:rsid w:val="00B66D46"/>
    <w:rsid w:val="00B67911"/>
    <w:rsid w:val="00B72106"/>
    <w:rsid w:val="00B762F6"/>
    <w:rsid w:val="00B80E72"/>
    <w:rsid w:val="00B82BF1"/>
    <w:rsid w:val="00B85B1E"/>
    <w:rsid w:val="00B92872"/>
    <w:rsid w:val="00B9668E"/>
    <w:rsid w:val="00B977C0"/>
    <w:rsid w:val="00BC2680"/>
    <w:rsid w:val="00BC3C78"/>
    <w:rsid w:val="00BC5855"/>
    <w:rsid w:val="00BD0412"/>
    <w:rsid w:val="00BD2D69"/>
    <w:rsid w:val="00BD3D5D"/>
    <w:rsid w:val="00BD5AB2"/>
    <w:rsid w:val="00BD6D62"/>
    <w:rsid w:val="00BE2119"/>
    <w:rsid w:val="00BE59C5"/>
    <w:rsid w:val="00BF19FF"/>
    <w:rsid w:val="00C01FD0"/>
    <w:rsid w:val="00C05BD1"/>
    <w:rsid w:val="00C112EE"/>
    <w:rsid w:val="00C1247B"/>
    <w:rsid w:val="00C16E6A"/>
    <w:rsid w:val="00C2229E"/>
    <w:rsid w:val="00C371EC"/>
    <w:rsid w:val="00C43FC1"/>
    <w:rsid w:val="00C4755D"/>
    <w:rsid w:val="00C47CB7"/>
    <w:rsid w:val="00C53D36"/>
    <w:rsid w:val="00C55102"/>
    <w:rsid w:val="00C621EA"/>
    <w:rsid w:val="00C641A1"/>
    <w:rsid w:val="00C7251C"/>
    <w:rsid w:val="00C72DAD"/>
    <w:rsid w:val="00C73D6B"/>
    <w:rsid w:val="00C80381"/>
    <w:rsid w:val="00C81DE5"/>
    <w:rsid w:val="00C82FA4"/>
    <w:rsid w:val="00C945D9"/>
    <w:rsid w:val="00C94E32"/>
    <w:rsid w:val="00C96EC3"/>
    <w:rsid w:val="00CA1734"/>
    <w:rsid w:val="00CA204B"/>
    <w:rsid w:val="00CA29EF"/>
    <w:rsid w:val="00CA45DD"/>
    <w:rsid w:val="00CB02B8"/>
    <w:rsid w:val="00CB6210"/>
    <w:rsid w:val="00CC25ED"/>
    <w:rsid w:val="00CD75D9"/>
    <w:rsid w:val="00CE0716"/>
    <w:rsid w:val="00CE1CD5"/>
    <w:rsid w:val="00CF007F"/>
    <w:rsid w:val="00CF19AE"/>
    <w:rsid w:val="00D04BB0"/>
    <w:rsid w:val="00D060C2"/>
    <w:rsid w:val="00D14514"/>
    <w:rsid w:val="00D16508"/>
    <w:rsid w:val="00D22B0E"/>
    <w:rsid w:val="00D2313F"/>
    <w:rsid w:val="00D25C1B"/>
    <w:rsid w:val="00D25F4F"/>
    <w:rsid w:val="00D27A5D"/>
    <w:rsid w:val="00D34BE4"/>
    <w:rsid w:val="00D37B26"/>
    <w:rsid w:val="00D442DA"/>
    <w:rsid w:val="00D451DC"/>
    <w:rsid w:val="00D46DD1"/>
    <w:rsid w:val="00D47F6C"/>
    <w:rsid w:val="00D53678"/>
    <w:rsid w:val="00D55857"/>
    <w:rsid w:val="00D628FC"/>
    <w:rsid w:val="00D85D12"/>
    <w:rsid w:val="00D869E6"/>
    <w:rsid w:val="00D9146B"/>
    <w:rsid w:val="00D915D4"/>
    <w:rsid w:val="00DA23D7"/>
    <w:rsid w:val="00DA335A"/>
    <w:rsid w:val="00DA6980"/>
    <w:rsid w:val="00DB501B"/>
    <w:rsid w:val="00DB7AB4"/>
    <w:rsid w:val="00DC0C80"/>
    <w:rsid w:val="00DC1B85"/>
    <w:rsid w:val="00DD0495"/>
    <w:rsid w:val="00DD148D"/>
    <w:rsid w:val="00DD28EC"/>
    <w:rsid w:val="00DD3F97"/>
    <w:rsid w:val="00DD4118"/>
    <w:rsid w:val="00DD5B72"/>
    <w:rsid w:val="00DE3610"/>
    <w:rsid w:val="00DE407D"/>
    <w:rsid w:val="00DE52BE"/>
    <w:rsid w:val="00DF2F1F"/>
    <w:rsid w:val="00DF3BC9"/>
    <w:rsid w:val="00DF5CA2"/>
    <w:rsid w:val="00E06442"/>
    <w:rsid w:val="00E10C2D"/>
    <w:rsid w:val="00E141E5"/>
    <w:rsid w:val="00E25090"/>
    <w:rsid w:val="00E2573F"/>
    <w:rsid w:val="00E27E62"/>
    <w:rsid w:val="00E30A57"/>
    <w:rsid w:val="00E40260"/>
    <w:rsid w:val="00E526CE"/>
    <w:rsid w:val="00E539AE"/>
    <w:rsid w:val="00E62D7F"/>
    <w:rsid w:val="00E65386"/>
    <w:rsid w:val="00E71AFB"/>
    <w:rsid w:val="00E75456"/>
    <w:rsid w:val="00E769CB"/>
    <w:rsid w:val="00E773D3"/>
    <w:rsid w:val="00E77401"/>
    <w:rsid w:val="00E81817"/>
    <w:rsid w:val="00E81AAD"/>
    <w:rsid w:val="00E84F91"/>
    <w:rsid w:val="00E8555C"/>
    <w:rsid w:val="00E86EF1"/>
    <w:rsid w:val="00E92A00"/>
    <w:rsid w:val="00E967A2"/>
    <w:rsid w:val="00EA04B4"/>
    <w:rsid w:val="00EA085D"/>
    <w:rsid w:val="00EA094F"/>
    <w:rsid w:val="00EA1383"/>
    <w:rsid w:val="00EA5765"/>
    <w:rsid w:val="00EB4F01"/>
    <w:rsid w:val="00EB5640"/>
    <w:rsid w:val="00EC3A7C"/>
    <w:rsid w:val="00EC4E11"/>
    <w:rsid w:val="00EC6B65"/>
    <w:rsid w:val="00EC71AB"/>
    <w:rsid w:val="00ED2389"/>
    <w:rsid w:val="00ED23E8"/>
    <w:rsid w:val="00ED375A"/>
    <w:rsid w:val="00EE0CDC"/>
    <w:rsid w:val="00EE0FF1"/>
    <w:rsid w:val="00EE473E"/>
    <w:rsid w:val="00EE5BEA"/>
    <w:rsid w:val="00EF4121"/>
    <w:rsid w:val="00EF7850"/>
    <w:rsid w:val="00F025DF"/>
    <w:rsid w:val="00F165C6"/>
    <w:rsid w:val="00F32AAF"/>
    <w:rsid w:val="00F33435"/>
    <w:rsid w:val="00F34493"/>
    <w:rsid w:val="00F34AEB"/>
    <w:rsid w:val="00F40870"/>
    <w:rsid w:val="00F439B6"/>
    <w:rsid w:val="00F4524C"/>
    <w:rsid w:val="00F53AF4"/>
    <w:rsid w:val="00F56C37"/>
    <w:rsid w:val="00F57483"/>
    <w:rsid w:val="00F57F55"/>
    <w:rsid w:val="00F644C9"/>
    <w:rsid w:val="00F66ECD"/>
    <w:rsid w:val="00F71F18"/>
    <w:rsid w:val="00F73E91"/>
    <w:rsid w:val="00F8415F"/>
    <w:rsid w:val="00F9105C"/>
    <w:rsid w:val="00F923FE"/>
    <w:rsid w:val="00FA1235"/>
    <w:rsid w:val="00FA6AC6"/>
    <w:rsid w:val="00FB4F3F"/>
    <w:rsid w:val="00FC141D"/>
    <w:rsid w:val="00FC2895"/>
    <w:rsid w:val="00FC2A00"/>
    <w:rsid w:val="00FC4C0E"/>
    <w:rsid w:val="00FC6742"/>
    <w:rsid w:val="00FC6E08"/>
    <w:rsid w:val="00FD0E64"/>
    <w:rsid w:val="00FD62A2"/>
    <w:rsid w:val="00FD76BF"/>
    <w:rsid w:val="00FE0EE5"/>
    <w:rsid w:val="00FE64FC"/>
    <w:rsid w:val="00FE6A16"/>
    <w:rsid w:val="00FE6FCC"/>
    <w:rsid w:val="00FE745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327"/>
  </w:style>
  <w:style w:type="paragraph" w:styleId="Heading1">
    <w:name w:val="heading 1"/>
    <w:basedOn w:val="Normal"/>
    <w:next w:val="Normal"/>
    <w:link w:val="Heading1Char"/>
    <w:uiPriority w:val="9"/>
    <w:qFormat/>
    <w:rsid w:val="00174316"/>
    <w:pPr>
      <w:keepNext/>
      <w:keepLines/>
      <w:spacing w:before="240" w:after="240"/>
      <w:outlineLvl w:val="0"/>
    </w:pPr>
    <w:rPr>
      <w:rFonts w:eastAsiaTheme="majorEastAsia"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7A5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E3190"/>
    <w:pPr>
      <w:tabs>
        <w:tab w:val="center" w:pos="4703"/>
        <w:tab w:val="right" w:pos="9406"/>
      </w:tabs>
      <w:spacing w:after="0" w:line="240" w:lineRule="auto"/>
    </w:pPr>
  </w:style>
  <w:style w:type="character" w:customStyle="1" w:styleId="HeaderChar">
    <w:name w:val="Header Char"/>
    <w:basedOn w:val="DefaultParagraphFont"/>
    <w:link w:val="Header"/>
    <w:uiPriority w:val="99"/>
    <w:rsid w:val="001E3190"/>
  </w:style>
  <w:style w:type="paragraph" w:styleId="Footer">
    <w:name w:val="footer"/>
    <w:basedOn w:val="Normal"/>
    <w:link w:val="FooterChar"/>
    <w:uiPriority w:val="99"/>
    <w:unhideWhenUsed/>
    <w:rsid w:val="001E3190"/>
    <w:pPr>
      <w:tabs>
        <w:tab w:val="center" w:pos="4703"/>
        <w:tab w:val="right" w:pos="9406"/>
      </w:tabs>
      <w:spacing w:after="0" w:line="240" w:lineRule="auto"/>
    </w:pPr>
  </w:style>
  <w:style w:type="character" w:customStyle="1" w:styleId="FooterChar">
    <w:name w:val="Footer Char"/>
    <w:basedOn w:val="DefaultParagraphFont"/>
    <w:link w:val="Footer"/>
    <w:uiPriority w:val="99"/>
    <w:rsid w:val="001E3190"/>
  </w:style>
  <w:style w:type="paragraph" w:styleId="NoSpacing">
    <w:name w:val="No Spacing"/>
    <w:link w:val="NoSpacingChar"/>
    <w:uiPriority w:val="1"/>
    <w:qFormat/>
    <w:rsid w:val="00C2229E"/>
    <w:pPr>
      <w:spacing w:after="0" w:line="240" w:lineRule="auto"/>
    </w:pPr>
    <w:rPr>
      <w:rFonts w:eastAsiaTheme="minorEastAsia"/>
    </w:rPr>
  </w:style>
  <w:style w:type="character" w:customStyle="1" w:styleId="NoSpacingChar">
    <w:name w:val="No Spacing Char"/>
    <w:basedOn w:val="DefaultParagraphFont"/>
    <w:link w:val="NoSpacing"/>
    <w:uiPriority w:val="1"/>
    <w:rsid w:val="00C2229E"/>
    <w:rPr>
      <w:rFonts w:eastAsiaTheme="minorEastAsia"/>
    </w:rPr>
  </w:style>
  <w:style w:type="paragraph" w:styleId="BalloonText">
    <w:name w:val="Balloon Text"/>
    <w:basedOn w:val="Normal"/>
    <w:link w:val="BalloonTextChar"/>
    <w:uiPriority w:val="99"/>
    <w:semiHidden/>
    <w:unhideWhenUsed/>
    <w:rsid w:val="009741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413E"/>
    <w:rPr>
      <w:rFonts w:ascii="Tahoma" w:hAnsi="Tahoma" w:cs="Tahoma"/>
      <w:sz w:val="16"/>
      <w:szCs w:val="16"/>
    </w:rPr>
  </w:style>
  <w:style w:type="character" w:customStyle="1" w:styleId="Heading1Char">
    <w:name w:val="Heading 1 Char"/>
    <w:basedOn w:val="DefaultParagraphFont"/>
    <w:link w:val="Heading1"/>
    <w:uiPriority w:val="9"/>
    <w:rsid w:val="00174316"/>
    <w:rPr>
      <w:rFonts w:eastAsiaTheme="majorEastAsia" w:cstheme="majorBidi"/>
      <w:b/>
      <w:bCs/>
      <w:sz w:val="28"/>
      <w:szCs w:val="28"/>
    </w:rPr>
  </w:style>
  <w:style w:type="paragraph" w:styleId="ListParagraph">
    <w:name w:val="List Paragraph"/>
    <w:basedOn w:val="Normal"/>
    <w:uiPriority w:val="34"/>
    <w:qFormat/>
    <w:rsid w:val="00B211B8"/>
    <w:pPr>
      <w:ind w:left="720"/>
      <w:contextualSpacing/>
    </w:pPr>
  </w:style>
  <w:style w:type="paragraph" w:styleId="TOCHeading">
    <w:name w:val="TOC Heading"/>
    <w:basedOn w:val="Heading1"/>
    <w:next w:val="Normal"/>
    <w:uiPriority w:val="39"/>
    <w:unhideWhenUsed/>
    <w:qFormat/>
    <w:rsid w:val="00A724DC"/>
    <w:pPr>
      <w:outlineLvl w:val="9"/>
    </w:pPr>
    <w:rPr>
      <w:color w:val="365F91" w:themeColor="accent1" w:themeShade="BF"/>
    </w:rPr>
  </w:style>
  <w:style w:type="paragraph" w:styleId="TOC1">
    <w:name w:val="toc 1"/>
    <w:basedOn w:val="Normal"/>
    <w:next w:val="Normal"/>
    <w:autoRedefine/>
    <w:uiPriority w:val="39"/>
    <w:unhideWhenUsed/>
    <w:rsid w:val="00A724DC"/>
    <w:pPr>
      <w:spacing w:after="100"/>
    </w:pPr>
  </w:style>
  <w:style w:type="character" w:styleId="Hyperlink">
    <w:name w:val="Hyperlink"/>
    <w:basedOn w:val="DefaultParagraphFont"/>
    <w:uiPriority w:val="99"/>
    <w:unhideWhenUsed/>
    <w:rsid w:val="00A724DC"/>
    <w:rPr>
      <w:color w:val="0000FF" w:themeColor="hyperlink"/>
      <w:u w:val="single"/>
    </w:rPr>
  </w:style>
  <w:style w:type="character" w:styleId="LineNumber">
    <w:name w:val="line number"/>
    <w:basedOn w:val="DefaultParagraphFont"/>
    <w:uiPriority w:val="99"/>
    <w:semiHidden/>
    <w:unhideWhenUsed/>
    <w:rsid w:val="00B72106"/>
  </w:style>
</w:styles>
</file>

<file path=word/webSettings.xml><?xml version="1.0" encoding="utf-8"?>
<w:webSettings xmlns:r="http://schemas.openxmlformats.org/officeDocument/2006/relationships" xmlns:w="http://schemas.openxmlformats.org/wordprocessingml/2006/main">
  <w:divs>
    <w:div w:id="148598002">
      <w:bodyDiv w:val="1"/>
      <w:marLeft w:val="0"/>
      <w:marRight w:val="0"/>
      <w:marTop w:val="0"/>
      <w:marBottom w:val="0"/>
      <w:divBdr>
        <w:top w:val="none" w:sz="0" w:space="0" w:color="auto"/>
        <w:left w:val="none" w:sz="0" w:space="0" w:color="auto"/>
        <w:bottom w:val="none" w:sz="0" w:space="0" w:color="auto"/>
        <w:right w:val="none" w:sz="0" w:space="0" w:color="auto"/>
      </w:divBdr>
    </w:div>
    <w:div w:id="246306924">
      <w:bodyDiv w:val="1"/>
      <w:marLeft w:val="0"/>
      <w:marRight w:val="0"/>
      <w:marTop w:val="0"/>
      <w:marBottom w:val="0"/>
      <w:divBdr>
        <w:top w:val="none" w:sz="0" w:space="0" w:color="auto"/>
        <w:left w:val="none" w:sz="0" w:space="0" w:color="auto"/>
        <w:bottom w:val="none" w:sz="0" w:space="0" w:color="auto"/>
        <w:right w:val="none" w:sz="0" w:space="0" w:color="auto"/>
      </w:divBdr>
    </w:div>
    <w:div w:id="310716608">
      <w:bodyDiv w:val="1"/>
      <w:marLeft w:val="0"/>
      <w:marRight w:val="0"/>
      <w:marTop w:val="0"/>
      <w:marBottom w:val="0"/>
      <w:divBdr>
        <w:top w:val="none" w:sz="0" w:space="0" w:color="auto"/>
        <w:left w:val="none" w:sz="0" w:space="0" w:color="auto"/>
        <w:bottom w:val="none" w:sz="0" w:space="0" w:color="auto"/>
        <w:right w:val="none" w:sz="0" w:space="0" w:color="auto"/>
      </w:divBdr>
    </w:div>
    <w:div w:id="1494106022">
      <w:bodyDiv w:val="1"/>
      <w:marLeft w:val="0"/>
      <w:marRight w:val="0"/>
      <w:marTop w:val="0"/>
      <w:marBottom w:val="0"/>
      <w:divBdr>
        <w:top w:val="none" w:sz="0" w:space="0" w:color="auto"/>
        <w:left w:val="none" w:sz="0" w:space="0" w:color="auto"/>
        <w:bottom w:val="none" w:sz="0" w:space="0" w:color="auto"/>
        <w:right w:val="none" w:sz="0" w:space="0" w:color="auto"/>
      </w:divBdr>
    </w:div>
    <w:div w:id="181024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61F0F-686F-4F8F-934A-619678019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3171</TotalTime>
  <Pages>1</Pages>
  <Words>3887</Words>
  <Characters>22157</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JKP Toplana Kosjeric</Company>
  <LinksUpToDate>false</LinksUpToDate>
  <CharactersWithSpaces>25993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Slavica</dc:creator>
  <cp:lastModifiedBy>Korisnik</cp:lastModifiedBy>
  <cp:revision>62</cp:revision>
  <cp:lastPrinted>2021-11-29T08:06:00Z</cp:lastPrinted>
  <dcterms:created xsi:type="dcterms:W3CDTF">2022-11-25T10:57:00Z</dcterms:created>
  <dcterms:modified xsi:type="dcterms:W3CDTF">2024-12-11T09:48:00Z</dcterms:modified>
</cp:coreProperties>
</file>