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F8F52" w14:textId="24BB896D" w:rsidR="00D55D6D" w:rsidRDefault="00492A2E" w:rsidP="00E22A0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993CDEC" w14:textId="464FC0D5" w:rsidR="00827DA2" w:rsidRDefault="00827DA2" w:rsidP="00E22A0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A58D02" w14:textId="5CDC80DA" w:rsidR="00827DA2" w:rsidRDefault="00827DA2" w:rsidP="00982AD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48249F" w14:textId="74B19577" w:rsidR="00982AD8" w:rsidRDefault="00982AD8" w:rsidP="00982AD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BFEECA" w14:textId="6D389F43" w:rsidR="00982AD8" w:rsidRDefault="00982AD8" w:rsidP="00982AD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42AC0D" w14:textId="08CF38FB" w:rsidR="00982AD8" w:rsidRDefault="00982AD8" w:rsidP="00982AD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C9A8E3" w14:textId="2360CCAE" w:rsidR="00982AD8" w:rsidRDefault="00982AD8" w:rsidP="00982AD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98FC3D" w14:textId="77777777" w:rsidR="00982AD8" w:rsidRPr="00E22A0F" w:rsidRDefault="00982AD8" w:rsidP="00982AD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BA058B" w14:textId="77777777" w:rsidR="00D55D6D" w:rsidRPr="005C30AA" w:rsidRDefault="00D55D6D" w:rsidP="005C30AA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20738DA6" w14:textId="77777777" w:rsidR="00D55D6D" w:rsidRPr="00982AD8" w:rsidRDefault="00D55D6D" w:rsidP="005C30AA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982AD8">
        <w:rPr>
          <w:rFonts w:ascii="Times New Roman" w:hAnsi="Times New Roman" w:cs="Times New Roman"/>
          <w:b/>
          <w:sz w:val="32"/>
          <w:szCs w:val="32"/>
          <w:lang w:val="sr-Cyrl-RS"/>
        </w:rPr>
        <w:t>ПРОГРАМ РАДА ЦЕНТРА ЗА СОЦИЈАЛНИ РАД КОСЈЕРИЋ ЗА</w:t>
      </w:r>
    </w:p>
    <w:p w14:paraId="0C0DDF37" w14:textId="5C9FDF63" w:rsidR="00D55D6D" w:rsidRPr="00982AD8" w:rsidRDefault="00D55D6D" w:rsidP="005C30AA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982AD8">
        <w:rPr>
          <w:rFonts w:ascii="Times New Roman" w:hAnsi="Times New Roman" w:cs="Times New Roman"/>
          <w:b/>
          <w:sz w:val="32"/>
          <w:szCs w:val="32"/>
          <w:lang w:val="sr-Cyrl-RS"/>
        </w:rPr>
        <w:t>202</w:t>
      </w:r>
      <w:r w:rsidR="00A45227" w:rsidRPr="00982AD8">
        <w:rPr>
          <w:rFonts w:ascii="Times New Roman" w:hAnsi="Times New Roman" w:cs="Times New Roman"/>
          <w:b/>
          <w:sz w:val="32"/>
          <w:szCs w:val="32"/>
        </w:rPr>
        <w:t>4</w:t>
      </w:r>
      <w:r w:rsidRPr="00982AD8">
        <w:rPr>
          <w:rFonts w:ascii="Times New Roman" w:hAnsi="Times New Roman" w:cs="Times New Roman"/>
          <w:b/>
          <w:sz w:val="32"/>
          <w:szCs w:val="32"/>
          <w:lang w:val="sr-Cyrl-RS"/>
        </w:rPr>
        <w:t>.   ГОДИНУ</w:t>
      </w:r>
    </w:p>
    <w:p w14:paraId="0B390684" w14:textId="77777777" w:rsidR="00D55D6D" w:rsidRPr="00982AD8" w:rsidRDefault="00D55D6D" w:rsidP="005C30AA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5BBBF03" w14:textId="77777777" w:rsidR="00D55D6D" w:rsidRPr="00982AD8" w:rsidRDefault="00D55D6D" w:rsidP="00E22A0F">
      <w:pPr>
        <w:jc w:val="both"/>
        <w:rPr>
          <w:rFonts w:ascii="Times New Roman" w:hAnsi="Times New Roman" w:cs="Times New Roman"/>
          <w:sz w:val="32"/>
          <w:szCs w:val="32"/>
        </w:rPr>
      </w:pPr>
    </w:p>
    <w:p w14:paraId="2E9B8D63" w14:textId="77777777" w:rsidR="00D55D6D" w:rsidRPr="00E22A0F" w:rsidRDefault="00D55D6D" w:rsidP="00E22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8BEAC1" w14:textId="77777777" w:rsidR="00D55D6D" w:rsidRPr="00E22A0F" w:rsidRDefault="00D55D6D" w:rsidP="00E22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B9B525" w14:textId="77777777" w:rsidR="00D55D6D" w:rsidRPr="00E22A0F" w:rsidRDefault="00D55D6D" w:rsidP="00E22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672DC7" w14:textId="77777777" w:rsidR="00D55D6D" w:rsidRPr="00E22A0F" w:rsidRDefault="00D55D6D" w:rsidP="00E22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53DCE6" w14:textId="77777777" w:rsidR="00D55D6D" w:rsidRPr="00E22A0F" w:rsidRDefault="00D55D6D" w:rsidP="00E22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4E2078" w14:textId="77777777" w:rsidR="00D55D6D" w:rsidRPr="00E22A0F" w:rsidRDefault="00D55D6D" w:rsidP="00E22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408F49" w14:textId="77777777" w:rsidR="00D55D6D" w:rsidRPr="00E22A0F" w:rsidRDefault="00D55D6D" w:rsidP="00E22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C5A861" w14:textId="77777777" w:rsidR="00D55D6D" w:rsidRPr="00E22A0F" w:rsidRDefault="00D55D6D" w:rsidP="00E22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D9684E" w14:textId="77777777" w:rsidR="00D55D6D" w:rsidRPr="00E22A0F" w:rsidRDefault="00D55D6D" w:rsidP="00E22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8354B9" w14:textId="77777777" w:rsidR="00D55D6D" w:rsidRPr="00E22A0F" w:rsidRDefault="00D55D6D" w:rsidP="00E22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56159F" w14:textId="7C49BCFE" w:rsidR="00D55D6D" w:rsidRPr="00E22A0F" w:rsidRDefault="00D55D6D" w:rsidP="00E22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E448EC" w14:textId="57CE47E5" w:rsidR="00A45227" w:rsidRPr="00E22A0F" w:rsidRDefault="00A45227" w:rsidP="00E22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A904F2" w14:textId="322F68D8" w:rsidR="00A45227" w:rsidRPr="00E22A0F" w:rsidRDefault="00A45227" w:rsidP="00E22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D5F165" w14:textId="2D9AA21C" w:rsidR="00A45227" w:rsidRPr="00E22A0F" w:rsidRDefault="00A45227" w:rsidP="00E22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49CDA9" w14:textId="0DC68727" w:rsidR="00A45227" w:rsidRDefault="00A45227" w:rsidP="00E22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3BA28F" w14:textId="761F7990" w:rsidR="005C30AA" w:rsidRDefault="005C30AA" w:rsidP="00E22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87829F" w14:textId="59AAEA99" w:rsidR="00827DA2" w:rsidRDefault="00827DA2" w:rsidP="00E22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F6CB73" w14:textId="72E7A269" w:rsidR="00827DA2" w:rsidRDefault="00827DA2" w:rsidP="00E22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4E99B8" w14:textId="0DC6A69A" w:rsidR="00827DA2" w:rsidRPr="00247709" w:rsidRDefault="00827DA2" w:rsidP="00E22A0F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СТРУКТУРА ПРОГРАМА РАДА ЦЕНТРА ЗА СОЦИЈАЛНИ РАД КОСЈЕРИЋ</w:t>
      </w:r>
    </w:p>
    <w:p w14:paraId="18F207DD" w14:textId="18245951" w:rsidR="00827DA2" w:rsidRPr="00247709" w:rsidRDefault="00827DA2" w:rsidP="00E82B32">
      <w:p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5833C76" w14:textId="5AD2DEF3" w:rsidR="00827DA2" w:rsidRPr="00247709" w:rsidRDefault="00827DA2" w:rsidP="00E82B32">
      <w:pPr>
        <w:pStyle w:val="ListParagraph"/>
        <w:numPr>
          <w:ilvl w:val="0"/>
          <w:numId w:val="13"/>
        </w:num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УВОД</w:t>
      </w:r>
    </w:p>
    <w:p w14:paraId="66BFF9C6" w14:textId="06DE5ED7" w:rsidR="00827DA2" w:rsidRPr="00247709" w:rsidRDefault="00827DA2" w:rsidP="00E82B32">
      <w:pPr>
        <w:pStyle w:val="ListParagraph"/>
        <w:numPr>
          <w:ilvl w:val="0"/>
          <w:numId w:val="13"/>
        </w:num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ДЕЛАТНОСТ ЦЕНТРА ЗА СОЦИЈАЛНИ РАД КОСЈЕРИЋ</w:t>
      </w:r>
    </w:p>
    <w:p w14:paraId="25838BD3" w14:textId="1699E0B6" w:rsidR="00827DA2" w:rsidRPr="00247709" w:rsidRDefault="00827DA2" w:rsidP="00E82B32">
      <w:pPr>
        <w:pStyle w:val="ListParagraph"/>
        <w:numPr>
          <w:ilvl w:val="0"/>
          <w:numId w:val="13"/>
        </w:num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ОРГАНИЗАЦИОНА СТРУКТУРА</w:t>
      </w:r>
    </w:p>
    <w:p w14:paraId="284E735F" w14:textId="576B3A10" w:rsidR="00827DA2" w:rsidRPr="00247709" w:rsidRDefault="00827DA2" w:rsidP="00E82B32">
      <w:pPr>
        <w:pStyle w:val="ListParagraph"/>
        <w:numPr>
          <w:ilvl w:val="0"/>
          <w:numId w:val="13"/>
        </w:num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КАДРОВСКА СТРУКТУРА </w:t>
      </w:r>
    </w:p>
    <w:p w14:paraId="479F58EB" w14:textId="7BB819E9" w:rsidR="00827DA2" w:rsidRPr="00247709" w:rsidRDefault="00827DA2" w:rsidP="00E82B32">
      <w:pPr>
        <w:pStyle w:val="ListParagraph"/>
        <w:numPr>
          <w:ilvl w:val="0"/>
          <w:numId w:val="13"/>
        </w:num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ОРГАНИЗАЦИЈА РАДА</w:t>
      </w:r>
    </w:p>
    <w:p w14:paraId="60C6F175" w14:textId="657C2932" w:rsidR="00827DA2" w:rsidRPr="00247709" w:rsidRDefault="00827DA2" w:rsidP="00E82B32">
      <w:pPr>
        <w:pStyle w:val="ListParagraph"/>
        <w:numPr>
          <w:ilvl w:val="0"/>
          <w:numId w:val="13"/>
        </w:num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 СТРУЧНОГ УСАВРШАВАЊА ЗАПОСЛЕНИХ</w:t>
      </w:r>
    </w:p>
    <w:p w14:paraId="67455C65" w14:textId="0112E8D4" w:rsidR="00827DA2" w:rsidRPr="00247709" w:rsidRDefault="00FB401F" w:rsidP="00E82B32">
      <w:pPr>
        <w:pStyle w:val="ListParagraph"/>
        <w:numPr>
          <w:ilvl w:val="0"/>
          <w:numId w:val="13"/>
        </w:num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ФИНАНСИЈСКИ ПЛАН</w:t>
      </w:r>
    </w:p>
    <w:p w14:paraId="4D7AAE82" w14:textId="0EAC4708" w:rsidR="00422E58" w:rsidRPr="00247709" w:rsidRDefault="00422E58" w:rsidP="00E82B32">
      <w:pPr>
        <w:pStyle w:val="ListParagraph"/>
        <w:numPr>
          <w:ilvl w:val="0"/>
          <w:numId w:val="13"/>
        </w:num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 РАЗВОЈА НОВИХ УСЛУГА</w:t>
      </w:r>
    </w:p>
    <w:p w14:paraId="022DB55B" w14:textId="54866EFB" w:rsidR="00422E58" w:rsidRPr="00247709" w:rsidRDefault="00422E58" w:rsidP="00E82B32">
      <w:pPr>
        <w:pStyle w:val="ListParagraph"/>
        <w:numPr>
          <w:ilvl w:val="0"/>
          <w:numId w:val="13"/>
        </w:num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ЗАВРШНЕ ОДРЕДБЕ</w:t>
      </w:r>
    </w:p>
    <w:p w14:paraId="52AC6A0A" w14:textId="77777777" w:rsidR="005C30AA" w:rsidRPr="00247709" w:rsidRDefault="005C30AA" w:rsidP="00E82B32">
      <w:p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82EDC3" w14:textId="45A6ED76" w:rsidR="00A45227" w:rsidRDefault="00A45227" w:rsidP="00E82B32">
      <w:p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F09A71" w14:textId="77777777" w:rsidR="002B018B" w:rsidRPr="00247709" w:rsidRDefault="002B018B" w:rsidP="00E82B32">
      <w:p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AB77EE" w14:textId="6D24B1F6" w:rsidR="00E82B32" w:rsidRDefault="00E82B32" w:rsidP="00E82B32">
      <w:pPr>
        <w:spacing w:before="120" w:line="72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C17B73" w14:textId="2BA290CF" w:rsidR="00CC1569" w:rsidRPr="00E22A0F" w:rsidRDefault="00D777D5" w:rsidP="00E22A0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На основу</w:t>
      </w:r>
      <w:r w:rsidR="00CC1569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Правилника о структури, садржини и начину израде годишњег програма рада установа социјалне заштите</w:t>
      </w:r>
      <w:r w:rsidR="00CC1569" w:rsidRPr="00E22A0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Број:000665677 2024 13400 003 012 001 од 22.02.2024. године</w:t>
      </w:r>
      <w:r w:rsidR="00CC1569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, објављен у Службеном гласнику  Републике Србије, број 18 од  8.марта 2024.године, ступио на снагу 16.марта 2024.године. </w:t>
      </w:r>
    </w:p>
    <w:p w14:paraId="1D385163" w14:textId="123B4D4D" w:rsidR="00D777D5" w:rsidRDefault="00431CE6" w:rsidP="00E22A0F">
      <w:pPr>
        <w:spacing w:after="15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Центар за социјални рад Косјерић израдио је Програм рада Центра за социјални рад Косјерић за 2024.годину</w:t>
      </w:r>
    </w:p>
    <w:p w14:paraId="52FBEAA0" w14:textId="20887C25" w:rsidR="000A15F8" w:rsidRPr="00E22A0F" w:rsidRDefault="000A15F8" w:rsidP="005C30AA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У В О Д</w:t>
      </w:r>
    </w:p>
    <w:p w14:paraId="5F6A3AF8" w14:textId="6D5E56D4" w:rsidR="000A15F8" w:rsidRPr="00E22A0F" w:rsidRDefault="000A15F8" w:rsidP="00E22A0F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назив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установе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заштите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;</w:t>
      </w:r>
      <w:proofErr w:type="gramEnd"/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- Центар за социјални рад Косјерић</w:t>
      </w:r>
    </w:p>
    <w:p w14:paraId="096526F2" w14:textId="5F0F8C59" w:rsidR="000A15F8" w:rsidRPr="00E22A0F" w:rsidRDefault="000A15F8" w:rsidP="00E22A0F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</w:rPr>
        <w:t>2) ПИБ;</w:t>
      </w:r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-101088982</w:t>
      </w:r>
    </w:p>
    <w:p w14:paraId="0893C625" w14:textId="5145C2C9" w:rsidR="000A15F8" w:rsidRPr="00E22A0F" w:rsidRDefault="000A15F8" w:rsidP="00E22A0F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матични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број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- 07341911</w:t>
      </w:r>
    </w:p>
    <w:p w14:paraId="28251DB5" w14:textId="6981C554" w:rsidR="000A15F8" w:rsidRPr="00E22A0F" w:rsidRDefault="000A15F8" w:rsidP="00E22A0F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шифру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делатности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- 8899</w:t>
      </w:r>
    </w:p>
    <w:p w14:paraId="32F17F4C" w14:textId="443C57B3" w:rsidR="000A15F8" w:rsidRPr="00E22A0F" w:rsidRDefault="000A15F8" w:rsidP="00E22A0F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адрес</w:t>
      </w:r>
      <w:r w:rsidR="00A6694B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="00A669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694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седишт</w:t>
      </w:r>
      <w:proofErr w:type="spellEnd"/>
      <w:r w:rsidR="00A6694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установе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ул.Радише Петронијевића бр.</w:t>
      </w:r>
      <w:proofErr w:type="gramStart"/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4 ,</w:t>
      </w:r>
      <w:proofErr w:type="gramEnd"/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Косјерић</w:t>
      </w:r>
    </w:p>
    <w:p w14:paraId="75AD5894" w14:textId="6B3C3482" w:rsidR="000A15F8" w:rsidRPr="00E22A0F" w:rsidRDefault="000A15F8" w:rsidP="00E22A0F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пода</w:t>
      </w:r>
      <w:proofErr w:type="spellEnd"/>
      <w:r w:rsidR="00A6694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ци</w:t>
      </w: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одговорном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лицу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правном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лицу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име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презиме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функција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телефон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мејл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адреса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- Зорица Маринковић, директор, 0608251203, </w:t>
      </w:r>
      <w:r w:rsidRPr="00E22A0F">
        <w:rPr>
          <w:rFonts w:ascii="Times New Roman" w:hAnsi="Times New Roman" w:cs="Times New Roman"/>
          <w:color w:val="000000"/>
          <w:sz w:val="24"/>
          <w:szCs w:val="24"/>
        </w:rPr>
        <w:t>kosjeric.csr@minrzs.gov.rs</w:t>
      </w:r>
    </w:p>
    <w:p w14:paraId="162C1B08" w14:textId="39CDA4A0" w:rsidR="000A15F8" w:rsidRPr="00E22A0F" w:rsidRDefault="000A15F8" w:rsidP="00E22A0F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7)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пода</w:t>
      </w:r>
      <w:proofErr w:type="spellEnd"/>
      <w:r w:rsidR="00A6694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ци</w:t>
      </w: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одговорном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лицу</w:t>
      </w:r>
      <w:proofErr w:type="spellEnd"/>
      <w:r w:rsidR="00A6694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proofErr w:type="gramStart"/>
      <w:r w:rsidR="00A6694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л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иц</w:t>
      </w:r>
      <w:proofErr w:type="spellEnd"/>
      <w:r w:rsidR="00A6694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proofErr w:type="gram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спровођење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рада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D1B47D9" w14:textId="3AA01D9C" w:rsidR="003E161C" w:rsidRPr="00E22A0F" w:rsidRDefault="003E161C" w:rsidP="00E22A0F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Зорица Маринковић, директор</w:t>
      </w:r>
    </w:p>
    <w:p w14:paraId="5D40BDED" w14:textId="2D7CF232" w:rsidR="005F56AC" w:rsidRPr="00E22A0F" w:rsidRDefault="000A15F8" w:rsidP="00E22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8)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циљев</w:t>
      </w:r>
      <w:proofErr w:type="spellEnd"/>
      <w:r w:rsidR="00A6694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програмску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годину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могућ</w:t>
      </w:r>
      <w:proofErr w:type="spellEnd"/>
      <w:r w:rsidR="00A6694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ризи</w:t>
      </w:r>
      <w:proofErr w:type="spellEnd"/>
      <w:r w:rsidR="00A6694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ци</w:t>
      </w: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реализацију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планираних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активности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мере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отклањање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ризика</w:t>
      </w:r>
      <w:proofErr w:type="spellEnd"/>
      <w:r w:rsidR="001B5D08"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</w:p>
    <w:p w14:paraId="3515BFB9" w14:textId="1B0591F4" w:rsidR="000A15F8" w:rsidRPr="00E22A0F" w:rsidRDefault="001B5D08" w:rsidP="00E22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-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Циљеви су усклађени са законима и другим прописима, као и професионалним стандардима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, они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су конкретни, мерљиви, оствариви,</w:t>
      </w:r>
      <w:r w:rsidR="004F1A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временски ограничен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и и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представљају основ за </w:t>
      </w:r>
      <w:r w:rsidR="004F1AF9">
        <w:rPr>
          <w:rFonts w:ascii="Times New Roman" w:hAnsi="Times New Roman" w:cs="Times New Roman"/>
          <w:sz w:val="24"/>
          <w:szCs w:val="24"/>
          <w:lang w:val="sr-Cyrl-RS"/>
        </w:rPr>
        <w:t>употребу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ресурса</w:t>
      </w:r>
      <w:r w:rsidR="0033451C" w:rsidRPr="00E22A0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33451C" w:rsidRPr="00E22A0F">
        <w:rPr>
          <w:rFonts w:ascii="Times New Roman" w:hAnsi="Times New Roman" w:cs="Times New Roman"/>
          <w:sz w:val="24"/>
          <w:szCs w:val="24"/>
          <w:lang w:val="sr-Latn-RS"/>
        </w:rPr>
        <w:t>Запослени су упознати са својим радним задацима.</w:t>
      </w:r>
      <w:r w:rsidR="0033451C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3451C" w:rsidRPr="00E22A0F">
        <w:rPr>
          <w:rFonts w:ascii="Times New Roman" w:hAnsi="Times New Roman" w:cs="Times New Roman"/>
          <w:sz w:val="24"/>
          <w:szCs w:val="24"/>
          <w:lang w:val="sr-Latn-RS"/>
        </w:rPr>
        <w:t>Дефинисана су мерила радног учинка и механизми подстицаја за извршење радних задатака.</w:t>
      </w:r>
      <w:r w:rsidR="0033451C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3451C" w:rsidRPr="00E22A0F">
        <w:rPr>
          <w:rFonts w:ascii="Times New Roman" w:hAnsi="Times New Roman" w:cs="Times New Roman"/>
          <w:sz w:val="24"/>
          <w:szCs w:val="24"/>
          <w:lang w:val="sr-Latn-RS"/>
        </w:rPr>
        <w:t>Ефективност мерила радног учинка и механизама подстицаја се редовно оцењује и врши</w:t>
      </w:r>
      <w:r w:rsidR="0033451C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3451C" w:rsidRPr="00E22A0F">
        <w:rPr>
          <w:rFonts w:ascii="Times New Roman" w:hAnsi="Times New Roman" w:cs="Times New Roman"/>
          <w:sz w:val="24"/>
          <w:szCs w:val="24"/>
          <w:lang w:val="sr-Latn-RS"/>
        </w:rPr>
        <w:t>њихово прилагођавање у случају потребе.</w:t>
      </w:r>
      <w:r w:rsidR="00FA5E11"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Приходи и расходи су пројектовани и планирани у складу са утврђеним циљевима</w:t>
      </w:r>
      <w:r w:rsidR="00FA5E11"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FA5E11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Центар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одређује прихватљив ниво одступања од утврђених циљева</w:t>
      </w:r>
      <w:r w:rsidRPr="00E22A0F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</w:t>
      </w:r>
    </w:p>
    <w:p w14:paraId="2B1F4F5D" w14:textId="77777777" w:rsidR="000A2B05" w:rsidRPr="00247709" w:rsidRDefault="000A2B05" w:rsidP="00E22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sr-Cyrl-RS"/>
        </w:rPr>
      </w:pPr>
    </w:p>
    <w:p w14:paraId="2F1A1618" w14:textId="6E4085D0" w:rsidR="000A2B05" w:rsidRDefault="000A2B05" w:rsidP="00E22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sr-Latn-RS"/>
        </w:rPr>
      </w:pPr>
      <w:r w:rsidRPr="00247709">
        <w:rPr>
          <w:rFonts w:ascii="Times New Roman" w:hAnsi="Times New Roman" w:cs="Times New Roman"/>
          <w:b/>
          <w:bCs/>
          <w:sz w:val="28"/>
          <w:szCs w:val="28"/>
          <w:lang w:val="sr-Latn-RS"/>
        </w:rPr>
        <w:t>Врши се идентификација и процена ризика који могу:</w:t>
      </w:r>
    </w:p>
    <w:p w14:paraId="1AD693EE" w14:textId="77777777" w:rsidR="00576517" w:rsidRPr="00E22A0F" w:rsidRDefault="000A2B05" w:rsidP="002477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угрозити остваривање оперативних (пословних) циљева;</w:t>
      </w:r>
    </w:p>
    <w:p w14:paraId="08F78D2B" w14:textId="34F5C251" w:rsidR="000A2B05" w:rsidRPr="00E22A0F" w:rsidRDefault="000A2B05" w:rsidP="002477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довести до неправовременог, непотпуног или нетачног извештавања (финансијског и</w:t>
      </w:r>
    </w:p>
    <w:p w14:paraId="48AC1A3F" w14:textId="51497D3D" w:rsidR="000A2B05" w:rsidRPr="00E22A0F" w:rsidRDefault="000A2B05" w:rsidP="0024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нефинансијског), односно до тога да извештавање не буде у складу са законима, прописима и</w:t>
      </w:r>
      <w:r w:rsidR="004F1A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релевантним стандардима (рачуноводствени стандарди итд.) и потребама организације;</w:t>
      </w:r>
    </w:p>
    <w:p w14:paraId="0D77B875" w14:textId="71883939" w:rsidR="000A2B05" w:rsidRPr="00E22A0F" w:rsidRDefault="000A2B05" w:rsidP="002477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довести до непоштовања закона и других прописа;</w:t>
      </w:r>
    </w:p>
    <w:p w14:paraId="44EC249D" w14:textId="0F0A9109" w:rsidR="000A2B05" w:rsidRPr="00E22A0F" w:rsidRDefault="000A2B05" w:rsidP="002477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угрозити ресурсе/имовину организације;</w:t>
      </w:r>
    </w:p>
    <w:p w14:paraId="2E455FAD" w14:textId="13A33315" w:rsidR="000A2B05" w:rsidRPr="00E22A0F" w:rsidRDefault="000A2B05" w:rsidP="0024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6744484" w14:textId="0B566C19" w:rsidR="000A2B05" w:rsidRPr="00E22A0F" w:rsidRDefault="000A2B05" w:rsidP="0024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Идентификација и процена ризика се врши редовно на свим нивоима и у свим</w:t>
      </w:r>
    </w:p>
    <w:p w14:paraId="25755F89" w14:textId="140FABE6" w:rsidR="000A2B05" w:rsidRPr="00E22A0F" w:rsidRDefault="000A2B05" w:rsidP="0024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организационим деловима.</w:t>
      </w:r>
    </w:p>
    <w:p w14:paraId="64198DBF" w14:textId="3CD81949" w:rsidR="00D81ABB" w:rsidRPr="00E22A0F" w:rsidRDefault="00D81ABB" w:rsidP="002477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Кључни ризици су јасно дефинисани</w:t>
      </w:r>
      <w:r w:rsidR="00A10A5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410DB3B" w14:textId="6A6D77FC" w:rsidR="00D81ABB" w:rsidRPr="00E22A0F" w:rsidRDefault="00D81ABB" w:rsidP="002477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Процењује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ризик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намерног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нетачног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непотпуног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финансијског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нефинансијског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извештавања</w:t>
      </w:r>
      <w:proofErr w:type="spellEnd"/>
      <w:r w:rsidR="00A10A5A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53C835D8" w14:textId="22FFD1CD" w:rsidR="00D81ABB" w:rsidRPr="00E22A0F" w:rsidRDefault="00D81ABB" w:rsidP="002477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Процењује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ризик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неовлашћеног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намерног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присвајања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употребе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отуђења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имовине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="00A10A5A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43CE20D8" w14:textId="4B2061DD" w:rsidR="00D81ABB" w:rsidRPr="00E22A0F" w:rsidRDefault="00D81ABB" w:rsidP="002477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Процењује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ризик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корупције</w:t>
      </w:r>
      <w:proofErr w:type="spellEnd"/>
      <w:r w:rsidR="00A10A5A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38425A4A" w14:textId="1AD97900" w:rsidR="00D81ABB" w:rsidRPr="00E22A0F" w:rsidRDefault="00D81ABB" w:rsidP="002477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Сви запослени Центра за  социјални рад </w:t>
      </w:r>
      <w:r w:rsidR="00607615" w:rsidRPr="00E22A0F">
        <w:rPr>
          <w:rFonts w:ascii="Times New Roman" w:hAnsi="Times New Roman" w:cs="Times New Roman"/>
          <w:sz w:val="24"/>
          <w:szCs w:val="24"/>
          <w:lang w:val="sr-Cyrl-RS"/>
        </w:rPr>
        <w:t>Косјерић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прошли су и успешно положили </w:t>
      </w:r>
      <w:r w:rsidR="00607615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тест из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обук</w:t>
      </w:r>
      <w:r w:rsidR="00607615" w:rsidRPr="00E22A0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на даљину </w:t>
      </w:r>
      <w:r w:rsidR="00607615" w:rsidRPr="00E22A0F">
        <w:rPr>
          <w:rFonts w:ascii="Times New Roman" w:hAnsi="Times New Roman" w:cs="Times New Roman"/>
          <w:sz w:val="24"/>
          <w:szCs w:val="24"/>
          <w:lang w:val="sr-Cyrl-RS"/>
        </w:rPr>
        <w:t>„Етика и интегритет“</w:t>
      </w:r>
      <w:r w:rsidR="00A10A5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D4F76D3" w14:textId="6F975FC4" w:rsidR="008922E9" w:rsidRPr="00A10A5A" w:rsidRDefault="008922E9" w:rsidP="002477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Hlk162183497"/>
      <w:r w:rsidRPr="00A10A5A">
        <w:rPr>
          <w:rFonts w:ascii="Times New Roman" w:hAnsi="Times New Roman" w:cs="Times New Roman"/>
          <w:sz w:val="24"/>
          <w:szCs w:val="24"/>
          <w:lang w:val="sr-Latn-RS"/>
        </w:rPr>
        <w:t>Процена ризика подразумева процену вероватноће настанка и процену утицаја ризика. Руководство доноси одлуке како одговорити на ризике (третирање, толерисање,</w:t>
      </w:r>
      <w:r w:rsidR="005F56AC" w:rsidRPr="00A10A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10A5A">
        <w:rPr>
          <w:rFonts w:ascii="Times New Roman" w:hAnsi="Times New Roman" w:cs="Times New Roman"/>
          <w:sz w:val="24"/>
          <w:szCs w:val="24"/>
          <w:lang w:val="sr-Latn-RS"/>
        </w:rPr>
        <w:t>укидање</w:t>
      </w:r>
      <w:r w:rsidR="00A10A5A" w:rsidRPr="00A10A5A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Pr="00A10A5A">
        <w:rPr>
          <w:rFonts w:ascii="Times New Roman" w:hAnsi="Times New Roman" w:cs="Times New Roman"/>
          <w:sz w:val="24"/>
          <w:szCs w:val="24"/>
          <w:lang w:val="sr-Latn-RS"/>
        </w:rPr>
        <w:t>одустајање од ризичног циља) на основу процене ризика,</w:t>
      </w:r>
      <w:r w:rsidR="00A10A5A" w:rsidRPr="00A10A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10A5A">
        <w:rPr>
          <w:rFonts w:ascii="Times New Roman" w:hAnsi="Times New Roman" w:cs="Times New Roman"/>
          <w:sz w:val="24"/>
          <w:szCs w:val="24"/>
          <w:lang w:val="sr-Latn-RS"/>
        </w:rPr>
        <w:t>ефеката и трошкова смањивања нивоа ризика.</w:t>
      </w:r>
    </w:p>
    <w:p w14:paraId="7C8E543D" w14:textId="2969F6CF" w:rsidR="008922E9" w:rsidRPr="00A10A5A" w:rsidRDefault="008922E9" w:rsidP="0024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87D40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47709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Делегирају се задаци (надлежност и одговорност) за реализацију одговора на ризик</w:t>
      </w:r>
      <w:r w:rsidR="00A10A5A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7B42B552" w14:textId="232D7576" w:rsidR="008922E9" w:rsidRPr="00A10A5A" w:rsidRDefault="008922E9" w:rsidP="0024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-  </w:t>
      </w:r>
      <w:r w:rsidR="00247709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Одређују се рокови за реализацију одлуке</w:t>
      </w:r>
      <w:r w:rsidR="00A10A5A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49331315" w14:textId="74F019D1" w:rsidR="008922E9" w:rsidRDefault="008922E9" w:rsidP="0024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-  </w:t>
      </w:r>
      <w:r w:rsidR="00247709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Прате се резултати активности за свођење ризика на прихватљив ниво.</w:t>
      </w:r>
    </w:p>
    <w:p w14:paraId="3A1B555F" w14:textId="77777777" w:rsidR="002B018B" w:rsidRPr="00E22A0F" w:rsidRDefault="002B018B" w:rsidP="0024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4AE4B1B" w14:textId="6EE12434" w:rsidR="00C57986" w:rsidRPr="00247709" w:rsidRDefault="00C57986" w:rsidP="0024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Мере за отклањање ризика су</w:t>
      </w:r>
      <w:r w:rsidRPr="00247709">
        <w:rPr>
          <w:rFonts w:ascii="Times New Roman" w:hAnsi="Times New Roman" w:cs="Times New Roman"/>
          <w:sz w:val="28"/>
          <w:szCs w:val="28"/>
          <w:lang w:val="sr-Cyrl-RS"/>
        </w:rPr>
        <w:t>:</w:t>
      </w:r>
    </w:p>
    <w:p w14:paraId="2CEBFE0A" w14:textId="42F925AA" w:rsidR="00A03E9E" w:rsidRPr="00E22A0F" w:rsidRDefault="00A03E9E" w:rsidP="0024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57986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247709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C57986" w:rsidRPr="00E22A0F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ословни процеси непосредно</w:t>
      </w:r>
      <w:r w:rsidR="00C57986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су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усмерени на испуњавање сврхе</w:t>
      </w:r>
      <w:r w:rsidR="001B4D9D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постојања </w:t>
      </w:r>
      <w:r w:rsidR="00C57986" w:rsidRPr="00E22A0F">
        <w:rPr>
          <w:rFonts w:ascii="Times New Roman" w:hAnsi="Times New Roman" w:cs="Times New Roman"/>
          <w:sz w:val="24"/>
          <w:szCs w:val="24"/>
          <w:lang w:val="sr-Cyrl-RS"/>
        </w:rPr>
        <w:t>Центра тј.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пружање услуга </w:t>
      </w:r>
      <w:r w:rsidR="00C57986" w:rsidRPr="00E22A0F">
        <w:rPr>
          <w:rFonts w:ascii="Times New Roman" w:hAnsi="Times New Roman" w:cs="Times New Roman"/>
          <w:sz w:val="24"/>
          <w:szCs w:val="24"/>
          <w:lang w:val="sr-Cyrl-RS"/>
        </w:rPr>
        <w:t>корисницима</w:t>
      </w:r>
      <w:r w:rsidR="00A10A5A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задовољење потреба</w:t>
      </w:r>
      <w:r w:rsidR="00C57986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корисника и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грађана</w:t>
      </w:r>
      <w:r w:rsidR="00C57986" w:rsidRPr="00E22A0F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747D997A" w14:textId="4BABE795" w:rsidR="00A03E9E" w:rsidRPr="00E22A0F" w:rsidRDefault="00C57986" w:rsidP="002477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Процеси</w:t>
      </w:r>
      <w:r w:rsidR="00A03E9E"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подршке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кроз </w:t>
      </w:r>
      <w:r w:rsidR="00A03E9E" w:rsidRPr="00E22A0F">
        <w:rPr>
          <w:rFonts w:ascii="Times New Roman" w:hAnsi="Times New Roman" w:cs="Times New Roman"/>
          <w:sz w:val="24"/>
          <w:szCs w:val="24"/>
          <w:lang w:val="sr-Latn-RS"/>
        </w:rPr>
        <w:t>финансије, кадров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A03E9E" w:rsidRPr="00E22A0F">
        <w:rPr>
          <w:rFonts w:ascii="Times New Roman" w:hAnsi="Times New Roman" w:cs="Times New Roman"/>
          <w:sz w:val="24"/>
          <w:szCs w:val="24"/>
          <w:lang w:val="sr-Latn-RS"/>
        </w:rPr>
        <w:t>, ИТ подршка итд.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1175C0FA" w14:textId="1CB96D2E" w:rsidR="00A03E9E" w:rsidRPr="00E22A0F" w:rsidRDefault="00C57986" w:rsidP="002477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03E9E" w:rsidRPr="00E22A0F">
        <w:rPr>
          <w:rFonts w:ascii="Times New Roman" w:hAnsi="Times New Roman" w:cs="Times New Roman"/>
          <w:sz w:val="24"/>
          <w:szCs w:val="24"/>
          <w:lang w:val="sr-Latn-RS"/>
        </w:rPr>
        <w:t>прављачки процеси (планирање, контрола итд.)</w:t>
      </w:r>
      <w:r w:rsidR="00A10A5A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13F6B5E6" w14:textId="6E74A547" w:rsidR="00A03E9E" w:rsidRPr="00E22A0F" w:rsidRDefault="00A03E9E" w:rsidP="002477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Идентификовани су делови пословних процеса у којима су потребне контролне активности</w:t>
      </w:r>
      <w:r w:rsidR="00A10A5A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2E8E41B8" w14:textId="64B88B1B" w:rsidR="00A03E9E" w:rsidRPr="00E22A0F" w:rsidRDefault="00A03E9E" w:rsidP="002477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Врши се одабир и развој контролних активности за све ризике за које је руководство донело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одлуку да се тако третирају</w:t>
      </w:r>
      <w:r w:rsidR="00A10A5A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4C22D644" w14:textId="0FED95E9" w:rsidR="00A03E9E" w:rsidRPr="00A10A5A" w:rsidRDefault="00A10A5A" w:rsidP="002477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10A5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03E9E" w:rsidRPr="00A10A5A">
        <w:rPr>
          <w:rFonts w:ascii="Times New Roman" w:hAnsi="Times New Roman" w:cs="Times New Roman"/>
          <w:sz w:val="24"/>
          <w:szCs w:val="24"/>
          <w:lang w:val="sr-Latn-RS"/>
        </w:rPr>
        <w:t>звештај пре извршења контролише особа која није првобитно</w:t>
      </w:r>
      <w:r w:rsidRPr="00A10A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03E9E" w:rsidRPr="00A10A5A">
        <w:rPr>
          <w:rFonts w:ascii="Times New Roman" w:hAnsi="Times New Roman" w:cs="Times New Roman"/>
          <w:sz w:val="24"/>
          <w:szCs w:val="24"/>
          <w:lang w:val="sr-Latn-RS"/>
        </w:rPr>
        <w:t xml:space="preserve">обрађивала односно припремала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извештај</w:t>
      </w:r>
      <w:r w:rsidR="00A03E9E" w:rsidRPr="00A10A5A">
        <w:rPr>
          <w:rFonts w:ascii="Times New Roman" w:hAnsi="Times New Roman" w:cs="Times New Roman"/>
          <w:sz w:val="24"/>
          <w:szCs w:val="24"/>
          <w:lang w:val="sr-Latn-RS"/>
        </w:rPr>
        <w:t xml:space="preserve"> (принцип „четири ока“)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6F82D13B" w14:textId="7B53DBD5" w:rsidR="00A03E9E" w:rsidRPr="00E22A0F" w:rsidRDefault="00A03E9E" w:rsidP="002477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Дефинисани су поступци и правила којима је осигурана безбедност информација</w:t>
      </w:r>
      <w:r w:rsidR="00A10A5A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402F9C7A" w14:textId="5B257A6E" w:rsidR="00A03E9E" w:rsidRPr="00E22A0F" w:rsidRDefault="00A03E9E" w:rsidP="002477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Дефинисани су поступци и правила који обезбеђују да искључиво овлашћене особе могу</w:t>
      </w:r>
      <w:r w:rsidR="001B4D9D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приступити материјалним, финансијским и другим ресурсима.</w:t>
      </w:r>
    </w:p>
    <w:p w14:paraId="25F23C17" w14:textId="77777777" w:rsidR="001B4D9D" w:rsidRPr="00E22A0F" w:rsidRDefault="001B4D9D" w:rsidP="00247709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5C11FF3" w14:textId="61E78898" w:rsidR="00D3701D" w:rsidRPr="00E22A0F" w:rsidRDefault="00D3701D" w:rsidP="00605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t>ДЕЛАТНОСТ ЦЕНТРА ЗА СОЦИЈАЛНИ РАД</w:t>
      </w:r>
    </w:p>
    <w:p w14:paraId="0A700E75" w14:textId="77777777" w:rsidR="00021D9F" w:rsidRPr="00E22A0F" w:rsidRDefault="00021D9F" w:rsidP="00E22A0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2B11B39" w14:textId="1F6E34AD" w:rsidR="00021D9F" w:rsidRPr="00E22A0F" w:rsidRDefault="00021D9F" w:rsidP="00E22A0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Центар за социјални рад Косјерић, основан је актом Скупштине општине Косјерић, 1985. године. Има својство правног лица, са правима, обавезама и одговорностима које проистичу из Устава, закона и статута Центра. Као установа социјалне заштите представља базу социјалног, психолошког, педагошког, социолошког, дефектолошког, правног и другог стручног рада, где се применом стручног рада спроводи социјална политика и обезбеђује социјална сигурност грађана на територији општине Косјерић</w:t>
      </w:r>
    </w:p>
    <w:p w14:paraId="0347E354" w14:textId="77777777" w:rsidR="00673A65" w:rsidRPr="00E22A0F" w:rsidRDefault="00673A65" w:rsidP="00E22A0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CF3792E" w14:textId="5A0D84B2" w:rsidR="00D3701D" w:rsidRPr="00E22A0F" w:rsidRDefault="00673A65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Социјална заштита је организована друштвена делатност од јавног интереса чији је циљ пружање помоћи и оснаживање за самосталан и продуктиван живот у друштву појединаца и породица, као и спречавање настајања и отклањања последица социјалне искључености</w:t>
      </w:r>
    </w:p>
    <w:p w14:paraId="137CB3A1" w14:textId="77777777" w:rsidR="00D3701D" w:rsidRPr="00E22A0F" w:rsidRDefault="00D3701D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Делатност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врло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обимна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проистиче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социјалној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Породичног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финансијској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подршци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породиц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децом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,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спречавању насиља у породици,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кривичном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Одлуци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правима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услугама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социјалној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задаци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овлашћења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ће бити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lastRenderedPageBreak/>
        <w:t>решавање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првом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степену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остваривању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утврђених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пружање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решавања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правима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.</w:t>
      </w:r>
    </w:p>
    <w:p w14:paraId="3203D9C4" w14:textId="59531B12" w:rsidR="00D3701D" w:rsidRPr="00E22A0F" w:rsidRDefault="00D3701D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одлучу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ивати</w:t>
      </w:r>
      <w:r w:rsidRPr="00E22A0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остваривању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утврђених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коришћењу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обезбеђују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Република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Србија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аутономна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покрајина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јединица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и према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донетим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,</w:t>
      </w:r>
      <w:r w:rsidR="000979DA">
        <w:rPr>
          <w:rFonts w:ascii="Times New Roman" w:hAnsi="Times New Roman" w:cs="Times New Roman"/>
          <w:sz w:val="24"/>
          <w:szCs w:val="24"/>
          <w:lang w:val="sr-Cyrl-RS"/>
        </w:rPr>
        <w:t xml:space="preserve"> ће</w:t>
      </w:r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актима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јединице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учеств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ова</w:t>
      </w:r>
      <w:r w:rsidR="000979DA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пословима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планирања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јединици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.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Планирање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континуирана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делатност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Ц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ентра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произилази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једне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његових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функција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укључује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процену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потреба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грађана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,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иницирање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унапређење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успостављање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међусистемске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координације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8C60978" w14:textId="77777777" w:rsidR="00D3701D" w:rsidRPr="00E22A0F" w:rsidRDefault="00D3701D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извршавању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наведених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примењивати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следеће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поступке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:</w:t>
      </w:r>
    </w:p>
    <w:p w14:paraId="4066358F" w14:textId="77777777" w:rsidR="00D3701D" w:rsidRPr="00E22A0F" w:rsidRDefault="00D3701D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21772E" w14:textId="2E22D656" w:rsidR="00D3701D" w:rsidRPr="00E22A0F" w:rsidRDefault="00D3701D" w:rsidP="00E22A0F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Остваривати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пратити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грађана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проблеме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</w:p>
    <w:p w14:paraId="1AE5FD73" w14:textId="77777777" w:rsidR="00D3701D" w:rsidRPr="00E22A0F" w:rsidRDefault="00D3701D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2.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Предлагати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предузимати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решавању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потреба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грађана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пратити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њихово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38E12C" w14:textId="77777777" w:rsidR="00D3701D" w:rsidRPr="00E22A0F" w:rsidRDefault="00D3701D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3.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Организовати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спроводити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одговарајуће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облике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непосредно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2A0F">
        <w:rPr>
          <w:rFonts w:ascii="Times New Roman" w:hAnsi="Times New Roman" w:cs="Times New Roman"/>
          <w:sz w:val="24"/>
          <w:szCs w:val="24"/>
        </w:rPr>
        <w:t>пружати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proofErr w:type="gram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2317E6" w14:textId="77777777" w:rsidR="00D3701D" w:rsidRPr="00E22A0F" w:rsidRDefault="00D3701D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4.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Развијати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унапређивати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превентивне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доприносе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спречавању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сузбијању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проблема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588DE5" w14:textId="618D5DC3" w:rsidR="00D3701D" w:rsidRPr="00E22A0F" w:rsidRDefault="00D3701D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E22A0F">
        <w:rPr>
          <w:rFonts w:ascii="Times New Roman" w:hAnsi="Times New Roman" w:cs="Times New Roman"/>
          <w:sz w:val="24"/>
          <w:szCs w:val="24"/>
        </w:rPr>
        <w:t>5.</w:t>
      </w:r>
      <w:r w:rsidR="007D432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Вршиће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о социјалној </w:t>
      </w:r>
      <w:proofErr w:type="gramStart"/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заштити 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proofErr w:type="gramEnd"/>
      <w:r w:rsidRPr="00E22A0F">
        <w:rPr>
          <w:rFonts w:ascii="Times New Roman" w:hAnsi="Times New Roman" w:cs="Times New Roman"/>
          <w:sz w:val="24"/>
          <w:szCs w:val="24"/>
        </w:rPr>
        <w:t>.</w:t>
      </w:r>
    </w:p>
    <w:p w14:paraId="26488500" w14:textId="6EC5681D" w:rsidR="00D3701D" w:rsidRPr="00E22A0F" w:rsidRDefault="00D3701D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</w:rPr>
        <w:t xml:space="preserve"> 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</w:rPr>
        <w:t xml:space="preserve"> 6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остваривању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своје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сарађује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развија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партнерства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органима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државе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службама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удружењима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грађана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невладиним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организацијама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месним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заједницама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верским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организацијама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предузећима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установама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медијима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породицама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појединцима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посебну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пажњу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2A0F">
        <w:rPr>
          <w:rFonts w:ascii="Times New Roman" w:hAnsi="Times New Roman" w:cs="Times New Roman"/>
          <w:sz w:val="24"/>
          <w:szCs w:val="24"/>
        </w:rPr>
        <w:t>посвећује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стручном</w:t>
      </w:r>
      <w:proofErr w:type="gram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развоју особља.</w:t>
      </w:r>
    </w:p>
    <w:p w14:paraId="1C1B50B4" w14:textId="52D52F19" w:rsidR="002E7E87" w:rsidRPr="002E7E87" w:rsidRDefault="002E7E87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</w:p>
    <w:p w14:paraId="2763959E" w14:textId="77777777" w:rsidR="002E7E87" w:rsidRPr="002E7E87" w:rsidRDefault="002E7E87" w:rsidP="00E22A0F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b/>
          <w:sz w:val="24"/>
          <w:szCs w:val="24"/>
          <w:lang w:val="sr-Cyrl-RS"/>
        </w:rPr>
        <w:t>Центар за социјални рад у складу са Законом:</w:t>
      </w:r>
    </w:p>
    <w:p w14:paraId="326F943C" w14:textId="0752FE26" w:rsidR="002E7E87" w:rsidRPr="002E7E87" w:rsidRDefault="002E7E87" w:rsidP="007D4329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7D432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E87">
        <w:rPr>
          <w:rFonts w:ascii="Times New Roman" w:hAnsi="Times New Roman" w:cs="Times New Roman"/>
          <w:sz w:val="24"/>
          <w:szCs w:val="24"/>
          <w:lang w:val="sr-Cyrl-RS"/>
        </w:rPr>
        <w:t>процењује потребе и снаге корисника и ризике по њега и планира пружање услуга социјалне заштите</w:t>
      </w:r>
    </w:p>
    <w:p w14:paraId="7D96805C" w14:textId="77777777" w:rsidR="002E7E87" w:rsidRPr="002E7E87" w:rsidRDefault="002E7E87" w:rsidP="007D4329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- спроводи поступке и одлучује о правима на материјална давања и о коришћењу услуга социјалне заштите</w:t>
      </w:r>
    </w:p>
    <w:p w14:paraId="11C73CF7" w14:textId="77777777" w:rsidR="002E7E87" w:rsidRPr="002E7E87" w:rsidRDefault="002E7E87" w:rsidP="007D4329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- предузима прописане мере, покреће и учествује у судским и другим поступцима</w:t>
      </w:r>
    </w:p>
    <w:p w14:paraId="237A86CE" w14:textId="77777777" w:rsidR="002E7E87" w:rsidRPr="002E7E87" w:rsidRDefault="002E7E87" w:rsidP="007D4329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- води прописану евиденцију и стара се о чувању документације корисника</w:t>
      </w:r>
    </w:p>
    <w:p w14:paraId="2E9253B8" w14:textId="77777777" w:rsidR="002E7E87" w:rsidRPr="002E7E87" w:rsidRDefault="002E7E87" w:rsidP="007D4329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A28D3D" w14:textId="77777777" w:rsidR="002E7E87" w:rsidRPr="002E7E87" w:rsidRDefault="002E7E87" w:rsidP="00E22A0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Послови који се односе на права и услуге социјалне заштите о чијем се обезбеђењу стара</w:t>
      </w:r>
    </w:p>
    <w:p w14:paraId="7D113D5D" w14:textId="77777777" w:rsidR="002E7E87" w:rsidRPr="002E7E87" w:rsidRDefault="002E7E87" w:rsidP="00E22A0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Република Србија обављају се као поверени, а организацију рада, нормативе и стандарде стручног рада у вршењу поверених послова прописује министар надлежан за социјалну заштиту.</w:t>
      </w:r>
    </w:p>
    <w:p w14:paraId="4D5585C7" w14:textId="77777777" w:rsidR="00982AD8" w:rsidRDefault="00982AD8" w:rsidP="00E22A0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454E4A7" w14:textId="2F117F83" w:rsidR="002E7E87" w:rsidRPr="002E7E87" w:rsidRDefault="002E7E87" w:rsidP="00E22A0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b/>
          <w:sz w:val="24"/>
          <w:szCs w:val="24"/>
          <w:lang w:val="sr-Cyrl-RS"/>
        </w:rPr>
        <w:t>У вршењу јавних овлашћења Центар у складу са законом ради на:</w:t>
      </w:r>
    </w:p>
    <w:p w14:paraId="2A3121F4" w14:textId="77777777" w:rsidR="002E7E87" w:rsidRPr="002E7E87" w:rsidRDefault="002E7E87" w:rsidP="00E22A0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остваривању права на материјално обезбеђење</w:t>
      </w:r>
    </w:p>
    <w:p w14:paraId="39F06741" w14:textId="77777777" w:rsidR="002E7E87" w:rsidRPr="002E7E87" w:rsidRDefault="002E7E87" w:rsidP="00E22A0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остваривању права на додатак за помоћ и негу другог лица</w:t>
      </w:r>
    </w:p>
    <w:p w14:paraId="56B60BBE" w14:textId="77777777" w:rsidR="002E7E87" w:rsidRPr="002E7E87" w:rsidRDefault="002E7E87" w:rsidP="00E22A0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остваривању права на увећани додатак за помоћ и негу другог лица</w:t>
      </w:r>
    </w:p>
    <w:p w14:paraId="20ED5DC7" w14:textId="77777777" w:rsidR="002E7E87" w:rsidRPr="002E7E87" w:rsidRDefault="002E7E87" w:rsidP="00E22A0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остваривању права на помоћ за оспособљавање за рад</w:t>
      </w:r>
    </w:p>
    <w:p w14:paraId="4D336865" w14:textId="77777777" w:rsidR="002E7E87" w:rsidRPr="002E7E87" w:rsidRDefault="002E7E87" w:rsidP="00E22A0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остваривању права на смештај у установу социјалне заштите</w:t>
      </w:r>
    </w:p>
    <w:p w14:paraId="4838C102" w14:textId="77777777" w:rsidR="002E7E87" w:rsidRPr="002E7E87" w:rsidRDefault="002E7E87" w:rsidP="00E22A0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остваривању права на смештај одраслог лица у другу породицу</w:t>
      </w:r>
    </w:p>
    <w:p w14:paraId="44514D28" w14:textId="77777777" w:rsidR="002E7E87" w:rsidRPr="002E7E87" w:rsidRDefault="002E7E87" w:rsidP="00E22A0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хранитељству</w:t>
      </w:r>
    </w:p>
    <w:p w14:paraId="7E09D2CA" w14:textId="77777777" w:rsidR="002E7E87" w:rsidRPr="002E7E87" w:rsidRDefault="002E7E87" w:rsidP="00E22A0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• усвојењу</w:t>
      </w:r>
    </w:p>
    <w:p w14:paraId="59E898BA" w14:textId="77777777" w:rsidR="002E7E87" w:rsidRPr="002E7E87" w:rsidRDefault="002E7E87" w:rsidP="00E22A0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старатељству</w:t>
      </w:r>
    </w:p>
    <w:p w14:paraId="4B37EF76" w14:textId="77777777" w:rsidR="002E7E87" w:rsidRPr="002E7E87" w:rsidRDefault="002E7E87" w:rsidP="00E22A0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одређивању и промени личног имена детета</w:t>
      </w:r>
    </w:p>
    <w:p w14:paraId="3BEA5E2E" w14:textId="77777777" w:rsidR="002E7E87" w:rsidRPr="002E7E87" w:rsidRDefault="002E7E87" w:rsidP="00E22A0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мерама превентивног надзора над вршењем родитељског права</w:t>
      </w:r>
    </w:p>
    <w:p w14:paraId="5EF3DCDC" w14:textId="593246E0" w:rsidR="002E7E87" w:rsidRDefault="002E7E87" w:rsidP="00E22A0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• мерама корективног надзора над вршењем родитељског права у вршењу јавних овлашћења</w:t>
      </w:r>
      <w:r w:rsidR="00E22A0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FE0677D" w14:textId="5D5D72E5" w:rsidR="002E7E87" w:rsidRDefault="002E7E87" w:rsidP="00E22A0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ОРГАНИЗАЦИОНА СТРУКТУРА</w:t>
      </w:r>
    </w:p>
    <w:p w14:paraId="36236E1F" w14:textId="77777777" w:rsidR="0006764D" w:rsidRPr="00E22A0F" w:rsidRDefault="00673A65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Центар за социјални рад Косјерић послује као једна ужа  организациона јединица, без посебних служби у оквиру организационе целине. </w:t>
      </w:r>
      <w:r w:rsidR="0006764D" w:rsidRPr="00E22A0F">
        <w:rPr>
          <w:rFonts w:ascii="Times New Roman" w:hAnsi="Times New Roman" w:cs="Times New Roman"/>
          <w:sz w:val="24"/>
          <w:szCs w:val="24"/>
          <w:lang w:val="sr-Cyrl-RS"/>
        </w:rPr>
        <w:t>Запослени у Центру имају све услове за рад, а то подразумева возила за одлазак на терен, компјутерску опрему, и остале услове који се односе на безбедност и заштиту на раду, тако да ће и у наредном периоду моћи да поверене послове од стране Републике и од стране Локалне самоуправе обављају на најквалитетнији начин, а грађани да остваре своја права која им по закону припадају.</w:t>
      </w:r>
    </w:p>
    <w:p w14:paraId="3C46E398" w14:textId="116482A3" w:rsidR="002E7E87" w:rsidRPr="00E22A0F" w:rsidRDefault="0006764D" w:rsidP="00E22A0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Центар ће у 2023. години добијати средства од локалне самоуправе за финансирање права и услуга која се пружају према Општинској одлуци о социјалној заштити, а што је регулисано у чл. 122 Закона о социјалној заштити и Обавештењем Министарства за рад, запошљавање, борачка и социјална питања од 25.02.2011. године.</w:t>
      </w:r>
    </w:p>
    <w:p w14:paraId="263808EA" w14:textId="41FDB6CB" w:rsidR="002E7E87" w:rsidRPr="00E22A0F" w:rsidRDefault="00673A65" w:rsidP="00E22A0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КАДРОВСКА СТРУКТУРА</w:t>
      </w:r>
    </w:p>
    <w:p w14:paraId="10E8CB10" w14:textId="77777777" w:rsidR="00673A65" w:rsidRPr="00D3701D" w:rsidRDefault="00673A65" w:rsidP="00E22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</w:pPr>
    </w:p>
    <w:p w14:paraId="3EEB6D7D" w14:textId="77777777" w:rsidR="0006764D" w:rsidRPr="00E22A0F" w:rsidRDefault="00673A65" w:rsidP="00E22A0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Кадровску </w:t>
      </w:r>
      <w:r w:rsidRPr="00D3701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структуру ЦСР Косјерић према Правилнику о организацији и систематизацији послова и Решењу министарства рада и социјалне политике број 112-01-151/58/2008-09 од 01.12.2008. године, чини 7 запослених</w:t>
      </w:r>
      <w:r w:rsidR="0006764D" w:rsidRPr="00E22A0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чији се рад</w:t>
      </w:r>
      <w:r w:rsidRPr="00D3701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6764D" w:rsidRPr="00E22A0F">
        <w:rPr>
          <w:rFonts w:ascii="Times New Roman" w:hAnsi="Times New Roman" w:cs="Times New Roman"/>
          <w:sz w:val="24"/>
          <w:szCs w:val="24"/>
          <w:lang w:val="sr-Cyrl-RS"/>
        </w:rPr>
        <w:t>финансира се из републичког буџета.</w:t>
      </w:r>
    </w:p>
    <w:p w14:paraId="4DC2DCDC" w14:textId="68D42DDF" w:rsidR="00673A65" w:rsidRPr="00D3701D" w:rsidRDefault="00673A65" w:rsidP="00E2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3701D">
        <w:rPr>
          <w:rFonts w:ascii="Times New Roman" w:eastAsia="Times New Roman" w:hAnsi="Times New Roman" w:cs="Times New Roman"/>
          <w:sz w:val="24"/>
          <w:szCs w:val="24"/>
          <w:lang w:val="sr-Cyrl-RS"/>
        </w:rPr>
        <w:t>и то:</w:t>
      </w:r>
    </w:p>
    <w:p w14:paraId="479FB8AA" w14:textId="77777777" w:rsidR="00673A65" w:rsidRPr="00D3701D" w:rsidRDefault="00673A65" w:rsidP="00E2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57C3C4E" w14:textId="77777777" w:rsidR="00673A65" w:rsidRPr="00D3701D" w:rsidRDefault="00673A65" w:rsidP="00E22A0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3701D">
        <w:rPr>
          <w:rFonts w:ascii="Times New Roman" w:eastAsia="Times New Roman" w:hAnsi="Times New Roman" w:cs="Times New Roman"/>
          <w:sz w:val="24"/>
          <w:szCs w:val="24"/>
          <w:lang w:val="sr-Cyrl-RS"/>
        </w:rPr>
        <w:t>Директор</w:t>
      </w:r>
    </w:p>
    <w:p w14:paraId="1A22616B" w14:textId="77777777" w:rsidR="00673A65" w:rsidRPr="00D3701D" w:rsidRDefault="00673A65" w:rsidP="00E22A0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3701D">
        <w:rPr>
          <w:rFonts w:ascii="Times New Roman" w:eastAsia="Times New Roman" w:hAnsi="Times New Roman" w:cs="Times New Roman"/>
          <w:sz w:val="24"/>
          <w:szCs w:val="24"/>
          <w:lang w:val="sr-Cyrl-RS"/>
        </w:rPr>
        <w:t>Водитељ случаја – 2 запослена</w:t>
      </w:r>
    </w:p>
    <w:p w14:paraId="33FFFA9F" w14:textId="77777777" w:rsidR="00673A65" w:rsidRPr="00D3701D" w:rsidRDefault="00673A65" w:rsidP="00E22A0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3701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Супервизор </w:t>
      </w:r>
    </w:p>
    <w:p w14:paraId="7E3E7ACD" w14:textId="77777777" w:rsidR="00673A65" w:rsidRPr="00D3701D" w:rsidRDefault="00673A65" w:rsidP="00E22A0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3701D">
        <w:rPr>
          <w:rFonts w:ascii="Times New Roman" w:eastAsia="Times New Roman" w:hAnsi="Times New Roman" w:cs="Times New Roman"/>
          <w:sz w:val="24"/>
          <w:szCs w:val="24"/>
          <w:lang w:val="sr-Cyrl-RS"/>
        </w:rPr>
        <w:t>Стручни радник за управно – правне послове</w:t>
      </w:r>
    </w:p>
    <w:p w14:paraId="3DFA10E5" w14:textId="77777777" w:rsidR="00673A65" w:rsidRPr="00D3701D" w:rsidRDefault="00673A65" w:rsidP="00E22A0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3701D">
        <w:rPr>
          <w:rFonts w:ascii="Times New Roman" w:eastAsia="Times New Roman" w:hAnsi="Times New Roman" w:cs="Times New Roman"/>
          <w:sz w:val="24"/>
          <w:szCs w:val="24"/>
          <w:lang w:val="sr-Cyrl-RS"/>
        </w:rPr>
        <w:t>Шеф рачуноводства</w:t>
      </w:r>
    </w:p>
    <w:p w14:paraId="21FBCCEF" w14:textId="66AC470F" w:rsidR="0006764D" w:rsidRPr="00E22A0F" w:rsidRDefault="00673A65" w:rsidP="00E22A0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3701D">
        <w:rPr>
          <w:rFonts w:ascii="Times New Roman" w:eastAsia="Times New Roman" w:hAnsi="Times New Roman" w:cs="Times New Roman"/>
          <w:sz w:val="24"/>
          <w:szCs w:val="24"/>
          <w:lang w:val="sr-Cyrl-RS"/>
        </w:rPr>
        <w:t>Референт за правне, кадровске и административне послове</w:t>
      </w:r>
      <w:r w:rsidR="0006764D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A78FC28" w14:textId="77777777" w:rsidR="0006764D" w:rsidRPr="00D3701D" w:rsidRDefault="0006764D" w:rsidP="00E22A0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1F5BC60" w14:textId="77777777" w:rsidR="00673A65" w:rsidRPr="00D3701D" w:rsidRDefault="00673A65" w:rsidP="00E2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B486D97" w14:textId="042BC8AC" w:rsidR="00673A65" w:rsidRPr="00E22A0F" w:rsidRDefault="00673A65" w:rsidP="00E22A0F">
      <w:pPr>
        <w:tabs>
          <w:tab w:val="left" w:pos="6405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ОРГАНИЗАЦИЈА РАДА</w:t>
      </w:r>
    </w:p>
    <w:p w14:paraId="0ECB83A5" w14:textId="77777777" w:rsidR="00C46F8A" w:rsidRPr="00E22A0F" w:rsidRDefault="00C46F8A" w:rsidP="00E22A0F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i/>
          <w:iCs/>
          <w:sz w:val="24"/>
          <w:szCs w:val="24"/>
          <w:lang w:val="sr-Cyrl-RS"/>
        </w:rPr>
        <w:t>ПОЛАЗНЕ ОСНОВЕ ПЛАНИРАЊА РАДА ЦЕНТРА ЗА СОЦИЈАЛНИ РАД</w:t>
      </w:r>
    </w:p>
    <w:p w14:paraId="3085FDAD" w14:textId="77777777" w:rsidR="00C46F8A" w:rsidRPr="00E22A0F" w:rsidRDefault="00C46F8A" w:rsidP="00E22A0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Сходно актуелној економској ситуацији у којој се наша општина налази, очекује се и даље већи број грађана који услед незапослености или болести нису у могућности да обезбеде и задовоље егзистенцијалне потребе. У не малом броју породица ови проблеми се рефлектују и на функционалност породице.</w:t>
      </w:r>
    </w:p>
    <w:p w14:paraId="1F619A2F" w14:textId="77777777" w:rsidR="00C46F8A" w:rsidRPr="00E22A0F" w:rsidRDefault="00C46F8A" w:rsidP="00E22A0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Центру за социјални рад се свакодневно обраћају појединци, институције са захтевима за остварење права из домена породично-правне и социјалне заштите грађана у складу са овлашћењима које има Центар ( достављање мишљења суду у вези вршења родитељског права, достава извештаја који се односе на насиље у породици, спровођење мера према малолетним починиоцима кривичних и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прекршајних дела, збрињавање одраслих и старих лица, издавање уверења, захтеви за једнокартне новчане помоћи, итд.).</w:t>
      </w:r>
    </w:p>
    <w:p w14:paraId="7E64C9B9" w14:textId="77777777" w:rsidR="00C46F8A" w:rsidRPr="00E22A0F" w:rsidRDefault="00C46F8A" w:rsidP="00E22A0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9BB770" w14:textId="77777777" w:rsidR="00C46F8A" w:rsidRPr="00E22A0F" w:rsidRDefault="00C46F8A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       Према подацима Републичког завода за статистику, општина Косјерић је према попису из  2022.године имала 10.270 становника. Имајући у виду да је број </w:t>
      </w:r>
      <w:r w:rsidRPr="004F58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новорођене </w:t>
      </w:r>
      <w:commentRangeStart w:id="1"/>
      <w:r w:rsidRPr="004F58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деце у 2023 год. 71, а број умрлих лица 190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, а такође имајући у виду чињеницу да и даље постоји одлив радно способног </w:t>
      </w:r>
      <w:commentRangeEnd w:id="1"/>
      <w:r w:rsidR="004F5845">
        <w:rPr>
          <w:rStyle w:val="CommentReference"/>
        </w:rPr>
        <w:commentReference w:id="1"/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становништва у веће градове из економских разлога, може се рећи да се у општини Косјерић наставља тенденција смањења  броја становника. Оно што забрињава  на основу праћења  у континуитету је већи број умрлих од броја рођених.</w:t>
      </w:r>
    </w:p>
    <w:p w14:paraId="1FD93FFF" w14:textId="77777777" w:rsidR="00C46F8A" w:rsidRPr="00E22A0F" w:rsidRDefault="00C46F8A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      У старосној структури се повећава број одраслих и старих лица, а то захтева посебну и сталну бригу локалне заједнице о њиховим потребама.</w:t>
      </w:r>
    </w:p>
    <w:p w14:paraId="6C78DA4C" w14:textId="77777777" w:rsidR="00C46F8A" w:rsidRPr="00E22A0F" w:rsidRDefault="00C46F8A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      Центар за социјални рад,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као установа социјалне заштите, има велику улогу у реализацији највиших циљева и  задатака социјалне заштите. Локална самоуправа такође има посебан значај и улогу у задовољавању потреба социјално угроженог дела становништва, било да је то путем једнократних помоћи или пружањем одређених услуга.</w:t>
      </w:r>
    </w:p>
    <w:p w14:paraId="735B8C71" w14:textId="77777777" w:rsidR="00C46F8A" w:rsidRPr="00E22A0F" w:rsidRDefault="00C46F8A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       Социјална заштита и социјална политика у целини треба да се посматра и реализује као саставни део Стратегије социјалне заштите, која   је урађена и усвојена и представља  део опште друштвене политике развоја Општине Косјерић у наредном периоду.</w:t>
      </w:r>
    </w:p>
    <w:p w14:paraId="1A27CE8D" w14:textId="77777777" w:rsidR="00C46F8A" w:rsidRPr="00E22A0F" w:rsidRDefault="00C46F8A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7231FC0" w14:textId="24F54F6C" w:rsidR="00D3701D" w:rsidRPr="00E22A0F" w:rsidRDefault="00D3701D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Стручни радници 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прихвата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E22A0F">
        <w:rPr>
          <w:rFonts w:ascii="Times New Roman" w:hAnsi="Times New Roman" w:cs="Times New Roman"/>
          <w:sz w:val="24"/>
          <w:szCs w:val="24"/>
        </w:rPr>
        <w:t>,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подржава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развија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ју 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приступе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развија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властита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искуства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добру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праксу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користе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искуств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примењуј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савремене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методе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поштуј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законска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етичка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хумана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начела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помаже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унапређење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професионалног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заједници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окружењу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свом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редовно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извештава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надлежне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републичке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општинске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органе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отворен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јавности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новим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идејама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приступима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циљу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даљег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унапређивања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пштини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обезбеђења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превенције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настајања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потреба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социјални рад Косјерић ће и у наредном периоду развијати партнерске односе са органима државне управе, локалне заједнице, удружењима, установама.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Координиране и заједничке акције у систему социјалне заштите као и сарадња установа биће приоритети рада Центра и у наредном периоду,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поготово када се ради о насиљу у породици, занемаривању деце, збрињавању жртава насиља.</w:t>
      </w:r>
    </w:p>
    <w:p w14:paraId="2985DEEB" w14:textId="2D1C5AE1" w:rsidR="00D3701D" w:rsidRPr="00E22A0F" w:rsidRDefault="00D3701D" w:rsidP="00E22A0F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2A0F">
        <w:rPr>
          <w:rFonts w:ascii="Times New Roman" w:eastAsia="Times New Roman" w:hAnsi="Times New Roman" w:cs="Times New Roman"/>
          <w:sz w:val="24"/>
          <w:szCs w:val="24"/>
          <w:lang w:val="sr-Cyrl-CS"/>
        </w:rPr>
        <w:t>Центар ће као и до сада у  обављању послова поштовати права и достојанство</w:t>
      </w:r>
      <w:r w:rsidRPr="00E22A0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22A0F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корисника</w:t>
      </w:r>
      <w:r w:rsidR="004F58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</w:t>
      </w:r>
    </w:p>
    <w:p w14:paraId="0FC5B2DE" w14:textId="33D7386A" w:rsidR="00D3701D" w:rsidRPr="00E22A0F" w:rsidRDefault="00D3701D" w:rsidP="00E22A0F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2A0F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радити на успостављању такве организације која ће омогућити  доступност услуга свима којима су оне потребне са посебном пажњом на рањиве</w:t>
      </w:r>
      <w:r w:rsidRPr="00E22A0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22A0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групе. </w:t>
      </w:r>
    </w:p>
    <w:p w14:paraId="38B5F481" w14:textId="77777777" w:rsidR="00C57832" w:rsidRPr="00E22A0F" w:rsidRDefault="00C57832" w:rsidP="00E22A0F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6AE592E" w14:textId="31777A74" w:rsidR="00021D9F" w:rsidRPr="00021D9F" w:rsidRDefault="00087D40" w:rsidP="00E22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22A0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- </w:t>
      </w:r>
      <w:r w:rsidR="00021D9F" w:rsidRPr="00021D9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НЕПОСРЕДНА СОЦИЈАЛНА ЗАШТИТА ГРАЂАНА</w:t>
      </w:r>
    </w:p>
    <w:p w14:paraId="399FED7D" w14:textId="77777777" w:rsidR="00021D9F" w:rsidRPr="00021D9F" w:rsidRDefault="00021D9F" w:rsidP="00E22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7669B98" w14:textId="6A4CDADE" w:rsidR="00021D9F" w:rsidRPr="00021D9F" w:rsidRDefault="00021D9F" w:rsidP="00E22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eastAsia="Times New Roman" w:hAnsi="Times New Roman" w:cs="Times New Roman"/>
          <w:sz w:val="24"/>
          <w:szCs w:val="24"/>
          <w:lang w:val="ru-RU"/>
        </w:rPr>
        <w:t>Центар за социјални рад ће у 202</w:t>
      </w:r>
      <w:r w:rsidR="00087D40" w:rsidRPr="00E22A0F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021D9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години  пружати помоћ следећим корисничким групама: </w:t>
      </w:r>
      <w:r w:rsidRPr="00021D9F">
        <w:rPr>
          <w:rFonts w:ascii="Times New Roman" w:hAnsi="Times New Roman" w:cs="Times New Roman"/>
          <w:sz w:val="24"/>
          <w:szCs w:val="24"/>
          <w:lang w:val="ru-RU"/>
        </w:rPr>
        <w:t>деца, млади , одрасли и стари.</w:t>
      </w:r>
    </w:p>
    <w:p w14:paraId="466BDF20" w14:textId="77777777" w:rsidR="00021D9F" w:rsidRPr="00021D9F" w:rsidRDefault="00021D9F" w:rsidP="00E22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Из широког спектра послова и радних задатака овде ћемо набројати само оне који ће у наредном периду ангажовати највише стручног рада и материјалних средстава, а све у циљу да наши грађани на најлакши начин добију саветодавну помоћ, материјалну помоћ, као и да остваре права која им припадају.</w:t>
      </w:r>
    </w:p>
    <w:p w14:paraId="335B9E5A" w14:textId="77777777" w:rsidR="00021D9F" w:rsidRPr="00021D9F" w:rsidRDefault="00021D9F" w:rsidP="00E22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D6A05C" w14:textId="00FF2852" w:rsidR="00021D9F" w:rsidRPr="00021D9F" w:rsidRDefault="00087D40" w:rsidP="00E22A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r w:rsidR="00021D9F" w:rsidRPr="00021D9F">
        <w:rPr>
          <w:rFonts w:ascii="Times New Roman" w:hAnsi="Times New Roman" w:cs="Times New Roman"/>
          <w:b/>
          <w:sz w:val="24"/>
          <w:szCs w:val="24"/>
          <w:lang w:val="ru-RU"/>
        </w:rPr>
        <w:t>ПОРОДИЧНО ПРАВНА ЗАШТИТА</w:t>
      </w:r>
    </w:p>
    <w:p w14:paraId="30D2D612" w14:textId="77777777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У вршењу јавних овлашћења Центар за социјални рад  обављаће следеће послове:</w:t>
      </w:r>
    </w:p>
    <w:p w14:paraId="236B328E" w14:textId="629C09B5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lastRenderedPageBreak/>
        <w:t>- достављаће налаз и стручно мишљење, на захтев суда,  у парницама у којима се одлучује о заштити  права детета или о вршењу, односно лишењу родитељског права</w:t>
      </w:r>
      <w:r w:rsidR="004F584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627F2609" w14:textId="5653BF01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достављаће ПС потребне податке о жртвама насиља уколико су већ на евиденцији Центра и све</w:t>
      </w:r>
      <w:r w:rsidR="004F58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21D9F">
        <w:rPr>
          <w:rFonts w:ascii="Times New Roman" w:hAnsi="Times New Roman" w:cs="Times New Roman"/>
          <w:sz w:val="24"/>
          <w:szCs w:val="24"/>
          <w:lang w:val="ru-RU"/>
        </w:rPr>
        <w:t>друге потребне податке, до којих је Центар дошао, а све у циљу што адекватнијег процесуирања насилника. Поступања Центра биће у складу са Законом о спречавању насиља у породици</w:t>
      </w:r>
      <w:r w:rsidR="004F584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42E306CE" w14:textId="79C8311A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достављаће потребне доказе суду пред којим се води поступак у спору за заштиту од насиља у породици</w:t>
      </w:r>
      <w:r w:rsidR="004F584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1A88D704" w14:textId="1010B0A1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спроводиће  поступке процене опште подобности хранитеља, усвојитеља и старатеља</w:t>
      </w:r>
      <w:r w:rsidR="004F584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EAD878D" w14:textId="6B54BF77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вршиће попис имовине штићеника</w:t>
      </w:r>
      <w:r w:rsidR="004F584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5A5A6A99" w14:textId="4890D14B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наставиће сарадњу са јавним тужиоцем, односно са судијом за малолетнике</w:t>
      </w:r>
      <w:r w:rsidRPr="00021D9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21D9F">
        <w:rPr>
          <w:rFonts w:ascii="Times New Roman" w:hAnsi="Times New Roman" w:cs="Times New Roman"/>
          <w:sz w:val="24"/>
          <w:szCs w:val="24"/>
          <w:lang w:val="ru-RU"/>
        </w:rPr>
        <w:t>у избору и примени</w:t>
      </w:r>
      <w:r w:rsidR="00CB66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21D9F">
        <w:rPr>
          <w:rFonts w:ascii="Times New Roman" w:hAnsi="Times New Roman" w:cs="Times New Roman"/>
          <w:sz w:val="24"/>
          <w:szCs w:val="24"/>
          <w:lang w:val="ru-RU"/>
        </w:rPr>
        <w:t>васпитних налога, подносиће извештај о испуњењу васпитног налога јавном тужиоцу, односно судији за малолетнике</w:t>
      </w:r>
      <w:r w:rsidR="00CB6622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59B868D1" w14:textId="76B9F6D2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пружаће услуге социјалног рада и покретаће судске поступке  када је законом за то овлашћен</w:t>
      </w:r>
      <w:r w:rsidR="00CB6622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1299EFB9" w14:textId="573EC88E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реализоваће право на смештај у установу социјалне заштите</w:t>
      </w:r>
      <w:r w:rsidR="00CB6622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368E3EDC" w14:textId="1EA0C994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реализоваће право на смештај деце у хранитељску породицу</w:t>
      </w:r>
      <w:r w:rsidR="00CB6622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A0E4FAC" w14:textId="1961EC03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усвојење</w:t>
      </w:r>
      <w:r w:rsidR="00CB6622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6213337A" w14:textId="5CA8003C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старатељство</w:t>
      </w:r>
      <w:r w:rsidR="00CB6622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15AABFCA" w14:textId="341DF323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спроводиће мере превентивног и корективног надзора над вршењем родитељског права</w:t>
      </w:r>
      <w:r w:rsidR="00CB662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859134F" w14:textId="77777777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</w:pPr>
    </w:p>
    <w:p w14:paraId="6C469669" w14:textId="7B3EED12" w:rsidR="00021D9F" w:rsidRPr="007D4329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ru-RU"/>
        </w:rPr>
      </w:pPr>
      <w:r w:rsidRPr="007D4329"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ru-RU"/>
        </w:rPr>
        <w:t>ЗАШТИТА ПОЈЕДИНИХ ГРУПА КОРИСНИКА</w:t>
      </w:r>
    </w:p>
    <w:p w14:paraId="42F835F1" w14:textId="77777777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73A2E33" w14:textId="68861776" w:rsidR="00021D9F" w:rsidRPr="00021D9F" w:rsidRDefault="00087D40" w:rsidP="00E22A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r w:rsidR="00021D9F" w:rsidRPr="00021D9F">
        <w:rPr>
          <w:rFonts w:ascii="Times New Roman" w:hAnsi="Times New Roman" w:cs="Times New Roman"/>
          <w:b/>
          <w:sz w:val="24"/>
          <w:szCs w:val="24"/>
          <w:lang w:val="ru-RU"/>
        </w:rPr>
        <w:t>ДЕЦА БЕЗ РОДИТЕЉСКОГ СТАРАЊА</w:t>
      </w:r>
    </w:p>
    <w:p w14:paraId="1E0B3797" w14:textId="77777777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F606643" w14:textId="77777777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родитељског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старања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смислу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Породичног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немају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живе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непознати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нестали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разлога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привремено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трајно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изврашавају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своја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родитељска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облици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породично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правне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родитељског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старања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смештај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другу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породицу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смештај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установу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старатељство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усвојење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у 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>наредном периоду</w:t>
      </w:r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водити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адекватну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бригу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родитељског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старања</w:t>
      </w:r>
      <w:proofErr w:type="spellEnd"/>
      <w:r w:rsidRPr="00021D9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03FD9FB" w14:textId="77777777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500E4E" w14:textId="524D4F53" w:rsidR="00021D9F" w:rsidRPr="00E22A0F" w:rsidRDefault="00021D9F" w:rsidP="00E22A0F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t>ДЕЦА ИЗ ПОРОДИЦА СА ПОРЕМЕЋЕНИМ ОДНОСИМА И ДЕЦА ЖРТВЕ НАСИЉА И ЗАНЕМАРИВАЊА</w:t>
      </w:r>
    </w:p>
    <w:p w14:paraId="0741B502" w14:textId="77777777" w:rsidR="00021D9F" w:rsidRPr="00021D9F" w:rsidRDefault="00021D9F" w:rsidP="00E22A0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r w:rsidRPr="00021D9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породица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поремећеним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односима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радници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>у наредном периоду</w:t>
      </w:r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бавити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заштитом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конфликту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разводу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прекиду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ванбрачне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потешкоће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1D9F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остваривање</w:t>
      </w:r>
      <w:proofErr w:type="spellEnd"/>
      <w:proofErr w:type="gram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контаката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издржавање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слично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развода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прекида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ванбрачне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пружати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непосредно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контакт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њима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посредно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саветодавни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родитељима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они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успели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дефинишу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своје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односе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поправе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укупну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породичну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атмосферу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радници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посебно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ангажовати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давању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мишљења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предлога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вршењу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родитељског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Породичног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Очекујемо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повећање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самоиницијативно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обраћају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Центру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категорији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конфликата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повећање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биле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жртве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породичног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насиља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C9CC10" w14:textId="2155AEA9" w:rsidR="00021D9F" w:rsidRPr="00021D9F" w:rsidRDefault="00021D9F" w:rsidP="00E22A0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  <w:lang w:val="sr-Cyrl-RS"/>
        </w:rPr>
        <w:t>Деца корисници НСП ће и у 202</w:t>
      </w:r>
      <w:r w:rsidR="00087D40" w:rsidRPr="00E22A0F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>.години користити право на бесплатне уџбенике и школски прибор и бесплатан боравак у вртићу.</w:t>
      </w:r>
    </w:p>
    <w:p w14:paraId="7B26EEE2" w14:textId="1AB75D0D" w:rsidR="00021D9F" w:rsidRPr="00021D9F" w:rsidRDefault="00021D9F" w:rsidP="007D4329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Као и претходних година, у програму је и подела новогодишњих пакетића за сву децу из материјално угрожених породица на евиденцији Центра до 14 година старости.</w:t>
      </w:r>
    </w:p>
    <w:p w14:paraId="1FA75CB3" w14:textId="19AA24F0" w:rsidR="00021D9F" w:rsidRPr="00E22A0F" w:rsidRDefault="00021D9F" w:rsidP="00E22A0F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t>ДЕЦА И ОМЛАДИНА СА ПОРЕМЕЋАЈИМА У ПОНАШАЊУ</w:t>
      </w:r>
    </w:p>
    <w:p w14:paraId="729BF798" w14:textId="77777777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7687BD" w14:textId="77777777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Узроци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малолетничке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021D9F">
        <w:rPr>
          <w:rFonts w:ascii="Times New Roman" w:hAnsi="Times New Roman" w:cs="Times New Roman"/>
          <w:sz w:val="24"/>
          <w:szCs w:val="24"/>
          <w:lang w:val="sr-Cyrl-RS"/>
        </w:rPr>
        <w:t>н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квенције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налазе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осталог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променама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прате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>промена у друштву</w:t>
      </w:r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доводи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рушења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нови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изграђен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малолетници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насталом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вакуму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усвајају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агресивни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модел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понашања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идентификују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личностима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света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криминала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>.</w:t>
      </w:r>
    </w:p>
    <w:p w14:paraId="324251E0" w14:textId="77777777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Породица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дугогодишње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тешке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економске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кризе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губи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васпитну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компетенцију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могућност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утицаја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чешће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препуштена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улици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утицају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неформалних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вршњачких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истој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ситуацији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школа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највећој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мери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изгубила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улогу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васпитању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младих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Друштвено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спречавање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преступништва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политике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друштвене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поремећајем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понашању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разлога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настају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усмерене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превазилажење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узрока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малолетн</w:t>
      </w:r>
      <w:proofErr w:type="spellEnd"/>
      <w:r w:rsidRPr="00021D9F">
        <w:rPr>
          <w:rFonts w:ascii="Times New Roman" w:hAnsi="Times New Roman" w:cs="Times New Roman"/>
          <w:sz w:val="24"/>
          <w:szCs w:val="24"/>
          <w:lang w:val="sr-Cyrl-RS"/>
        </w:rPr>
        <w:t>ичко</w:t>
      </w:r>
      <w:r w:rsidRPr="00021D9F">
        <w:rPr>
          <w:rFonts w:ascii="Times New Roman" w:hAnsi="Times New Roman" w:cs="Times New Roman"/>
          <w:sz w:val="24"/>
          <w:szCs w:val="24"/>
        </w:rPr>
        <w:t xml:space="preserve">г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преступништва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морају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комплексне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друштвено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политичке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економске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>,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образовно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васпитне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ментално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хигијенске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>.</w:t>
      </w:r>
    </w:p>
    <w:p w14:paraId="381D39E3" w14:textId="52FB2CC4" w:rsidR="00021D9F" w:rsidRDefault="00021D9F" w:rsidP="007D43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Успешност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друштвене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малолетних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преступника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зависи</w:t>
      </w:r>
      <w:proofErr w:type="spellEnd"/>
      <w:r w:rsidRPr="00021D9F">
        <w:rPr>
          <w:rFonts w:ascii="Times New Roman" w:hAnsi="Times New Roman" w:cs="Times New Roman"/>
          <w:sz w:val="24"/>
          <w:szCs w:val="24"/>
          <w:lang w:val="sr-Cyrl-RS"/>
        </w:rPr>
        <w:t>ће</w:t>
      </w:r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координираног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заједничког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деловања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различитих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фактора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>Т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ежиште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 xml:space="preserve">у наредном периоду </w:t>
      </w:r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биће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праћењу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проучавању</w:t>
      </w:r>
      <w:proofErr w:type="spellEnd"/>
      <w:r w:rsidRPr="00021D9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малолетних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преступника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планирању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програмирању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спречавању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преступништва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превентивном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деловању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старатељства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утицају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политику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изрицања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васпитних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мера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наставак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добре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сарадње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правосудним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органима</w:t>
      </w:r>
      <w:proofErr w:type="spellEnd"/>
      <w:r w:rsidRPr="00021D9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D432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Наставиће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одлична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сарадња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судовима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тужилаштвом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>, МУП-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основним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средњим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школама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>Стучни радници ће на захтев суда давати мишљење о породичним и социјалним приликама малолетника који изврше прекршај и предлоге за изрицање одговарајуће мере. Такође, пред институцијама ће заступати малолетнике чији родитељи нису у могућности да их заступају.</w:t>
      </w:r>
    </w:p>
    <w:p w14:paraId="08F14142" w14:textId="77777777" w:rsidR="007D4329" w:rsidRPr="00021D9F" w:rsidRDefault="007D4329" w:rsidP="007D43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4429879" w14:textId="57ABB097" w:rsidR="00021D9F" w:rsidRPr="00E22A0F" w:rsidRDefault="00021D9F" w:rsidP="00E22A0F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t>ОСТАРЕЛА ЛИЦА</w:t>
      </w:r>
    </w:p>
    <w:p w14:paraId="19E04016" w14:textId="6F7B5527" w:rsidR="00021D9F" w:rsidRPr="00E22A0F" w:rsidRDefault="00021D9F" w:rsidP="00E22A0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Тенденција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старења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становништва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својствена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подручје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наше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очекивати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потреба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социјалним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радом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међу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старим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људима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наредном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знатно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првом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плану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послови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збрињавању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организовању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њиховог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животног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окружења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Центру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радити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убудуће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категоријама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остарелих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остарела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породичног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старања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остарела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живот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теже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физички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оболела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остарела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психички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оболела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остала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остарела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категорија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остарелих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примењиваће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следећи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облици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старатељство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додатак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помоћ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негу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смештај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једнократне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помоћи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>У оквиру бриге о остарелим лицима планира се чешћи обилазак остарелих лица на смештају. Очекује се у наредном периоду пораст броја корисника додатка за помоћ и негу других лица и увећаног додатка за помоћ и негу других лица.</w:t>
      </w:r>
    </w:p>
    <w:p w14:paraId="33BFA4C3" w14:textId="40F663F3" w:rsidR="00021D9F" w:rsidRPr="00E22A0F" w:rsidRDefault="00021D9F" w:rsidP="00E22A0F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i/>
          <w:iCs/>
          <w:sz w:val="24"/>
          <w:szCs w:val="24"/>
          <w:lang w:val="sr-Cyrl-RS"/>
        </w:rPr>
        <w:t>ПРАВА И УСЛУГЕ КОЈЕ ФИНАНСИРА  ЛОКАЛНА  САМОУПРАВА</w:t>
      </w:r>
    </w:p>
    <w:p w14:paraId="5A209585" w14:textId="3810B071" w:rsidR="00021D9F" w:rsidRPr="00021D9F" w:rsidRDefault="006906A5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21D9F" w:rsidRPr="00021D9F">
        <w:rPr>
          <w:rFonts w:ascii="Times New Roman" w:hAnsi="Times New Roman" w:cs="Times New Roman"/>
          <w:sz w:val="24"/>
          <w:szCs w:val="24"/>
          <w:lang w:val="sr-Cyrl-RS"/>
        </w:rPr>
        <w:t>Изменама и допунама општинске Одлуке о социјалној заштити, која је усвојена  на Скупштини 07.12.2017. године, проширена су нека права и предвиђене услуге које нису биле садржане у претходној Одлуци.</w:t>
      </w:r>
    </w:p>
    <w:p w14:paraId="515B2887" w14:textId="6D50354B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  <w:lang w:val="sr-Cyrl-RS"/>
        </w:rPr>
        <w:t xml:space="preserve">            Код једнократних помоћи, као материјална подршка, додато је право на надокнаду трошкова продуженог боравка за децу из материјално угрожених породица и право на делимичну надокнаду 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трошкова комуналних услуга, које остварују породице са децом која су корисници додатка за туђу негу и помоћ до навршених 18 година </w:t>
      </w:r>
      <w:r w:rsidR="003D5547">
        <w:rPr>
          <w:rFonts w:ascii="Times New Roman" w:hAnsi="Times New Roman" w:cs="Times New Roman"/>
          <w:sz w:val="24"/>
          <w:szCs w:val="24"/>
          <w:lang w:val="sr-Cyrl-RS"/>
        </w:rPr>
        <w:t xml:space="preserve">живота 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>детета.</w:t>
      </w:r>
    </w:p>
    <w:p w14:paraId="312EAE91" w14:textId="77777777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  <w:lang w:val="sr-Cyrl-RS"/>
        </w:rPr>
        <w:t>Ово су права која су усвојена у изменама Одлуке на предлог Центра за социјални рад.</w:t>
      </w:r>
    </w:p>
    <w:p w14:paraId="66EBBD40" w14:textId="77777777" w:rsidR="00021D9F" w:rsidRPr="00021D9F" w:rsidRDefault="00021D9F" w:rsidP="00E2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0"/>
    <w:p w14:paraId="2F4894AB" w14:textId="487A6877" w:rsidR="00E42D65" w:rsidRPr="00E22A0F" w:rsidRDefault="00E42D65" w:rsidP="00E22A0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ru-RU"/>
        </w:rPr>
        <w:t>ФИНАНСИРАЊЕ СОЦИЈАЛНЕ ЗАШТИТЕ</w:t>
      </w:r>
    </w:p>
    <w:p w14:paraId="0E7C3413" w14:textId="77777777" w:rsidR="00E42D65" w:rsidRPr="00E22A0F" w:rsidRDefault="00E42D65" w:rsidP="00E22A0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DE6691C" w14:textId="77777777" w:rsidR="00E42D65" w:rsidRPr="00E22A0F" w:rsidRDefault="00E42D65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sz w:val="24"/>
          <w:szCs w:val="24"/>
          <w:lang w:val="ru-RU"/>
        </w:rPr>
        <w:t>Права и услуге из домена социјалне заштите које грађани ост</w:t>
      </w:r>
      <w:r w:rsidR="00AC1D1D" w:rsidRPr="00E22A0F">
        <w:rPr>
          <w:rFonts w:ascii="Times New Roman" w:hAnsi="Times New Roman" w:cs="Times New Roman"/>
          <w:sz w:val="24"/>
          <w:szCs w:val="24"/>
          <w:lang w:val="ru-RU"/>
        </w:rPr>
        <w:t>ва</w:t>
      </w:r>
      <w:r w:rsidRPr="00E22A0F">
        <w:rPr>
          <w:rFonts w:ascii="Times New Roman" w:hAnsi="Times New Roman" w:cs="Times New Roman"/>
          <w:sz w:val="24"/>
          <w:szCs w:val="24"/>
          <w:lang w:val="ru-RU"/>
        </w:rPr>
        <w:t>рују кроз делатност ЦСР, а које се</w:t>
      </w:r>
      <w:r w:rsidR="00AC1D1D" w:rsidRPr="00E22A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ru-RU"/>
        </w:rPr>
        <w:t>финансирају из буџета Републике Србије су:</w:t>
      </w:r>
    </w:p>
    <w:p w14:paraId="1B5B3775" w14:textId="77777777" w:rsidR="00E42D65" w:rsidRPr="00E22A0F" w:rsidRDefault="00E42D65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sz w:val="24"/>
          <w:szCs w:val="24"/>
          <w:lang w:val="ru-RU"/>
        </w:rPr>
        <w:t>- новчана социјална помоћ</w:t>
      </w:r>
    </w:p>
    <w:p w14:paraId="156B46A5" w14:textId="77777777" w:rsidR="00E42D65" w:rsidRPr="00E22A0F" w:rsidRDefault="00E42D65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sz w:val="24"/>
          <w:szCs w:val="24"/>
          <w:lang w:val="ru-RU"/>
        </w:rPr>
        <w:t>- додатак за помоћ и негу другог лица</w:t>
      </w:r>
    </w:p>
    <w:p w14:paraId="4F81D1D3" w14:textId="77777777" w:rsidR="00E42D65" w:rsidRPr="00E22A0F" w:rsidRDefault="00E42D65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sz w:val="24"/>
          <w:szCs w:val="24"/>
          <w:lang w:val="ru-RU"/>
        </w:rPr>
        <w:t>- увећани додатак за негу и помоћ другог лица</w:t>
      </w:r>
    </w:p>
    <w:p w14:paraId="425B7A19" w14:textId="77777777" w:rsidR="00E42D65" w:rsidRPr="00E22A0F" w:rsidRDefault="00E42D65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sz w:val="24"/>
          <w:szCs w:val="24"/>
          <w:lang w:val="ru-RU"/>
        </w:rPr>
        <w:t>- смештај у установу социјалне заштите</w:t>
      </w:r>
    </w:p>
    <w:p w14:paraId="4A67E0E1" w14:textId="77777777" w:rsidR="00D55D6D" w:rsidRPr="00E22A0F" w:rsidRDefault="00E42D65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sz w:val="24"/>
          <w:szCs w:val="24"/>
          <w:lang w:val="ru-RU"/>
        </w:rPr>
        <w:t>- смештај у другу породицу</w:t>
      </w:r>
    </w:p>
    <w:p w14:paraId="1946A68F" w14:textId="77777777" w:rsidR="007D4329" w:rsidRDefault="00D55D6D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sz w:val="24"/>
          <w:szCs w:val="24"/>
          <w:lang w:val="ru-RU"/>
        </w:rPr>
        <w:t xml:space="preserve">          Кориснике новчане социјалне помоћи  чине незапослени и неспособни за рад, који нису у могућности да дођу до средстава за задовољење основних животних потреба. Стручни радници ће утврђивати оправданост поднетих захтева и својим стручним налазом и мишљењем утврдити</w:t>
      </w:r>
      <w:r w:rsidR="00303DC0" w:rsidRPr="00E22A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ru-RU"/>
        </w:rPr>
        <w:t xml:space="preserve">да ли подносиоц захтева остварује  ово право и информисати их о начину на који могу да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га</w:t>
      </w:r>
      <w:r w:rsidR="00303DC0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ru-RU"/>
        </w:rPr>
        <w:t>остваре.</w:t>
      </w:r>
    </w:p>
    <w:p w14:paraId="704F3709" w14:textId="6385A638" w:rsidR="00D55D6D" w:rsidRPr="00E22A0F" w:rsidRDefault="007D4329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55D6D" w:rsidRPr="00E22A0F">
        <w:rPr>
          <w:rFonts w:ascii="Times New Roman" w:hAnsi="Times New Roman" w:cs="Times New Roman"/>
          <w:sz w:val="24"/>
          <w:szCs w:val="24"/>
          <w:lang w:val="ru-RU"/>
        </w:rPr>
        <w:t>Стручни радници Центра ће и даље информисати кориснике о условима под којима могу остварити  додатак за помоћ и негу другог лица</w:t>
      </w:r>
      <w:r w:rsidR="00E42D65" w:rsidRPr="00E22A0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55D6D" w:rsidRPr="00E22A0F">
        <w:rPr>
          <w:rFonts w:ascii="Times New Roman" w:hAnsi="Times New Roman" w:cs="Times New Roman"/>
          <w:sz w:val="24"/>
          <w:szCs w:val="24"/>
          <w:lang w:val="ru-RU"/>
        </w:rPr>
        <w:t>уколико нису корисници пензије.</w:t>
      </w:r>
    </w:p>
    <w:p w14:paraId="29FF51ED" w14:textId="77777777" w:rsidR="00D55D6D" w:rsidRPr="00E22A0F" w:rsidRDefault="00D55D6D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7CADE2" w14:textId="77777777" w:rsidR="003B3CD4" w:rsidRPr="00E22A0F" w:rsidRDefault="003B3CD4" w:rsidP="00E22A0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t>НОВИНЕ У РАДУ ЦЕНТРА ЗА СОЦИЈАЛНИ РАД</w:t>
      </w:r>
    </w:p>
    <w:p w14:paraId="552761CF" w14:textId="77777777" w:rsidR="003B3CD4" w:rsidRPr="00E22A0F" w:rsidRDefault="003B3CD4" w:rsidP="00E22A0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DB419DE" w14:textId="77777777" w:rsidR="003B3CD4" w:rsidRPr="00E22A0F" w:rsidRDefault="003B3CD4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У 2021. је усвојен Закон о социјалној карти, којим је дефинисано уређење, успостављање и</w:t>
      </w:r>
    </w:p>
    <w:p w14:paraId="115148C5" w14:textId="77777777" w:rsidR="003B3CD4" w:rsidRPr="00E22A0F" w:rsidRDefault="003B3CD4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вођење јединственог регистра који се назива Социјална карта, као и садржина регистра, начин приступања, обрада и чување података у оквиру овог регистра, а оперативна употреба овог Регистра отпочела је у априлу 2022.године. Циљ успостављања Регистра социјалне карте је постојање јединствене и централизоване евиденције у електронском облику која садржи тачне и ажуриране податке о социјално-економском статусу појединаца и са њим повезаних лица и која омогућава корисницима података (органи надллежни за спровођење социјалне заштите) да обављају послове обраде података ради утврђивања чињеница неопходних за остваривање права и услуга из области социјалне заштите.</w:t>
      </w:r>
    </w:p>
    <w:p w14:paraId="76616F5A" w14:textId="77777777" w:rsidR="003B3CD4" w:rsidRPr="00E22A0F" w:rsidRDefault="003B3CD4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F9BBF8" w14:textId="77777777" w:rsidR="003B3CD4" w:rsidRPr="00E22A0F" w:rsidRDefault="003B3CD4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Увођењем овог система омогућено је да грађани који су у најтежем економском положају буду видљивији у друштву, како би благовремено и ефикасно остварили права на потребну подршку.</w:t>
      </w:r>
    </w:p>
    <w:p w14:paraId="4840F9D4" w14:textId="77777777" w:rsidR="003D5547" w:rsidRPr="00E22A0F" w:rsidRDefault="003B3CD4" w:rsidP="003D554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Јединствени Регистар- Социјална карта се успоставља на основу података који се преузимају из евиденције из области социјалне заштите које води Министарство рада,запошљавања, борачких и социјалних питања као и регистара који се воде код других државних органа(ЦРС, МДУЛС, ПИО, МУП, НСЗ, ПУ, РГЗ) . Повезивање Социјалне карте са регистрима евиденције је извршено у 2022.години</w:t>
      </w:r>
      <w:r w:rsidR="003D5547">
        <w:rPr>
          <w:rFonts w:ascii="Times New Roman" w:hAnsi="Times New Roman" w:cs="Times New Roman"/>
          <w:sz w:val="24"/>
          <w:szCs w:val="24"/>
          <w:lang w:val="sr-Cyrl-RS"/>
        </w:rPr>
        <w:t xml:space="preserve">, а имплементирано у 2023.години. Планирано је да у току 2024.године буде повезан Регистар социјална карта са  Информационим ситемом социјалне заштите СОЗИС-ом, </w:t>
      </w:r>
      <w:r w:rsidR="003D5547" w:rsidRPr="00E22A0F">
        <w:rPr>
          <w:rFonts w:ascii="Times New Roman" w:hAnsi="Times New Roman" w:cs="Times New Roman"/>
          <w:sz w:val="24"/>
          <w:szCs w:val="24"/>
          <w:lang w:val="sr-Cyrl-RS"/>
        </w:rPr>
        <w:t>којим ће се сви центри за социјални рад повезати у јединствену мрежу. То ће допринети ефикаснијем и делотворнијем поступању центара за социјални рад у одлучивању о правима и услугама из области социјалне и породично-правне заштите.</w:t>
      </w:r>
    </w:p>
    <w:p w14:paraId="2FE86F6A" w14:textId="414F52DC" w:rsidR="003B3CD4" w:rsidRPr="00E22A0F" w:rsidRDefault="003B3CD4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Корисници података из Социјалне карте су </w:t>
      </w:r>
      <w:r w:rsidR="003D5547">
        <w:rPr>
          <w:rFonts w:ascii="Times New Roman" w:hAnsi="Times New Roman" w:cs="Times New Roman"/>
          <w:sz w:val="24"/>
          <w:szCs w:val="24"/>
          <w:lang w:val="sr-Cyrl-RS"/>
        </w:rPr>
        <w:t>ц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ентри за социјални рад, јединице локалне самоуправе које обављају поверене послове у области социјалне заштите, министарство за рад, као и други органи државне управе и институција.</w:t>
      </w:r>
    </w:p>
    <w:p w14:paraId="40D91B85" w14:textId="16502BF9" w:rsidR="003B3CD4" w:rsidRPr="00E22A0F" w:rsidRDefault="003B3CD4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5991136" w14:textId="77777777" w:rsidR="00982AD8" w:rsidRDefault="00982AD8" w:rsidP="00E22A0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BA0E742" w14:textId="64F9FE2E" w:rsidR="00411599" w:rsidRPr="00E22A0F" w:rsidRDefault="00C57832" w:rsidP="00E22A0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ПЛАН СТРУЧНОГ УСАВРШАВАЊА ЗАПОСЛЕНИХ</w:t>
      </w:r>
    </w:p>
    <w:p w14:paraId="3E38D673" w14:textId="77777777" w:rsidR="00C57832" w:rsidRPr="00E22A0F" w:rsidRDefault="00C57832" w:rsidP="00E22A0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2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E22A0F">
        <w:rPr>
          <w:rFonts w:ascii="Times New Roman" w:hAnsi="Times New Roman" w:cs="Times New Roman"/>
          <w:sz w:val="24"/>
          <w:szCs w:val="24"/>
        </w:rPr>
        <w:t xml:space="preserve">.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Правилника о раду Центра за социјални рад  Косјерић,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сходно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145.Закона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социјалној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директор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Косјерић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:</w:t>
      </w:r>
    </w:p>
    <w:p w14:paraId="2587C4A2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A0F">
        <w:rPr>
          <w:rFonts w:ascii="Times New Roman" w:hAnsi="Times New Roman" w:cs="Times New Roman"/>
          <w:b/>
          <w:sz w:val="24"/>
          <w:szCs w:val="24"/>
        </w:rPr>
        <w:t>П</w:t>
      </w:r>
      <w:r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РОЦЕДУРУ ПЛАНИРАЊА СТРУЧНОГ УСАВРШАВАЊА ЗАПОСЛЕНИХ У ЦЕНТРУ </w:t>
      </w:r>
      <w:proofErr w:type="gramStart"/>
      <w:r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</w:t>
      </w:r>
      <w:r w:rsidRPr="00E22A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t>СОЦИЈАЛНИ</w:t>
      </w:r>
      <w:proofErr w:type="gramEnd"/>
      <w:r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РАД КОСЈЕРИЋ, СА ПЛАНОМ ОБУКЕ ЗАПОСЛЕНИХ</w:t>
      </w:r>
    </w:p>
    <w:p w14:paraId="6EC32521" w14:textId="49FBEDDE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радници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сарадници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социјалној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дужност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професионалног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стално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струке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усавршавају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одржавања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унапређивања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професионалних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компетенција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.</w:t>
      </w:r>
      <w:r w:rsidR="007D432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радника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услов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напредовање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стицање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обнављање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2A0F">
        <w:rPr>
          <w:rFonts w:ascii="Times New Roman" w:hAnsi="Times New Roman" w:cs="Times New Roman"/>
          <w:sz w:val="24"/>
          <w:szCs w:val="24"/>
        </w:rPr>
        <w:t>лиценце.За</w:t>
      </w:r>
      <w:proofErr w:type="spellEnd"/>
      <w:proofErr w:type="gram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новозапослене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волонтерескиангажоване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раднике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сараднике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обезбеђује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обука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месту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супервизором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одређеним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радником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сарадником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ментором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трајању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60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часова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Обука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мора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започне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новозапосленог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волонтера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.</w:t>
      </w:r>
    </w:p>
    <w:p w14:paraId="4F7462E4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пружалац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запосленом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раднику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обезбеди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стицање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обнављање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лиценце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.</w:t>
      </w:r>
    </w:p>
    <w:p w14:paraId="3F02A111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дужна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раднику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сараднику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обезбеди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плану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усавршавања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.</w:t>
      </w:r>
    </w:p>
    <w:p w14:paraId="62E9D3A7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јесте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непрекидно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стицање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знања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вештина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радника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сарадника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социјалној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.</w:t>
      </w:r>
    </w:p>
    <w:p w14:paraId="3F699CA3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Трошкове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2A0F">
        <w:rPr>
          <w:rFonts w:ascii="Times New Roman" w:hAnsi="Times New Roman" w:cs="Times New Roman"/>
          <w:sz w:val="24"/>
          <w:szCs w:val="24"/>
        </w:rPr>
        <w:t>усавршавања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сносе</w:t>
      </w:r>
      <w:proofErr w:type="spellEnd"/>
      <w:proofErr w:type="gram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послодавац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радници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сарадници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.</w:t>
      </w:r>
    </w:p>
    <w:p w14:paraId="51AAF36E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радници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сарадници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дужност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информишу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областима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потребу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жељу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унапреде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постојећа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знања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вештине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Базу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акредитованих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обуке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доступна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сајту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Републичког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завода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информације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програмима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обуке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доступне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сајту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Коморе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заштите.Запослени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директору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предлаже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програме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обуке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допринели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подизању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пружања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директор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обуке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1F3D28" w14:textId="77777777" w:rsidR="006906A5" w:rsidRDefault="006906A5" w:rsidP="003D554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6E7BE4" w14:textId="40E916DF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A0F">
        <w:rPr>
          <w:rFonts w:ascii="Times New Roman" w:hAnsi="Times New Roman" w:cs="Times New Roman"/>
          <w:b/>
          <w:sz w:val="24"/>
          <w:szCs w:val="24"/>
        </w:rPr>
        <w:t>ПЛАН И ПРОГРАМ СТРУЧНОГ УСАВРШАВАЊА ЗАПОСЛЕНИХ ЗА 2024. ГОДИНУ</w:t>
      </w:r>
    </w:p>
    <w:p w14:paraId="4EF44F46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A0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2A0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могућностима</w:t>
      </w:r>
      <w:proofErr w:type="spellEnd"/>
      <w:proofErr w:type="gram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интересовањима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радници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сарадници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2024.године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похађати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скупове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едукације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.</w:t>
      </w:r>
    </w:p>
    <w:p w14:paraId="0D922060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2A0F">
        <w:rPr>
          <w:rFonts w:ascii="Times New Roman" w:hAnsi="Times New Roman" w:cs="Times New Roman"/>
          <w:b/>
          <w:sz w:val="24"/>
          <w:szCs w:val="24"/>
        </w:rPr>
        <w:t>Планирано</w:t>
      </w:r>
      <w:proofErr w:type="spellEnd"/>
      <w:r w:rsidRPr="00E22A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b/>
          <w:sz w:val="24"/>
          <w:szCs w:val="24"/>
        </w:rPr>
        <w:t>је</w:t>
      </w:r>
      <w:proofErr w:type="spellEnd"/>
      <w:r w:rsidRPr="00E22A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b/>
          <w:sz w:val="24"/>
          <w:szCs w:val="24"/>
        </w:rPr>
        <w:t>да</w:t>
      </w:r>
      <w:proofErr w:type="spellEnd"/>
      <w:r w:rsidRPr="00E22A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b/>
          <w:sz w:val="24"/>
          <w:szCs w:val="24"/>
        </w:rPr>
        <w:t>запослени</w:t>
      </w:r>
      <w:proofErr w:type="spellEnd"/>
      <w:r w:rsidRPr="00E22A0F">
        <w:rPr>
          <w:rFonts w:ascii="Times New Roman" w:hAnsi="Times New Roman" w:cs="Times New Roman"/>
          <w:b/>
          <w:sz w:val="24"/>
          <w:szCs w:val="24"/>
        </w:rPr>
        <w:t xml:space="preserve"> у </w:t>
      </w:r>
      <w:r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t>ЦСР Косјерић</w:t>
      </w:r>
      <w:r w:rsidRPr="00E22A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b/>
          <w:sz w:val="24"/>
          <w:szCs w:val="24"/>
        </w:rPr>
        <w:t>током</w:t>
      </w:r>
      <w:proofErr w:type="spellEnd"/>
      <w:r w:rsidRPr="00E22A0F">
        <w:rPr>
          <w:rFonts w:ascii="Times New Roman" w:hAnsi="Times New Roman" w:cs="Times New Roman"/>
          <w:b/>
          <w:sz w:val="24"/>
          <w:szCs w:val="24"/>
        </w:rPr>
        <w:t xml:space="preserve"> 2024.године </w:t>
      </w:r>
      <w:proofErr w:type="spellStart"/>
      <w:r w:rsidRPr="00E22A0F">
        <w:rPr>
          <w:rFonts w:ascii="Times New Roman" w:hAnsi="Times New Roman" w:cs="Times New Roman"/>
          <w:b/>
          <w:sz w:val="24"/>
          <w:szCs w:val="24"/>
        </w:rPr>
        <w:t>похађају</w:t>
      </w:r>
      <w:proofErr w:type="spellEnd"/>
      <w:r w:rsidRPr="00E22A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b/>
          <w:sz w:val="24"/>
          <w:szCs w:val="24"/>
        </w:rPr>
        <w:t>следеће</w:t>
      </w:r>
      <w:proofErr w:type="spellEnd"/>
      <w:r w:rsidRPr="00E22A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b/>
          <w:sz w:val="24"/>
          <w:szCs w:val="24"/>
        </w:rPr>
        <w:t>акредитоване</w:t>
      </w:r>
      <w:proofErr w:type="spellEnd"/>
      <w:r w:rsidRPr="00E22A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b/>
          <w:sz w:val="24"/>
          <w:szCs w:val="24"/>
        </w:rPr>
        <w:t>програме</w:t>
      </w:r>
      <w:proofErr w:type="spellEnd"/>
      <w:r w:rsidRPr="00E22A0F">
        <w:rPr>
          <w:rFonts w:ascii="Times New Roman" w:hAnsi="Times New Roman" w:cs="Times New Roman"/>
          <w:b/>
          <w:sz w:val="24"/>
          <w:szCs w:val="24"/>
        </w:rPr>
        <w:t>:</w:t>
      </w:r>
    </w:p>
    <w:p w14:paraId="64B293CB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1. Процена и планирање заштите деце жртава породичног насиља у Центру за социјални рад</w:t>
      </w:r>
    </w:p>
    <w:p w14:paraId="31DCC2C4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2. Преговарање у социјалном раду са тешко сарадљивим корисницима</w:t>
      </w:r>
    </w:p>
    <w:p w14:paraId="7D28A1E1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3. П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озитиван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приступ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децом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младима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проблемима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понашању</w:t>
      </w:r>
      <w:proofErr w:type="spellEnd"/>
    </w:p>
    <w:p w14:paraId="1AD73C49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A0F">
        <w:rPr>
          <w:rFonts w:ascii="Times New Roman" w:hAnsi="Times New Roman" w:cs="Times New Roman"/>
          <w:sz w:val="24"/>
          <w:szCs w:val="24"/>
        </w:rPr>
        <w:t>2.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судским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поступцима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извршења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судских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</w:p>
    <w:p w14:paraId="4E3086A0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Болести зависности од дроге и коцке</w:t>
      </w:r>
    </w:p>
    <w:p w14:paraId="36A97441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A0F">
        <w:rPr>
          <w:rFonts w:ascii="Times New Roman" w:hAnsi="Times New Roman" w:cs="Times New Roman"/>
          <w:sz w:val="24"/>
          <w:szCs w:val="24"/>
        </w:rPr>
        <w:t>4.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Малолетничка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деликвенција</w:t>
      </w:r>
      <w:proofErr w:type="spellEnd"/>
    </w:p>
    <w:p w14:paraId="1DDDAA12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A0F">
        <w:rPr>
          <w:rFonts w:ascii="Times New Roman" w:hAnsi="Times New Roman" w:cs="Times New Roman"/>
          <w:sz w:val="24"/>
          <w:szCs w:val="24"/>
        </w:rPr>
        <w:t>5.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Насиље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породици</w:t>
      </w:r>
      <w:proofErr w:type="spellEnd"/>
    </w:p>
    <w:p w14:paraId="5BD240D1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A0F">
        <w:rPr>
          <w:rFonts w:ascii="Times New Roman" w:hAnsi="Times New Roman" w:cs="Times New Roman"/>
          <w:sz w:val="24"/>
          <w:szCs w:val="24"/>
        </w:rPr>
        <w:t>6.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Ефикасни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односи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јавношћу</w:t>
      </w:r>
      <w:proofErr w:type="spellEnd"/>
    </w:p>
    <w:p w14:paraId="2C0D6852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A0F">
        <w:rPr>
          <w:rFonts w:ascii="Times New Roman" w:hAnsi="Times New Roman" w:cs="Times New Roman"/>
          <w:sz w:val="24"/>
          <w:szCs w:val="24"/>
        </w:rPr>
        <w:t>7.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Ефикасна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комуникација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старима</w:t>
      </w:r>
      <w:proofErr w:type="spellEnd"/>
    </w:p>
    <w:p w14:paraId="1967D5D4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8. Улога стручних радника у ванредним околностима, изазови, специфичности, тешкоће</w:t>
      </w:r>
    </w:p>
    <w:p w14:paraId="3F82D6CB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9. Тимски рад у центрима за социјални рад са посебним освртом на улогу и одговорност правника</w:t>
      </w:r>
    </w:p>
    <w:p w14:paraId="19770D1B" w14:textId="77777777" w:rsidR="00C57832" w:rsidRPr="00E22A0F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10.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Управљање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располагање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имовином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старатељством</w:t>
      </w:r>
      <w:proofErr w:type="spellEnd"/>
      <w:r w:rsidRPr="00E22A0F">
        <w:rPr>
          <w:rFonts w:ascii="Times New Roman" w:hAnsi="Times New Roman" w:cs="Times New Roman"/>
          <w:b/>
          <w:bCs/>
          <w:sz w:val="24"/>
          <w:szCs w:val="24"/>
        </w:rPr>
        <w:t>".</w:t>
      </w:r>
    </w:p>
    <w:p w14:paraId="073E72BE" w14:textId="3C36310A" w:rsidR="00C57832" w:rsidRDefault="00C57832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11.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Привремено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старатељство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пракси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центара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</w:t>
      </w:r>
      <w:proofErr w:type="spellEnd"/>
    </w:p>
    <w:p w14:paraId="0604201B" w14:textId="77777777" w:rsidR="00982AD8" w:rsidRPr="00E22A0F" w:rsidRDefault="00982AD8" w:rsidP="003D55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D4B926" w14:textId="4F8AF503" w:rsidR="00411599" w:rsidRDefault="004B40A7" w:rsidP="00FB401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B401F">
        <w:rPr>
          <w:rFonts w:ascii="Times New Roman" w:hAnsi="Times New Roman" w:cs="Times New Roman"/>
          <w:b/>
          <w:sz w:val="24"/>
          <w:szCs w:val="24"/>
          <w:lang w:val="sr-Cyrl-RS"/>
        </w:rPr>
        <w:t>ФИНАНСИЈСКИ ПЛАН</w:t>
      </w:r>
    </w:p>
    <w:p w14:paraId="43A96657" w14:textId="7F6E8CCA" w:rsidR="00FB401F" w:rsidRPr="005831BE" w:rsidRDefault="00FB401F" w:rsidP="00FB401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lang w:val="sr-Cyrl-CS"/>
        </w:rPr>
        <w:t xml:space="preserve">          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23.Закона о државној управи („сл.гласник РС“. Бр.79/05,101/07,95/10,99/14,47/18 и 30/18), члана 50.Закона о буџетском систему („Сл.гл.РС“ бр.54/09,73/10,101/10,101/11,93/12,62/13063/13,108/13,142/14...138/22) Законом о буџету Републике Србије за 2023.годину („Службени гласник РС“ број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92/23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а у складу са Инструкцијом за иницијалне апропријације установама социјалне заштите по Закону о буџету за 2024.годину, број 0003755772023 13400 006 001 401 121 од 21.11.2023.године, надлежно Министарство доставља 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индиректним корисницима буџетских средстава-установама социјалне заштите расподелу и упутство за доношење финансијског плана, и усклађивање са одобреним апропијацијама у буџету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Републике  и буџету локалне власти.</w:t>
      </w:r>
    </w:p>
    <w:p w14:paraId="54C7FF61" w14:textId="164F17DA" w:rsidR="00FB401F" w:rsidRPr="005831BE" w:rsidRDefault="00FB401F" w:rsidP="00FB401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         Министарство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рад, запошљавањ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е, борачка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и социјалн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п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итања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, као директни буџетски корисник доставило је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обавештење о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Рас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подели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средстава установама социјалне заштите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за 2024.годину,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број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000387525 2023 13400 006 001 401 121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од 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24.11.2023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.године,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и стављање на располагање кроз информациони систем Министарства финансија (СПИРИ), а установе су у обавези да у Законом прописаном року донесу свој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финанси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јски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план  за 20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24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.годину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79D1C09" w14:textId="5CF3DCA6" w:rsidR="00FB401F" w:rsidRPr="005831BE" w:rsidRDefault="00FB401F" w:rsidP="00FB401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Општина Косјерић је доставила обавештење Одлуку о буџету општине Косјерић за 2024.годину, коју је донела  Скупштина општине Косјерић 30.11.2023.године, чија су средства стављена на располагање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кроз информациони систем (СПИРИ), као и средства од Републике.</w:t>
      </w:r>
    </w:p>
    <w:p w14:paraId="711E488A" w14:textId="4F531672" w:rsidR="00FB401F" w:rsidRPr="005831BE" w:rsidRDefault="00FB401F" w:rsidP="00FB401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           Према важећим прописима установе, конкретно Центар за социјални рад Косјерић, је у обавези да усвоји финансијки план- план коришћења апропријација, какав је предложен у систему СПИРИ, а касније у току године,</w:t>
      </w:r>
      <w:r w:rsidR="00EE06B7"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захтевима се тражи увећање апропријација.   .</w:t>
      </w:r>
    </w:p>
    <w:p w14:paraId="31D1C567" w14:textId="3BF68279" w:rsidR="00FB401F" w:rsidRPr="005831BE" w:rsidRDefault="00FB401F" w:rsidP="00FB401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Расподелом средстава за 2024.годину из буџета Републике предвиђено је укупно 16.387.765,00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динара. То се односи на зараде, материјалне трошкове, накнаду за рад хранитеља,</w:t>
      </w:r>
      <w:r w:rsidR="00EE06B7"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накнаде за децу на хранитељству.</w:t>
      </w:r>
      <w:r w:rsidR="00EE06B7"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M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инистарство у образложењу  Расподеле средстава каже да основ за иницијалне 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апропијације представљају средства утврђена Законом о буџету и предлози установа који су достављени у поступку израде Предлога финансијског плана за 2024.годину.Наша процена је да  апропријације 411 и 412 за исплату зарада запосленим радницима и доприноса на терет послодавца неће бити довољне, с обзиром на повећање плата у</w:t>
      </w:r>
      <w:r w:rsidR="00EE06B7"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јануару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2024.годин</w:t>
      </w:r>
      <w:r w:rsidR="00EE06B7" w:rsidRPr="005831B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 У 2024. години ћемо сигурно у другој половини године, као и ове године, добијати средства појединачним захтевима за сваки месец.</w:t>
      </w:r>
    </w:p>
    <w:p w14:paraId="578EDBC1" w14:textId="1114E862" w:rsidR="00FB401F" w:rsidRPr="005831BE" w:rsidRDefault="00FB401F" w:rsidP="00FB401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Коначну расподелу за наведене намене дефинисаће износ трансферисаних средстава од стране овог министарства, а у складу са одобреним апропијацијама у закону о буџету за 2024.годину, укључујући и одобрено преусмеравање тих апропијација.</w:t>
      </w:r>
    </w:p>
    <w:p w14:paraId="1E916510" w14:textId="0AE718BC" w:rsidR="00FB401F" w:rsidRPr="005831BE" w:rsidRDefault="00FB401F" w:rsidP="00FB401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Расподела се врши из Програма 0902-Социјална заштита, функција 070-Социјална помоћ угроженом становништву некласификована на другом месту,</w:t>
      </w:r>
      <w:r w:rsidR="00EE06B7"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и то:</w:t>
      </w:r>
    </w:p>
    <w:p w14:paraId="64D752F1" w14:textId="77777777" w:rsidR="00FB401F" w:rsidRPr="005831BE" w:rsidRDefault="00FB401F" w:rsidP="00FB401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CS"/>
        </w:rPr>
        <w:t>Програмска активност 0005-Обављање делатности у установама социјалне заштите, извор 01- приходи из буџета-10.282.091,00</w:t>
      </w:r>
    </w:p>
    <w:p w14:paraId="3395DFF6" w14:textId="77777777" w:rsidR="00FB401F" w:rsidRPr="005831BE" w:rsidRDefault="00FB401F" w:rsidP="00FB401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CS"/>
        </w:rPr>
        <w:t>Програмска активност 0016-права корисника ван мрежа установа социјалне заштитесоцијалне заштите -2.500.000,00 динара</w:t>
      </w:r>
    </w:p>
    <w:p w14:paraId="17BDB63D" w14:textId="77777777" w:rsidR="00FB401F" w:rsidRPr="005831BE" w:rsidRDefault="00FB401F" w:rsidP="00FB401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CS"/>
        </w:rPr>
        <w:t>Програмска активност 0013-подршка раду хранитеља – 3.605.674,00.</w:t>
      </w:r>
    </w:p>
    <w:p w14:paraId="0EE166FF" w14:textId="77777777" w:rsidR="00EE06B7" w:rsidRPr="005831BE" w:rsidRDefault="00EE06B7" w:rsidP="00FB401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3BF549" w14:textId="62315B0C" w:rsidR="00FB401F" w:rsidRPr="005831BE" w:rsidRDefault="00FB401F" w:rsidP="00FB401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Средства из општинског буџета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планирана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су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на основу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трошкова остварених у 2023.години, и  нашег предлога буџета за 2024.годину .</w:t>
      </w:r>
    </w:p>
    <w:p w14:paraId="51F81069" w14:textId="6DBED86C" w:rsidR="00FB401F" w:rsidRPr="005831BE" w:rsidRDefault="00FB401F" w:rsidP="00FB401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Из прегледа који смо добили уз  Одлуку може се видети да је дат укупан износ на  функционалној класификацији 090 –Социјална заштита,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програм 0901-социјална и дечија заштита,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у износу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7.200.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000,00 .Ова  апропијација се распоређује за:материјалне трошкове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1.311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.000,00 динара)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, једнократне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и остале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новчане помоћи 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4.000.000,00 динара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, и посебне програме основних и проширених права-незапослене породиље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1.899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.000,00 динара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Процена је да ће овакав план задовољити потребе Центра у 2024.години.</w:t>
      </w:r>
    </w:p>
    <w:p w14:paraId="349A6A08" w14:textId="516D09FB" w:rsidR="00FB401F" w:rsidRPr="005831BE" w:rsidRDefault="00FB401F" w:rsidP="00FB401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Међутим, као и прошле године, апропријације унете у систем СПИРИ  су мање за 300.000,00 динара, у укупној маси. Пракса је да се у првој половини године ускладе апропријације у СПИРИ-ју, са Општинском одлуком о Буџету, али Закон о буџету нас обавезује да за сада усвојимо план коришћења апропријација какав је унет у систем.</w:t>
      </w:r>
    </w:p>
    <w:p w14:paraId="663801D4" w14:textId="156E5294" w:rsidR="00FB401F" w:rsidRPr="005831BE" w:rsidRDefault="00FB401F" w:rsidP="00FB401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Све ове трансакције смањења и повећања апропријација, било на наш захтев, или </w:t>
      </w:r>
      <w:r w:rsidR="00EE06B7"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захтев Министарства за рад, запошљавање, борачка и социјална питања, као нашег надлежног директног буџетског корисника, као и према Скупштини општине, захтевају измене у Финансијском плану за 2024.годину, које ћемо у току године  мењати и доносити. </w:t>
      </w:r>
    </w:p>
    <w:p w14:paraId="229F71F7" w14:textId="4B208BF3" w:rsidR="00247709" w:rsidRPr="005831BE" w:rsidRDefault="00FB401F" w:rsidP="0024770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На основу анализе остварених трошкова у 20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23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.години и нашег плана који смо доставили буџету општине Косјерић, где смо урадили детаљан план расхода које финансира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пштина по својој Одлуци о 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правима и услугама у социјалној заштити општине Косјерић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очена је тенденција пораста трошкова за исплату једнократних помоћи и других проширених права које дефинише Општинска 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одлука о проширеним правима у социјалној заштити, али се надамо да у току године, кроз ребаланс Буџета, може доћи до повећања ове позиције, ако за то буде било потребе.</w:t>
      </w:r>
    </w:p>
    <w:p w14:paraId="79E213F0" w14:textId="77777777" w:rsidR="002B018B" w:rsidRDefault="002B018B" w:rsidP="00E22A0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0010F09" w14:textId="65293BA5" w:rsidR="004B40A7" w:rsidRPr="00E22A0F" w:rsidRDefault="004B40A7" w:rsidP="00E22A0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t>ПЛАН РАЗВОЈА НОВИХ УСЛУГА</w:t>
      </w:r>
    </w:p>
    <w:p w14:paraId="7CCA0C33" w14:textId="02C67A75" w:rsidR="00D55D6D" w:rsidRPr="00E22A0F" w:rsidRDefault="00D55D6D" w:rsidP="00E22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       У току 2018.године, поч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ло је  пружање две врсте лиценцираних услуга: помоћ у кући и лични пратилац детета. Услуге се пружају успешно са циљем проширења постојећих услуга и у 202</w:t>
      </w:r>
      <w:r w:rsidR="00A45227" w:rsidRPr="00E22A0F">
        <w:rPr>
          <w:rFonts w:ascii="Times New Roman" w:hAnsi="Times New Roman" w:cs="Times New Roman"/>
          <w:sz w:val="24"/>
          <w:szCs w:val="24"/>
        </w:rPr>
        <w:t>4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D42B37" w:rsidRPr="00E22A0F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одини</w:t>
      </w:r>
      <w:r w:rsidR="00CB2BD2" w:rsidRPr="00E22A0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42B37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Стручни радници Центра  за социјални рад, биће стручна подршка у спровођењу услуга у мери  у којој је то предвиђено  Законом  о социјалној заштити. </w:t>
      </w:r>
    </w:p>
    <w:p w14:paraId="2BACE0D2" w14:textId="60E8729C" w:rsidR="00F446C0" w:rsidRPr="00E22A0F" w:rsidRDefault="00F446C0" w:rsidP="00E22A0F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Сврха пружања услуге помоћ у кући је подршка </w:t>
      </w:r>
      <w:r w:rsidRPr="00E22A0F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старим и одраслим лицима са инвалидитетом</w:t>
      </w:r>
      <w:r w:rsidRPr="00E22A0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која услед ограничења физичких и психичких способности имају потребу у задовољавању свакодневних животних потреба, како би се унапредио или одржао квалитет живота</w:t>
      </w:r>
      <w:r w:rsidR="003B3CD4" w:rsidRPr="00E22A0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5E117EB3" w14:textId="77777777" w:rsidR="003B3CD4" w:rsidRPr="00E22A0F" w:rsidRDefault="003B3CD4" w:rsidP="00E22A0F">
      <w:pPr>
        <w:pStyle w:val="caps"/>
        <w:shd w:val="clear" w:color="auto" w:fill="FFFFFF"/>
        <w:spacing w:before="0" w:beforeAutospacing="0" w:after="225" w:afterAutospacing="0"/>
        <w:jc w:val="both"/>
        <w:textAlignment w:val="top"/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22A0F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Лични пратилац доступан је детету са инвалидитетом, односно са сметњама у развоју, коме је потребна подршка за задовољавање основних потреба у свакодневном животу у области кретања, одржавања личне хигијене, храњења, облачења и комуникације са другима, под условом да је укључено у васпитно-образовну установу, односно школу, до краја редовног школовања, укључујући завршетак средње школе.</w:t>
      </w:r>
    </w:p>
    <w:p w14:paraId="6036939C" w14:textId="0E3CEEA3" w:rsidR="003B3CD4" w:rsidRPr="00E22A0F" w:rsidRDefault="003B3CD4" w:rsidP="00E22A0F">
      <w:pPr>
        <w:pStyle w:val="NormalWeb"/>
        <w:shd w:val="clear" w:color="auto" w:fill="FFFFFF"/>
        <w:spacing w:before="0" w:beforeAutospacing="0" w:after="225" w:afterAutospacing="0"/>
        <w:jc w:val="both"/>
        <w:textAlignment w:val="top"/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22A0F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Активности личног пратиоца детета, планирају се и реализују у складу са индивидуалним потребама детета ради укључивања у редовно школовање, активности у заједници и успостављања већег нивоа самосталности</w:t>
      </w:r>
      <w:r w:rsidR="00A6694B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45DF6A7E" w14:textId="070B7136" w:rsidR="00247709" w:rsidRDefault="007D41F3" w:rsidP="00247709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CB2BD2"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t>НАЛИТИЧКО-ИСТРАЖИВАЧКИ РАД</w:t>
      </w:r>
    </w:p>
    <w:p w14:paraId="63717271" w14:textId="24A76BCD" w:rsidR="008818CB" w:rsidRPr="00247709" w:rsidRDefault="008818CB" w:rsidP="005831B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sz w:val="24"/>
          <w:szCs w:val="24"/>
          <w:lang w:val="sr-Cyrl-RS"/>
        </w:rPr>
        <w:t xml:space="preserve"> Достављање:</w:t>
      </w:r>
    </w:p>
    <w:p w14:paraId="12403511" w14:textId="1B0198DF" w:rsidR="00CB2BD2" w:rsidRPr="00E22A0F" w:rsidRDefault="008818CB" w:rsidP="005831BE">
      <w:pPr>
        <w:spacing w:line="168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- Извештаја </w:t>
      </w:r>
      <w:r w:rsidR="00CB2BD2" w:rsidRPr="00E22A0F">
        <w:rPr>
          <w:rFonts w:ascii="Times New Roman" w:hAnsi="Times New Roman" w:cs="Times New Roman"/>
          <w:sz w:val="24"/>
          <w:szCs w:val="24"/>
          <w:lang w:val="sr-Cyrl-RS"/>
        </w:rPr>
        <w:t>о раду за 202</w:t>
      </w:r>
      <w:r w:rsidR="00A45227" w:rsidRPr="00E22A0F">
        <w:rPr>
          <w:rFonts w:ascii="Times New Roman" w:hAnsi="Times New Roman" w:cs="Times New Roman"/>
          <w:sz w:val="24"/>
          <w:szCs w:val="24"/>
        </w:rPr>
        <w:t>3</w:t>
      </w:r>
      <w:r w:rsidR="00CB2BD2" w:rsidRPr="00E22A0F">
        <w:rPr>
          <w:rFonts w:ascii="Times New Roman" w:hAnsi="Times New Roman" w:cs="Times New Roman"/>
          <w:sz w:val="24"/>
          <w:szCs w:val="24"/>
          <w:lang w:val="sr-Cyrl-RS"/>
        </w:rPr>
        <w:t>.годину.</w:t>
      </w:r>
    </w:p>
    <w:p w14:paraId="444082C0" w14:textId="77777777" w:rsidR="00CB2BD2" w:rsidRPr="00E22A0F" w:rsidRDefault="00CB2BD2" w:rsidP="005831BE">
      <w:pPr>
        <w:spacing w:line="168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75233A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Годишњ</w:t>
      </w:r>
      <w:r w:rsidR="008818CB" w:rsidRPr="00E22A0F">
        <w:rPr>
          <w:rFonts w:ascii="Times New Roman" w:hAnsi="Times New Roman" w:cs="Times New Roman"/>
          <w:sz w:val="24"/>
          <w:szCs w:val="24"/>
          <w:lang w:val="sr-Cyrl-RS"/>
        </w:rPr>
        <w:t>ег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статистичк</w:t>
      </w:r>
      <w:r w:rsidR="008818CB" w:rsidRPr="00E22A0F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извештај</w:t>
      </w:r>
      <w:r w:rsidR="008818CB" w:rsidRPr="00E22A0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по корисницима, мерама и услугама социјалне заштите.</w:t>
      </w:r>
    </w:p>
    <w:p w14:paraId="79E4D4B7" w14:textId="77777777" w:rsidR="00CB2BD2" w:rsidRPr="00E22A0F" w:rsidRDefault="00CB2BD2" w:rsidP="005831BE">
      <w:pPr>
        <w:spacing w:line="168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75233A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18CB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И других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разних статистичких и других извештаја на захтев републичких и општинских</w:t>
      </w:r>
    </w:p>
    <w:p w14:paraId="29C60553" w14:textId="07A07FFE" w:rsidR="0075233A" w:rsidRPr="00E22A0F" w:rsidRDefault="00455653" w:rsidP="005831BE">
      <w:pPr>
        <w:spacing w:line="168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органа</w:t>
      </w:r>
      <w:r w:rsidR="00CB2BD2" w:rsidRPr="00E22A0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DE6758B" w14:textId="77777777" w:rsidR="00021D9F" w:rsidRPr="00E22A0F" w:rsidRDefault="00021D9F" w:rsidP="005831BE">
      <w:pPr>
        <w:spacing w:after="0" w:line="168" w:lineRule="auto"/>
        <w:ind w:right="-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2A0F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Јавност рада и информисање -</w:t>
      </w:r>
      <w:r w:rsidRPr="00E22A0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E22A0F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 и пословање Центра су јавни као и сви подаци који нису у категорији поверљивог и тајног у раду са корисницима.</w:t>
      </w:r>
    </w:p>
    <w:p w14:paraId="2D3820CD" w14:textId="77777777" w:rsidR="00021D9F" w:rsidRPr="00E22A0F" w:rsidRDefault="00021D9F" w:rsidP="005831BE">
      <w:pPr>
        <w:spacing w:after="0" w:line="168" w:lineRule="auto"/>
        <w:ind w:right="-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2C2640E" w14:textId="7A06E66C" w:rsidR="003B3CD4" w:rsidRPr="00E22A0F" w:rsidRDefault="00021D9F" w:rsidP="00E22A0F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2A0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Отвореност за сарадњу са медијима је потпуна. Информатор о раду  се сачињава и објављује у штампаној форми и објављује се и на веб страници </w:t>
      </w:r>
      <w:hyperlink r:id="rId12" w:history="1">
        <w:r w:rsidR="003B3CD4" w:rsidRPr="00E22A0F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sr-Cyrl-CS"/>
          </w:rPr>
          <w:t>https://informator.poverenik.rs/</w:t>
        </w:r>
      </w:hyperlink>
    </w:p>
    <w:p w14:paraId="469C378F" w14:textId="77777777" w:rsidR="003B3CD4" w:rsidRPr="00E22A0F" w:rsidRDefault="003B3CD4" w:rsidP="00E22A0F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BCA0D04" w14:textId="77777777" w:rsidR="006906A5" w:rsidRDefault="006906A5" w:rsidP="005831BE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9E9550" w14:textId="2D595C42" w:rsidR="005831BE" w:rsidRDefault="00E22A0F" w:rsidP="005831BE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Март</w:t>
      </w:r>
      <w:r w:rsidR="003B3CD4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202</w:t>
      </w:r>
      <w:r w:rsidR="003B3CD4" w:rsidRPr="00E22A0F">
        <w:rPr>
          <w:rFonts w:ascii="Times New Roman" w:hAnsi="Times New Roman" w:cs="Times New Roman"/>
          <w:sz w:val="24"/>
          <w:szCs w:val="24"/>
        </w:rPr>
        <w:t>4</w:t>
      </w:r>
      <w:r w:rsidR="003B3CD4" w:rsidRPr="00E22A0F">
        <w:rPr>
          <w:rFonts w:ascii="Times New Roman" w:hAnsi="Times New Roman" w:cs="Times New Roman"/>
          <w:sz w:val="24"/>
          <w:szCs w:val="24"/>
          <w:lang w:val="sr-Cyrl-RS"/>
        </w:rPr>
        <w:t>.година</w:t>
      </w:r>
      <w:r w:rsidR="003B3CD4" w:rsidRPr="00E22A0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="003B3CD4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33D35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="003B3CD4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Директор      </w:t>
      </w:r>
    </w:p>
    <w:p w14:paraId="46A91807" w14:textId="232A2F2E" w:rsidR="00C57832" w:rsidRPr="00021D9F" w:rsidRDefault="005831BE" w:rsidP="005831BE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Зорица Маринковић</w:t>
      </w:r>
      <w:r w:rsidR="003B3CD4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</w:t>
      </w:r>
    </w:p>
    <w:sectPr w:rsidR="00C57832" w:rsidRPr="00021D9F" w:rsidSect="008437C5">
      <w:headerReference w:type="default" r:id="rId13"/>
      <w:footerReference w:type="default" r:id="rId14"/>
      <w:pgSz w:w="12240" w:h="15840" w:code="1"/>
      <w:pgMar w:top="720" w:right="720" w:bottom="720" w:left="720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Korisnik" w:date="2024-03-27T09:08:00Z" w:initials="K">
    <w:p w14:paraId="1AEFEB82" w14:textId="012A9247" w:rsidR="004F5845" w:rsidRDefault="004F5845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EFEB8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AE60AA" w16cex:dateUtc="2024-03-27T08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EFEB82" w16cid:durableId="29AE60A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ECFE5" w14:textId="77777777" w:rsidR="00AC3CD5" w:rsidRDefault="00AC3CD5">
      <w:pPr>
        <w:spacing w:after="0" w:line="240" w:lineRule="auto"/>
      </w:pPr>
      <w:r>
        <w:separator/>
      </w:r>
    </w:p>
  </w:endnote>
  <w:endnote w:type="continuationSeparator" w:id="0">
    <w:p w14:paraId="2990E2F7" w14:textId="77777777" w:rsidR="00AC3CD5" w:rsidRDefault="00AC3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NewRoman,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86659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3D5B17" w14:textId="77777777" w:rsidR="00303DC0" w:rsidRDefault="00303D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2A2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2FDC513B" w14:textId="77777777" w:rsidR="00EC71BD" w:rsidRDefault="00AC3C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43A05" w14:textId="77777777" w:rsidR="00AC3CD5" w:rsidRDefault="00AC3CD5">
      <w:pPr>
        <w:spacing w:after="0" w:line="240" w:lineRule="auto"/>
      </w:pPr>
      <w:r>
        <w:separator/>
      </w:r>
    </w:p>
  </w:footnote>
  <w:footnote w:type="continuationSeparator" w:id="0">
    <w:p w14:paraId="33FE0295" w14:textId="77777777" w:rsidR="00AC3CD5" w:rsidRDefault="00AC3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3E0D0" w14:textId="77777777" w:rsidR="00303DC0" w:rsidRDefault="00303DC0">
    <w:pPr>
      <w:pStyle w:val="Header"/>
    </w:pPr>
  </w:p>
  <w:p w14:paraId="75747249" w14:textId="77777777" w:rsidR="00303DC0" w:rsidRDefault="00303D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22D3A"/>
    <w:multiLevelType w:val="hybridMultilevel"/>
    <w:tmpl w:val="70E8E4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D0FCC"/>
    <w:multiLevelType w:val="hybridMultilevel"/>
    <w:tmpl w:val="5324FF82"/>
    <w:lvl w:ilvl="0" w:tplc="040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0C6245BC"/>
    <w:multiLevelType w:val="hybridMultilevel"/>
    <w:tmpl w:val="37AC196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A38F8"/>
    <w:multiLevelType w:val="hybridMultilevel"/>
    <w:tmpl w:val="65D06C5A"/>
    <w:lvl w:ilvl="0" w:tplc="2402ED3A">
      <w:start w:val="10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D2BF3"/>
    <w:multiLevelType w:val="hybridMultilevel"/>
    <w:tmpl w:val="4B8A48E4"/>
    <w:lvl w:ilvl="0" w:tplc="322661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743D89"/>
    <w:multiLevelType w:val="hybridMultilevel"/>
    <w:tmpl w:val="89260AFA"/>
    <w:lvl w:ilvl="0" w:tplc="A63CD6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F5291"/>
    <w:multiLevelType w:val="hybridMultilevel"/>
    <w:tmpl w:val="70FE4A22"/>
    <w:lvl w:ilvl="0" w:tplc="52641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62C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A281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84B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EEE2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BA79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0A93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DA9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3C21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8E15045"/>
    <w:multiLevelType w:val="hybridMultilevel"/>
    <w:tmpl w:val="E9EA6620"/>
    <w:lvl w:ilvl="0" w:tplc="65B8AD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D7630"/>
    <w:multiLevelType w:val="hybridMultilevel"/>
    <w:tmpl w:val="CBEA733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446D592C"/>
    <w:multiLevelType w:val="hybridMultilevel"/>
    <w:tmpl w:val="79D2F9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2C816EA"/>
    <w:multiLevelType w:val="hybridMultilevel"/>
    <w:tmpl w:val="99A49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297C60"/>
    <w:multiLevelType w:val="hybridMultilevel"/>
    <w:tmpl w:val="E18A2DB6"/>
    <w:lvl w:ilvl="0" w:tplc="9B385AC6">
      <w:start w:val="8"/>
      <w:numFmt w:val="bullet"/>
      <w:lvlText w:val="-"/>
      <w:lvlJc w:val="left"/>
      <w:pPr>
        <w:ind w:left="420" w:hanging="360"/>
      </w:pPr>
      <w:rPr>
        <w:rFonts w:ascii="TimesNewRoman,Bold" w:eastAsiaTheme="minorHAnsi" w:hAnsi="TimesNewRoman,Bold" w:cs="TimesNewRoman,Bold" w:hint="default"/>
      </w:rPr>
    </w:lvl>
    <w:lvl w:ilvl="1" w:tplc="2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139157C"/>
    <w:multiLevelType w:val="hybridMultilevel"/>
    <w:tmpl w:val="2104219E"/>
    <w:lvl w:ilvl="0" w:tplc="040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 w15:restartNumberingAfterBreak="0">
    <w:nsid w:val="771364C0"/>
    <w:multiLevelType w:val="hybridMultilevel"/>
    <w:tmpl w:val="DC2641F8"/>
    <w:lvl w:ilvl="0" w:tplc="01F69B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7"/>
  </w:num>
  <w:num w:numId="5">
    <w:abstractNumId w:val="5"/>
  </w:num>
  <w:num w:numId="6">
    <w:abstractNumId w:val="4"/>
  </w:num>
  <w:num w:numId="7">
    <w:abstractNumId w:val="13"/>
  </w:num>
  <w:num w:numId="8">
    <w:abstractNumId w:val="3"/>
  </w:num>
  <w:num w:numId="9">
    <w:abstractNumId w:val="6"/>
  </w:num>
  <w:num w:numId="10">
    <w:abstractNumId w:val="2"/>
  </w:num>
  <w:num w:numId="11">
    <w:abstractNumId w:val="11"/>
  </w:num>
  <w:num w:numId="12">
    <w:abstractNumId w:val="10"/>
  </w:num>
  <w:num w:numId="13">
    <w:abstractNumId w:val="0"/>
  </w:num>
  <w:num w:numId="1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risnik">
    <w15:presenceInfo w15:providerId="None" w15:userId="Koris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FDB"/>
    <w:rsid w:val="00021D9F"/>
    <w:rsid w:val="00033D35"/>
    <w:rsid w:val="0006764D"/>
    <w:rsid w:val="00070C9F"/>
    <w:rsid w:val="00087D40"/>
    <w:rsid w:val="000979DA"/>
    <w:rsid w:val="000A15F8"/>
    <w:rsid w:val="000A2B05"/>
    <w:rsid w:val="000A72C1"/>
    <w:rsid w:val="000B17E3"/>
    <w:rsid w:val="000D42CF"/>
    <w:rsid w:val="00166F14"/>
    <w:rsid w:val="00172222"/>
    <w:rsid w:val="001A1963"/>
    <w:rsid w:val="001B098C"/>
    <w:rsid w:val="001B4D9D"/>
    <w:rsid w:val="001B5D08"/>
    <w:rsid w:val="001F4F61"/>
    <w:rsid w:val="002440AC"/>
    <w:rsid w:val="00247709"/>
    <w:rsid w:val="002868C3"/>
    <w:rsid w:val="002A57D7"/>
    <w:rsid w:val="002B018B"/>
    <w:rsid w:val="002E7E87"/>
    <w:rsid w:val="00303DC0"/>
    <w:rsid w:val="00317B73"/>
    <w:rsid w:val="0033451C"/>
    <w:rsid w:val="00342F4F"/>
    <w:rsid w:val="0038141E"/>
    <w:rsid w:val="003B3CD4"/>
    <w:rsid w:val="003D5547"/>
    <w:rsid w:val="003D6464"/>
    <w:rsid w:val="003D6FDB"/>
    <w:rsid w:val="003E161C"/>
    <w:rsid w:val="00411599"/>
    <w:rsid w:val="00422E58"/>
    <w:rsid w:val="00431CE6"/>
    <w:rsid w:val="00447F4D"/>
    <w:rsid w:val="00455653"/>
    <w:rsid w:val="0046088C"/>
    <w:rsid w:val="00471DFC"/>
    <w:rsid w:val="00492A2E"/>
    <w:rsid w:val="004B40A7"/>
    <w:rsid w:val="004D7DA4"/>
    <w:rsid w:val="004F1AF9"/>
    <w:rsid w:val="004F4A6C"/>
    <w:rsid w:val="004F5845"/>
    <w:rsid w:val="00523085"/>
    <w:rsid w:val="00527D37"/>
    <w:rsid w:val="00532261"/>
    <w:rsid w:val="00550C5C"/>
    <w:rsid w:val="00576517"/>
    <w:rsid w:val="005831BE"/>
    <w:rsid w:val="0059747B"/>
    <w:rsid w:val="005C30AA"/>
    <w:rsid w:val="005D018A"/>
    <w:rsid w:val="005F56AC"/>
    <w:rsid w:val="00605AFE"/>
    <w:rsid w:val="00607615"/>
    <w:rsid w:val="00617610"/>
    <w:rsid w:val="00651704"/>
    <w:rsid w:val="00673A65"/>
    <w:rsid w:val="0068198F"/>
    <w:rsid w:val="006906A5"/>
    <w:rsid w:val="00697C71"/>
    <w:rsid w:val="006A6F95"/>
    <w:rsid w:val="006B29C8"/>
    <w:rsid w:val="00741368"/>
    <w:rsid w:val="0075233A"/>
    <w:rsid w:val="00762FA9"/>
    <w:rsid w:val="007D41F3"/>
    <w:rsid w:val="007D4329"/>
    <w:rsid w:val="007D6C10"/>
    <w:rsid w:val="0081460C"/>
    <w:rsid w:val="008254CB"/>
    <w:rsid w:val="00827DA2"/>
    <w:rsid w:val="008437C5"/>
    <w:rsid w:val="008727B9"/>
    <w:rsid w:val="008818CB"/>
    <w:rsid w:val="00885E84"/>
    <w:rsid w:val="00891BC6"/>
    <w:rsid w:val="008922E9"/>
    <w:rsid w:val="009514C1"/>
    <w:rsid w:val="00982AD8"/>
    <w:rsid w:val="009C1FBF"/>
    <w:rsid w:val="00A03E9E"/>
    <w:rsid w:val="00A10A5A"/>
    <w:rsid w:val="00A45227"/>
    <w:rsid w:val="00A6694B"/>
    <w:rsid w:val="00A87009"/>
    <w:rsid w:val="00AB7892"/>
    <w:rsid w:val="00AC1D1D"/>
    <w:rsid w:val="00AC1D66"/>
    <w:rsid w:val="00AC3CD5"/>
    <w:rsid w:val="00B8358A"/>
    <w:rsid w:val="00B9276B"/>
    <w:rsid w:val="00BC3845"/>
    <w:rsid w:val="00BC457F"/>
    <w:rsid w:val="00BD2C7B"/>
    <w:rsid w:val="00BD6E8E"/>
    <w:rsid w:val="00C46F8A"/>
    <w:rsid w:val="00C471FD"/>
    <w:rsid w:val="00C57832"/>
    <w:rsid w:val="00C57986"/>
    <w:rsid w:val="00C94E63"/>
    <w:rsid w:val="00CB2BD2"/>
    <w:rsid w:val="00CB6622"/>
    <w:rsid w:val="00CC1569"/>
    <w:rsid w:val="00CD563A"/>
    <w:rsid w:val="00D0059D"/>
    <w:rsid w:val="00D3304B"/>
    <w:rsid w:val="00D3701D"/>
    <w:rsid w:val="00D42B37"/>
    <w:rsid w:val="00D55D6D"/>
    <w:rsid w:val="00D565E7"/>
    <w:rsid w:val="00D62E0C"/>
    <w:rsid w:val="00D65621"/>
    <w:rsid w:val="00D777D5"/>
    <w:rsid w:val="00D8008E"/>
    <w:rsid w:val="00D81ABB"/>
    <w:rsid w:val="00DB09C6"/>
    <w:rsid w:val="00DB38F5"/>
    <w:rsid w:val="00E22A0F"/>
    <w:rsid w:val="00E2593D"/>
    <w:rsid w:val="00E3133E"/>
    <w:rsid w:val="00E42D65"/>
    <w:rsid w:val="00E56954"/>
    <w:rsid w:val="00E818CD"/>
    <w:rsid w:val="00E82B32"/>
    <w:rsid w:val="00E8415B"/>
    <w:rsid w:val="00EA3A1A"/>
    <w:rsid w:val="00EE06B7"/>
    <w:rsid w:val="00EE746E"/>
    <w:rsid w:val="00F15953"/>
    <w:rsid w:val="00F32E73"/>
    <w:rsid w:val="00F446C0"/>
    <w:rsid w:val="00F6112D"/>
    <w:rsid w:val="00F85FC9"/>
    <w:rsid w:val="00F90B38"/>
    <w:rsid w:val="00FA5E11"/>
    <w:rsid w:val="00FB401F"/>
    <w:rsid w:val="00FF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BFC72"/>
  <w15:docId w15:val="{3F13EE74-A417-4F43-9A2F-767507A2F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D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55D6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55D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D6D"/>
  </w:style>
  <w:style w:type="paragraph" w:styleId="Footer">
    <w:name w:val="footer"/>
    <w:basedOn w:val="Normal"/>
    <w:link w:val="FooterChar"/>
    <w:uiPriority w:val="99"/>
    <w:unhideWhenUsed/>
    <w:rsid w:val="00D55D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D6D"/>
  </w:style>
  <w:style w:type="character" w:customStyle="1" w:styleId="NoSpacingChar">
    <w:name w:val="No Spacing Char"/>
    <w:basedOn w:val="DefaultParagraphFont"/>
    <w:link w:val="NoSpacing"/>
    <w:uiPriority w:val="1"/>
    <w:rsid w:val="00D55D6D"/>
  </w:style>
  <w:style w:type="paragraph" w:styleId="ListParagraph">
    <w:name w:val="List Paragraph"/>
    <w:basedOn w:val="Normal"/>
    <w:uiPriority w:val="34"/>
    <w:qFormat/>
    <w:rsid w:val="007D6C10"/>
    <w:pPr>
      <w:ind w:left="720"/>
      <w:contextualSpacing/>
    </w:pPr>
  </w:style>
  <w:style w:type="paragraph" w:customStyle="1" w:styleId="F9E977197262459AB16AE09F8A4F0155">
    <w:name w:val="F9E977197262459AB16AE09F8A4F0155"/>
    <w:rsid w:val="00741368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1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368"/>
    <w:rPr>
      <w:rFonts w:ascii="Tahoma" w:hAnsi="Tahoma" w:cs="Tahoma"/>
      <w:sz w:val="16"/>
      <w:szCs w:val="16"/>
    </w:rPr>
  </w:style>
  <w:style w:type="paragraph" w:customStyle="1" w:styleId="caps">
    <w:name w:val="caps"/>
    <w:basedOn w:val="Normal"/>
    <w:rsid w:val="003B3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NormalWeb">
    <w:name w:val="Normal (Web)"/>
    <w:basedOn w:val="Normal"/>
    <w:uiPriority w:val="99"/>
    <w:semiHidden/>
    <w:unhideWhenUsed/>
    <w:rsid w:val="003B3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Hyperlink">
    <w:name w:val="Hyperlink"/>
    <w:basedOn w:val="DefaultParagraphFont"/>
    <w:uiPriority w:val="99"/>
    <w:unhideWhenUsed/>
    <w:rsid w:val="003B3CD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3CD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F58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8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8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8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8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3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formator.poverenik.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9E4D8-A94B-4EB9-B7DD-B483B5281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1</Pages>
  <Words>4972</Words>
  <Characters>28345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Korisnik</cp:lastModifiedBy>
  <cp:revision>79</cp:revision>
  <cp:lastPrinted>2024-03-27T10:24:00Z</cp:lastPrinted>
  <dcterms:created xsi:type="dcterms:W3CDTF">2023-02-07T10:24:00Z</dcterms:created>
  <dcterms:modified xsi:type="dcterms:W3CDTF">2024-03-27T10:27:00Z</dcterms:modified>
</cp:coreProperties>
</file>