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39741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</w:t>
      </w:r>
    </w:p>
    <w:p w14:paraId="758E4C03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П У Б Л И К А   С Р Б И Ј А</w:t>
      </w:r>
    </w:p>
    <w:p w14:paraId="6F070027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_____________________________________________________________________</w:t>
      </w:r>
    </w:p>
    <w:p w14:paraId="7A9DDC1D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ЦЕНТАР ЗА СОЦИЈАЛНИ РАД - КОСЈЕРИЋ</w:t>
      </w:r>
    </w:p>
    <w:p w14:paraId="15123FCC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82620F0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9CAA15A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D9CF7CD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9DB41D9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B79FB85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1B3076A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C304F23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458E5A1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16E2B54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A810730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2FD95D5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569B43D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3347A47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F43D8C7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8DFFBC0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3C9A3BC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99B1281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D21A2FA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ИЗВЕШТАЈ О РАДУ ЦЕНТРА ЗА СОЦИЈАЛНИ РАД</w:t>
      </w:r>
    </w:p>
    <w:p w14:paraId="5E760891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КОСЈЕРИЋ</w:t>
      </w:r>
    </w:p>
    <w:p w14:paraId="713381E8" w14:textId="67DB07EE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 202</w:t>
      </w:r>
      <w:r w:rsidR="00064897" w:rsidRPr="00885DB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ГОДИНУ</w:t>
      </w:r>
    </w:p>
    <w:p w14:paraId="600B9C50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8788CCB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3BE1886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EBF78D0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28A9CE2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AB12AFF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9CB4884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6A9AC33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63FD580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9EE7972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CB60478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DD66BAC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5ED9DE5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7CF3023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2766F4F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498CCD8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4F73537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AC1590B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681E193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FB7916D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052F84F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A0CD653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5B09B9A" w14:textId="2A67CCA2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ФЕБРУАР 202</w:t>
      </w:r>
      <w:r w:rsidR="00064897" w:rsidRPr="00885DB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.ГОД.</w:t>
      </w:r>
    </w:p>
    <w:p w14:paraId="434E5942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C30B8D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9EDA24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238094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87E04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D72788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</w:t>
      </w:r>
    </w:p>
    <w:p w14:paraId="43148291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4E1DFC1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85191E1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C56495F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54972D1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DC68355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3A931B1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СТРУКТУРА ИЗВЕШТАЈА</w:t>
      </w:r>
    </w:p>
    <w:p w14:paraId="2CE416AA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546368C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1A77AF1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</w:t>
      </w:r>
    </w:p>
    <w:p w14:paraId="0124407A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ОСНОВНЕ ИНФОРМАЦИЈЕ О ЦЕНТРУ ЗА СОЦИЈАЛНИ РАД</w:t>
      </w:r>
    </w:p>
    <w:p w14:paraId="66CA4263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861C766" w14:textId="77777777" w:rsidR="00933F49" w:rsidRPr="00885DBF" w:rsidRDefault="00933F49" w:rsidP="00933F49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УВОДНИ ДЕО</w:t>
      </w:r>
    </w:p>
    <w:p w14:paraId="5A2B8DE3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53EF24CA" w14:textId="77777777" w:rsidR="00933F49" w:rsidRPr="00885DBF" w:rsidRDefault="00933F49" w:rsidP="00933F4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ПРЕДМЕТ ИЗВЕШТАЈА</w:t>
      </w:r>
    </w:p>
    <w:p w14:paraId="186345BB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 ОСНОВА ЗА ИЗРАДУ ИЗВЕШТАЈА</w:t>
      </w:r>
    </w:p>
    <w:p w14:paraId="3376E370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O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СНОВНА СОЦИО-ЕКОНОМСКА ОБЕЛЕЖЈА ОПШТИНЕ КОСЈЕРИЋ</w:t>
      </w:r>
    </w:p>
    <w:p w14:paraId="7300049E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2BE25CC" w14:textId="77777777" w:rsidR="00933F49" w:rsidRPr="00885DBF" w:rsidRDefault="00933F49" w:rsidP="00933F49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ДЕО</w:t>
      </w:r>
    </w:p>
    <w:p w14:paraId="33BCDB73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F3BAA88" w14:textId="77777777" w:rsidR="00933F49" w:rsidRPr="00885DBF" w:rsidRDefault="00933F49" w:rsidP="00933F4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КАПАЦИТЕТИ ЦЕНТРА ЗА СОЦИЈАЛНИ РАД</w:t>
      </w:r>
    </w:p>
    <w:p w14:paraId="5F0A28DA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3CE205E" w14:textId="77777777" w:rsidR="00933F49" w:rsidRPr="00885DBF" w:rsidRDefault="00933F49" w:rsidP="00933F49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ДЕО</w:t>
      </w:r>
    </w:p>
    <w:p w14:paraId="35BC8294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BEA25BC" w14:textId="77777777" w:rsidR="00933F49" w:rsidRPr="00885DBF" w:rsidRDefault="00933F49" w:rsidP="00933F4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КОРИСНИЦИ УСЛУГА ЦЕНТРА ЗА СОЦИЈАЛНИ РАД</w:t>
      </w:r>
    </w:p>
    <w:p w14:paraId="00B65918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E849F3E" w14:textId="77777777" w:rsidR="00933F49" w:rsidRPr="00885DBF" w:rsidRDefault="00933F49" w:rsidP="00933F49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ДЕО</w:t>
      </w:r>
    </w:p>
    <w:p w14:paraId="70DE1032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2205184" w14:textId="77777777" w:rsidR="00933F49" w:rsidRPr="00885DBF" w:rsidRDefault="00933F49" w:rsidP="00933F4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ПОСЛОВИ ЦЕНТРА ЗА СОЦИЈАЛНИ РАД НА ОСТВАРИВАЊУ ПРАВА,</w:t>
      </w:r>
    </w:p>
    <w:p w14:paraId="7CE3F876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ПРИМЕНИ МЕРА И ОБЕЗБЕЂИВАЊУ УСЛУГА</w:t>
      </w:r>
    </w:p>
    <w:p w14:paraId="50BFB9F5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4DC5D7" w14:textId="77777777" w:rsidR="00933F49" w:rsidRPr="00885DBF" w:rsidRDefault="00933F49" w:rsidP="00933F49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ДЕО</w:t>
      </w:r>
    </w:p>
    <w:p w14:paraId="50ABC124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681D5B77" w14:textId="77777777" w:rsidR="00933F49" w:rsidRPr="00885DBF" w:rsidRDefault="00933F49" w:rsidP="00933F4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ФИНАНСИЈСКИ ИЗВЕШТАЈ</w:t>
      </w:r>
    </w:p>
    <w:p w14:paraId="494AD8D2" w14:textId="77777777" w:rsidR="00933F49" w:rsidRPr="00885DBF" w:rsidRDefault="00933F49" w:rsidP="00933F4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76CBC0A" w14:textId="77777777" w:rsidR="00933F49" w:rsidRPr="00885DBF" w:rsidRDefault="00933F49" w:rsidP="00933F4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ЗАКЉУЧНА  РАЗМАТРАЊА</w:t>
      </w:r>
    </w:p>
    <w:p w14:paraId="0176BDFA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2DA57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5F1020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FA7CBB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8FFB5B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AAC1B3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D5E298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62B0B9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2251F9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AF69BD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785EE9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DDF607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3414CD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10EE766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ОСНОВНЕ ИНФОРМАЦИЈЕ О ЦЕНТРУ ЗА СОЦИЈАЛНИ РАД</w:t>
      </w:r>
    </w:p>
    <w:p w14:paraId="23CFEF40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B1A30C1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CD5965" w14:textId="77777777" w:rsidR="00933F49" w:rsidRPr="00885DBF" w:rsidRDefault="00933F49" w:rsidP="00933F4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ЦЕНТАР ЗА СОЦИЈ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A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ЛНИ РАД  КОСЈЕРИЋ</w:t>
      </w:r>
    </w:p>
    <w:p w14:paraId="7EEB4623" w14:textId="77777777" w:rsidR="00933F49" w:rsidRPr="00885DBF" w:rsidRDefault="00933F49" w:rsidP="00933F4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ОПШТИНА                                    КОСЈЕРИЋ</w:t>
      </w:r>
    </w:p>
    <w:p w14:paraId="22EEB3BD" w14:textId="77777777" w:rsidR="00933F49" w:rsidRPr="00885DBF" w:rsidRDefault="00933F49" w:rsidP="00933F4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ГОДИНА ОСНИВАЊА   .  .          1985</w:t>
      </w:r>
    </w:p>
    <w:p w14:paraId="3A72196D" w14:textId="77777777" w:rsidR="00933F49" w:rsidRPr="00885DBF" w:rsidRDefault="00933F49" w:rsidP="00933F4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ДИРЕКТОР   .  .  .  .  .  .  .  .  .      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ЗОРИЦА МАРИНКОВИЋ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дипл. ецц.</w:t>
      </w:r>
    </w:p>
    <w:p w14:paraId="4646342D" w14:textId="77777777" w:rsidR="00933F49" w:rsidRPr="00885DBF" w:rsidRDefault="00933F49" w:rsidP="00933F4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E-mail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.  .  .  .  .  .  .  .  .  .  .  .  .    </w:t>
      </w:r>
      <w:hyperlink r:id="rId8" w:history="1">
        <w:r w:rsidRPr="00885DB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kosjeric.csr@minrzs.gov.rs</w:t>
        </w:r>
      </w:hyperlink>
    </w:p>
    <w:p w14:paraId="0E4C8A6D" w14:textId="77777777" w:rsidR="00933F49" w:rsidRPr="00885DBF" w:rsidRDefault="00933F49" w:rsidP="00933F4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АДРЕСА И ПОШ. БРОЈ .  .  .       Радише Петронијевић 4, 31260 Косјерић</w:t>
      </w:r>
    </w:p>
    <w:p w14:paraId="2967368A" w14:textId="77777777" w:rsidR="00933F49" w:rsidRPr="00885DBF" w:rsidRDefault="00933F49" w:rsidP="00933F4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ТЕЛЕФОНИ /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TELEFAX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.  .      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031/782-541</w:t>
      </w:r>
    </w:p>
    <w:p w14:paraId="77A415C9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CE4AF10" w14:textId="77777777" w:rsidR="00933F49" w:rsidRPr="00885DBF" w:rsidRDefault="00933F49" w:rsidP="00933F49">
      <w:pPr>
        <w:ind w:left="3240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C1CDA26" w14:textId="77777777" w:rsidR="00C45B56" w:rsidRPr="00885DBF" w:rsidRDefault="00933F49" w:rsidP="00C45B56">
      <w:pPr>
        <w:ind w:left="324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УВОДНИ ДЕО</w:t>
      </w:r>
    </w:p>
    <w:p w14:paraId="19E9957C" w14:textId="77777777" w:rsidR="00C45B56" w:rsidRPr="00885DBF" w:rsidRDefault="00C45B56" w:rsidP="00C45B56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b/>
          <w:sz w:val="24"/>
          <w:szCs w:val="24"/>
          <w:lang w:val="sr-Cyrl-CS"/>
        </w:rPr>
        <w:t>Предмет извештавања су:</w:t>
      </w:r>
    </w:p>
    <w:p w14:paraId="311879EF" w14:textId="77777777" w:rsidR="00C45B56" w:rsidRPr="00885DBF" w:rsidRDefault="00C45B56" w:rsidP="00C45B5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>(a) подаци о Центру за социјални рад као пружаоцу услуга</w:t>
      </w:r>
    </w:p>
    <w:p w14:paraId="130A8F08" w14:textId="77777777" w:rsidR="00C45B56" w:rsidRPr="00885DBF" w:rsidRDefault="00C45B56" w:rsidP="00C45B5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>(b) број, структура, крактеристике и значајна обележја кори</w:t>
      </w:r>
      <w:r w:rsidR="00F835C8" w:rsidRPr="00885DB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Pr="00885DBF">
        <w:rPr>
          <w:rFonts w:ascii="Times New Roman" w:hAnsi="Times New Roman" w:cs="Times New Roman"/>
          <w:sz w:val="24"/>
          <w:szCs w:val="24"/>
          <w:lang w:val="sr-Cyrl-CS"/>
        </w:rPr>
        <w:t>ика услуга, као и старосне групе корисника према оствареним правима примењеним мерама и пруженим услугама</w:t>
      </w:r>
    </w:p>
    <w:p w14:paraId="171DEB25" w14:textId="77777777" w:rsidR="00C45B56" w:rsidRPr="00885DBF" w:rsidRDefault="00C45B56" w:rsidP="00C45B5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>(c) послови ЦСР на остваривању права,примени мера и обезбеђивању услуга</w:t>
      </w:r>
    </w:p>
    <w:p w14:paraId="71D2979F" w14:textId="77777777" w:rsidR="00C45B56" w:rsidRPr="00885DBF" w:rsidRDefault="00C45B56" w:rsidP="00C45B5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за изради извештаја су добијени на основу података из евиденције ЦСР, података добијених по захтеву од: </w:t>
      </w:r>
    </w:p>
    <w:p w14:paraId="370F9CE8" w14:textId="77777777" w:rsidR="00C45B56" w:rsidRPr="00885DBF" w:rsidRDefault="00C45B56" w:rsidP="00C45B5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 xml:space="preserve">НСЗ, РФПИО, РФЗО, </w:t>
      </w:r>
      <w:r w:rsidR="008A1B09" w:rsidRPr="00885DBF">
        <w:rPr>
          <w:rFonts w:ascii="Times New Roman" w:hAnsi="Times New Roman" w:cs="Times New Roman"/>
          <w:sz w:val="24"/>
          <w:szCs w:val="24"/>
          <w:lang w:val="sr-Cyrl-RS"/>
        </w:rPr>
        <w:t>Пореск</w:t>
      </w:r>
      <w:r w:rsidR="00F835C8" w:rsidRPr="00885DB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A1B09"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управ</w:t>
      </w:r>
      <w:r w:rsidR="00F835C8" w:rsidRPr="00885DB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A1B09" w:rsidRPr="00885DBF">
        <w:rPr>
          <w:rFonts w:ascii="Times New Roman" w:hAnsi="Times New Roman" w:cs="Times New Roman"/>
          <w:sz w:val="24"/>
          <w:szCs w:val="24"/>
        </w:rPr>
        <w:t>,</w:t>
      </w:r>
      <w:r w:rsidR="00631EC4"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Матичне службе, Управе</w:t>
      </w:r>
      <w:r w:rsidR="008A1B09"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за аграрна плаћања</w:t>
      </w:r>
      <w:r w:rsidRPr="00885DBF">
        <w:rPr>
          <w:rFonts w:ascii="Times New Roman" w:hAnsi="Times New Roman" w:cs="Times New Roman"/>
          <w:sz w:val="24"/>
          <w:szCs w:val="24"/>
          <w:lang w:val="sr-Cyrl-CS"/>
        </w:rPr>
        <w:t xml:space="preserve"> , Основног суда</w:t>
      </w:r>
      <w:r w:rsidR="0023762C" w:rsidRPr="00885DBF">
        <w:rPr>
          <w:rFonts w:ascii="Times New Roman" w:hAnsi="Times New Roman" w:cs="Times New Roman"/>
          <w:sz w:val="24"/>
          <w:szCs w:val="24"/>
          <w:lang w:val="sr-Cyrl-CS"/>
        </w:rPr>
        <w:t>, Републичког завода за статистику.</w:t>
      </w:r>
    </w:p>
    <w:p w14:paraId="6D034AB8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25657E6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O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снова за израду извештаја је евиденција о корисницима уписаним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Регистар корисника. У Регистар корисника евидентирају се, хронолошким редом, сва лица која се  обрате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Ц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ентру за социјални рад, ради остваривања права или услуга социјалне заштите, лица која су годинама корисници центра,  осим лица која траже потврде и уверења. </w:t>
      </w:r>
    </w:p>
    <w:p w14:paraId="3576F17D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Извештај  је намењен оснивач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Центра за социјални рад – локалној  самоуправи, и свим заинтересованим грађанима . </w:t>
      </w:r>
    </w:p>
    <w:p w14:paraId="2F1B2792" w14:textId="24FABACF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        Извештај о раду за 202</w:t>
      </w:r>
      <w:r w:rsidR="00064897" w:rsidRPr="00885DB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. годину урађен је према упутству Завода за социјалну заштиту, а већ </w:t>
      </w:r>
      <w:r w:rsidR="00C40CB0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шес</w:t>
      </w:r>
      <w:r w:rsidR="00C82A69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ту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годину ради се и у дигиталном облику ( „Аурора“ ) . Неки битни подаци биће предмет и овог Извештаја.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Делатност и јавна овлашћења Центра за социјални рад регулисана су Законом о социјалној заштити („Сл. Гласник РС“ 24/2011) и Правилником о организацији, нормативима и стандардима рада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Ц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ентра за социјални рад („Сл. Гласник РС 59/08, 37/10).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,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Породичним законом, Кривичним законом РС, Законом о кривичном поступку и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Законом о прекршајном поступку, З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аконом о општем управном поступку, Законом о малолетним учиниоцима кривичних дела и кривичноправној заштити малолетних лица,  Законом о раду, Законом о слободном приступу информацијама од јавног значаја, Законом о безбедности и здрављу на раду,</w:t>
      </w:r>
      <w:r w:rsidRPr="00885DB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Законом о заштити података о личности и Законом о спречавању насиља у породици(Сл.гласник РС, бр. 94/2016.)</w:t>
      </w:r>
    </w:p>
    <w:p w14:paraId="3FC9D9BD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Центар за социјални рад  одлучује о остваривању права корисника утврђених законом које доноси Република Србија и права и материјалних обезбеђења које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J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единица локалне самоуправе прописује Одлуком о социјалној заштити Општине Косјерић.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(Сл.гласник  18  из 2017.године).</w:t>
      </w:r>
    </w:p>
    <w:p w14:paraId="3DB30F5D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Центар за социјални рад у оквиру јавних овлашћења, у складу са законом:</w:t>
      </w:r>
    </w:p>
    <w:p w14:paraId="19612540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EDEC026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процењује потребе и снаге корисника и ризике по њега  и планира пружање одређених услуга социјалне заштите;</w:t>
      </w:r>
    </w:p>
    <w:p w14:paraId="027E389E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спроводи поступке и одлучује о правима на материјална давања и о коришћењу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одређених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услуга социјалне заштите;</w:t>
      </w:r>
    </w:p>
    <w:p w14:paraId="3F4EAB76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предузима прописане мере, покреће и учествује у судским и другим поступцима;</w:t>
      </w:r>
    </w:p>
    <w:p w14:paraId="4814B233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052152" w14:textId="77777777" w:rsidR="00933F49" w:rsidRPr="00885DBF" w:rsidRDefault="00933F49" w:rsidP="00933F4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 xml:space="preserve"> Спроводи поступке:</w:t>
      </w:r>
    </w:p>
    <w:p w14:paraId="28DC3BFB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хранитељства;</w:t>
      </w:r>
    </w:p>
    <w:p w14:paraId="23F5C2F5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усвојењ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6450261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старатељств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07900C1" w14:textId="77777777" w:rsidR="006466AF" w:rsidRPr="00885DBF" w:rsidRDefault="006466AF" w:rsidP="006466AF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остваривања права на додатак за помоћ и негу другог лица;</w:t>
      </w:r>
    </w:p>
    <w:p w14:paraId="7D1ECAD2" w14:textId="77777777" w:rsidR="006466AF" w:rsidRPr="00885DBF" w:rsidRDefault="006466AF" w:rsidP="006466AF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остваривања права на смештај у установу социјалне заштите</w:t>
      </w:r>
    </w:p>
    <w:p w14:paraId="2157CAE9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одређивањ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промен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личног имена детета;</w:t>
      </w:r>
    </w:p>
    <w:p w14:paraId="4010006C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мерама превентивног надзора над вршењем родитељског права;</w:t>
      </w:r>
    </w:p>
    <w:p w14:paraId="40ECF66B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мера корективног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надзора над вршењем родитељског права.</w:t>
      </w:r>
    </w:p>
    <w:p w14:paraId="5DB62FC6" w14:textId="77777777" w:rsidR="00933F49" w:rsidRPr="00885DBF" w:rsidRDefault="00933F49" w:rsidP="00933F49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води прописане  евиденције и стара се о чувању документације корисника.</w:t>
      </w:r>
    </w:p>
    <w:p w14:paraId="3153B505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3543E7B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вршењу јавних овлашћења Центар, у складу са </w:t>
      </w:r>
      <w:r w:rsidR="005C119F"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законом, обавља следеће послове:</w:t>
      </w:r>
    </w:p>
    <w:p w14:paraId="01EDE155" w14:textId="77777777" w:rsidR="00933F49" w:rsidRPr="00885DBF" w:rsidRDefault="00933F49" w:rsidP="00933F4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спроводи активности одређене Законом о спречавању насиља у породици које се односе на пружање заштите и подршке жртвама насиља и вођења евиденције о насиљу у породици, учествује у раду Групе за координацију и сарадњу за подршку жртвама насиља у тужилаштву</w:t>
      </w:r>
      <w:r w:rsidRPr="00885D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14:paraId="1DEA3C0B" w14:textId="77777777" w:rsidR="00933F49" w:rsidRPr="00885DBF" w:rsidRDefault="00933F49" w:rsidP="00933F4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спроводи поступак посредовања – ме</w:t>
      </w:r>
      <w:r w:rsidR="005C119F"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дијације у породичним односима </w:t>
      </w:r>
    </w:p>
    <w:p w14:paraId="3E0E3463" w14:textId="77777777" w:rsidR="00933F49" w:rsidRPr="00885DBF" w:rsidRDefault="00933F49" w:rsidP="00933F4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доставља налаз и стручно мишљење, на захтев суда, у парницама  у којима се одлучује о заштити права  детета или о вршењу о</w:t>
      </w:r>
      <w:r w:rsidR="005C119F"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дносно лишењу родитељског права</w:t>
      </w:r>
    </w:p>
    <w:p w14:paraId="41FC81E5" w14:textId="77777777" w:rsidR="00933F49" w:rsidRPr="00885DBF" w:rsidRDefault="00933F49" w:rsidP="00933F4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доставља, на захтев суда, мишљење о сврсисходности мере заштите од насиља у породици коју је</w:t>
      </w:r>
      <w:r w:rsidR="005C119F"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тражио други овлашћени тужилац</w:t>
      </w:r>
    </w:p>
    <w:p w14:paraId="0F10166C" w14:textId="77777777" w:rsidR="00933F49" w:rsidRPr="00885DBF" w:rsidRDefault="00933F49" w:rsidP="00933F4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пружа помоћ у прибављању потребних  доказа суду пред којим се води  поступак у спору </w:t>
      </w:r>
      <w:r w:rsidR="005C119F"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за заштиту од насиља у породици</w:t>
      </w:r>
    </w:p>
    <w:p w14:paraId="7738D3BF" w14:textId="77777777" w:rsidR="00933F49" w:rsidRPr="00885DBF" w:rsidRDefault="00933F49" w:rsidP="00933F4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доставља мишљење суду пред којим се води кривични поступак против малолетника у погледу чињеница које се односе на узраст малолетника, чињеница потребних за оцену његове зрелости, испитује средину у којој и прилике под којима малолетник живи и друге околности које се </w:t>
      </w:r>
      <w:r w:rsidR="005C119F" w:rsidRPr="00885DBF">
        <w:rPr>
          <w:rFonts w:ascii="Times New Roman" w:eastAsia="Times New Roman" w:hAnsi="Times New Roman" w:cs="Times New Roman"/>
          <w:sz w:val="24"/>
          <w:szCs w:val="24"/>
          <w:lang w:val="pl-PL"/>
        </w:rPr>
        <w:t>тичу његове личности и понашања</w:t>
      </w:r>
    </w:p>
    <w:p w14:paraId="5A202E29" w14:textId="77777777" w:rsidR="00933F49" w:rsidRPr="00885DBF" w:rsidRDefault="00933F49" w:rsidP="00933F4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pl-PL"/>
        </w:rPr>
        <w:t>присуствује седници већа за малолетнике и главном претресу у кривичном поступку против малолетног учиниоца кри</w:t>
      </w:r>
      <w:r w:rsidR="005C119F" w:rsidRPr="00885DBF">
        <w:rPr>
          <w:rFonts w:ascii="Times New Roman" w:eastAsia="Times New Roman" w:hAnsi="Times New Roman" w:cs="Times New Roman"/>
          <w:sz w:val="24"/>
          <w:szCs w:val="24"/>
          <w:lang w:val="pl-PL"/>
        </w:rPr>
        <w:t>вичног дела</w:t>
      </w:r>
    </w:p>
    <w:p w14:paraId="1F97CAC4" w14:textId="77777777" w:rsidR="00933F49" w:rsidRPr="00885DBF" w:rsidRDefault="00933F49" w:rsidP="00933F4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обавља друге послове утврђене законом.</w:t>
      </w:r>
    </w:p>
    <w:p w14:paraId="1D4A7BF3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области пружања дневних услуга: помоћ у кући и лични пратилац, Центар ради стручни налаз и мишљење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процену и доноси </w:t>
      </w:r>
      <w:proofErr w:type="gramStart"/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Решење .</w:t>
      </w:r>
      <w:proofErr w:type="gramEnd"/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Сарађује са лиценцираним пружаоцем услуга – удружењем „ СОС-КОС“.   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4D81DC56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Права на м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атеријалну подршку  утврђена Одлуком о социјалној заштити Општине Косјерић, а која се остварују у Центру су:</w:t>
      </w:r>
    </w:p>
    <w:p w14:paraId="09EEBEE4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1DD6AB" w14:textId="77777777" w:rsidR="00933F49" w:rsidRPr="00885DBF" w:rsidRDefault="00933F49" w:rsidP="00933F49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ј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>еднократн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>помоћ</w:t>
      </w:r>
    </w:p>
    <w:p w14:paraId="3EC12D8C" w14:textId="77777777" w:rsidR="00933F49" w:rsidRPr="00885DBF" w:rsidRDefault="00933F49" w:rsidP="00933F49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ванредну новчану помоћ</w:t>
      </w:r>
    </w:p>
    <w:p w14:paraId="13FD1C05" w14:textId="77777777" w:rsidR="00933F49" w:rsidRPr="00885DBF" w:rsidRDefault="00933F49" w:rsidP="00933F49">
      <w:pPr>
        <w:numPr>
          <w:ilvl w:val="0"/>
          <w:numId w:val="15"/>
        </w:numPr>
        <w:spacing w:after="0" w:line="22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о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>прем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корисника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>за смештај у установу или другу породицу</w:t>
      </w:r>
    </w:p>
    <w:p w14:paraId="70289C38" w14:textId="77777777" w:rsidR="00933F49" w:rsidRPr="00885DBF" w:rsidRDefault="00933F49" w:rsidP="00933F49">
      <w:pPr>
        <w:numPr>
          <w:ilvl w:val="0"/>
          <w:numId w:val="15"/>
        </w:numPr>
        <w:spacing w:after="0" w:line="220" w:lineRule="exact"/>
        <w:ind w:left="1827" w:firstLine="16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обезбеђење огрева</w:t>
      </w:r>
    </w:p>
    <w:p w14:paraId="60FDF738" w14:textId="77777777" w:rsidR="00933F49" w:rsidRPr="00885DBF" w:rsidRDefault="00933F49" w:rsidP="00933F49">
      <w:pPr>
        <w:numPr>
          <w:ilvl w:val="0"/>
          <w:numId w:val="15"/>
        </w:numPr>
        <w:spacing w:after="0" w:line="22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потпуну или делимичну накнаду трошкова комуналних услуга</w:t>
      </w:r>
    </w:p>
    <w:p w14:paraId="0A020852" w14:textId="77777777" w:rsidR="00933F49" w:rsidRPr="00885DBF" w:rsidRDefault="00933F49" w:rsidP="00933F49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накнаду  трошкова сахране</w:t>
      </w:r>
    </w:p>
    <w:p w14:paraId="0B05F7A0" w14:textId="77777777" w:rsidR="00933F49" w:rsidRPr="00885DBF" w:rsidRDefault="00933F49" w:rsidP="00933F49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путне трошкове пролазника</w:t>
      </w:r>
    </w:p>
    <w:p w14:paraId="7EF973B0" w14:textId="77777777" w:rsidR="00933F49" w:rsidRPr="00885DBF" w:rsidRDefault="00933F49" w:rsidP="00933F49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Новчана помоћ незапосленим породиљама</w:t>
      </w:r>
    </w:p>
    <w:p w14:paraId="42D81A7A" w14:textId="77777777" w:rsidR="00933F49" w:rsidRPr="00885DBF" w:rsidRDefault="00933F49" w:rsidP="00933F49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бесплатан оброк</w:t>
      </w:r>
    </w:p>
    <w:p w14:paraId="777C97C1" w14:textId="77777777" w:rsidR="00933F49" w:rsidRPr="00885DBF" w:rsidRDefault="00933F49" w:rsidP="00933F49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надокнаду трошкова продуженог боравка</w:t>
      </w:r>
    </w:p>
    <w:p w14:paraId="01D6B45D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4D200F8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77BF1E1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ОСНОВНА СОЦИО-ЕКОНОМСКА ОБЕЛЕЖЈА ОПШТИНЕ  КОСЈЕРИЋ</w:t>
      </w:r>
    </w:p>
    <w:p w14:paraId="58FB0FAA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44282D7" w14:textId="77777777" w:rsidR="00933F49" w:rsidRPr="00885DBF" w:rsidRDefault="00933F49" w:rsidP="00933F49">
      <w:pPr>
        <w:tabs>
          <w:tab w:val="left" w:pos="86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</w:p>
    <w:p w14:paraId="56A21C24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  <w:t>СТАНОВНИШТВО  ОПШТИНЕ  КОСЈЕРИЋ</w:t>
      </w:r>
    </w:p>
    <w:p w14:paraId="241E6719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</w:p>
    <w:p w14:paraId="3D65F1A4" w14:textId="4D83A37F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Према подацима Републичког завода за статистику, а после пописа из 20</w:t>
      </w:r>
      <w:r w:rsidR="00B21D22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</w:t>
      </w:r>
      <w:r w:rsidR="00E77BCC"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2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.године, постоји процењени број становника  у општини Косјерић по годинама. </w:t>
      </w:r>
    </w:p>
    <w:p w14:paraId="0AF3E5F7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</w:t>
      </w:r>
    </w:p>
    <w:p w14:paraId="49C9EFD9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3033DBC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E643057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Број становника према познатим подацима,  приказан је у следећој табели:</w:t>
      </w:r>
    </w:p>
    <w:p w14:paraId="349F2152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tbl>
      <w:tblPr>
        <w:tblW w:w="5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616"/>
      </w:tblGrid>
      <w:tr w:rsidR="00933F49" w:rsidRPr="00885DBF" w14:paraId="5703552D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57CE049B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15938288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становника</w:t>
            </w:r>
          </w:p>
        </w:tc>
      </w:tr>
      <w:tr w:rsidR="00933F49" w:rsidRPr="00885DBF" w14:paraId="502EA70C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35E77AE9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200</w:t>
            </w: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0C631523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14.001</w:t>
            </w:r>
          </w:p>
        </w:tc>
      </w:tr>
      <w:tr w:rsidR="00933F49" w:rsidRPr="00885DBF" w14:paraId="5176694A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28CB4E34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2011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1A83E860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12.167</w:t>
            </w:r>
          </w:p>
        </w:tc>
      </w:tr>
      <w:tr w:rsidR="00B21D22" w:rsidRPr="00885DBF" w14:paraId="44E720F6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46B2217C" w14:textId="77777777" w:rsidR="00B21D22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3ABB7793" w14:textId="77777777" w:rsidR="00B21D22" w:rsidRPr="00885DBF" w:rsidRDefault="00B21D22" w:rsidP="0010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10.2</w:t>
            </w:r>
            <w:r w:rsidR="00104EB6"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70</w:t>
            </w:r>
          </w:p>
        </w:tc>
      </w:tr>
    </w:tbl>
    <w:p w14:paraId="71E8600C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                 Табела 1.(извор Републички завод за статистику)</w:t>
      </w:r>
    </w:p>
    <w:p w14:paraId="7AB98EA9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BA2F596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5B44FA2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15FF962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Природни прираштај за последњих  </w:t>
      </w:r>
      <w:r w:rsidR="00F835C8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пет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година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 број умрлих лица</w:t>
      </w:r>
    </w:p>
    <w:p w14:paraId="79EEDE11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tbl>
      <w:tblPr>
        <w:tblW w:w="7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616"/>
        <w:gridCol w:w="2421"/>
      </w:tblGrid>
      <w:tr w:rsidR="00933F49" w:rsidRPr="00885DBF" w14:paraId="2092E47B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5BCA3E97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br w:type="page"/>
            </w: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78D00FFA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рођена деца</w:t>
            </w:r>
          </w:p>
        </w:tc>
        <w:tc>
          <w:tcPr>
            <w:tcW w:w="2421" w:type="dxa"/>
            <w:shd w:val="clear" w:color="auto" w:fill="auto"/>
          </w:tcPr>
          <w:p w14:paraId="6101E3F4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умрла лица</w:t>
            </w:r>
          </w:p>
        </w:tc>
      </w:tr>
      <w:tr w:rsidR="0023693D" w:rsidRPr="00885DBF" w14:paraId="6FF142B1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2F817C22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15840370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71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0484A66C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201</w:t>
            </w:r>
          </w:p>
        </w:tc>
      </w:tr>
      <w:tr w:rsidR="0023693D" w:rsidRPr="00885DBF" w14:paraId="23ED09A0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159868C1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12F76FAF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64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9844F90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174</w:t>
            </w:r>
          </w:p>
        </w:tc>
      </w:tr>
      <w:tr w:rsidR="0023693D" w:rsidRPr="00885DBF" w14:paraId="1C5AE6AD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57970F72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9387DD3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673FF9B1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172</w:t>
            </w:r>
          </w:p>
        </w:tc>
      </w:tr>
      <w:tr w:rsidR="0023693D" w:rsidRPr="00885DBF" w14:paraId="77C2A96E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6650397C" w14:textId="77777777" w:rsidR="00B21D22" w:rsidRPr="00885DBF" w:rsidRDefault="00C82A6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2EBA448E" w14:textId="77777777" w:rsidR="00B21D22" w:rsidRPr="00885DBF" w:rsidRDefault="00C82A6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AE4D4C0" w14:textId="77777777" w:rsidR="00B21D22" w:rsidRPr="00885DBF" w:rsidRDefault="00C82A6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208</w:t>
            </w:r>
          </w:p>
        </w:tc>
      </w:tr>
      <w:tr w:rsidR="005B6CC5" w:rsidRPr="00885DBF" w14:paraId="43C8F3FD" w14:textId="77777777" w:rsidTr="00C82A69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609F6F7C" w14:textId="385B8DB8" w:rsidR="005B6CC5" w:rsidRPr="00885DBF" w:rsidRDefault="005B6CC5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F84D477" w14:textId="11CDFEAE" w:rsidR="005B6CC5" w:rsidRPr="00885DBF" w:rsidRDefault="0023693D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71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05D7D311" w14:textId="6988984F" w:rsidR="005B6CC5" w:rsidRPr="00885DBF" w:rsidRDefault="0023693D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190</w:t>
            </w:r>
          </w:p>
        </w:tc>
      </w:tr>
    </w:tbl>
    <w:p w14:paraId="01EADF72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Табела 2. (извор Матична служба општине Косјерић и Дом здравља Косјерић)</w:t>
      </w:r>
    </w:p>
    <w:p w14:paraId="2A8ABCE8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</w:pPr>
    </w:p>
    <w:p w14:paraId="46ED26CC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2F63A7A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B2E100C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Број скл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o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пљених и разведених  бракова у последњих </w:t>
      </w:r>
      <w:r w:rsidR="00F835C8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пет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година</w:t>
      </w:r>
    </w:p>
    <w:p w14:paraId="012A58E8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887"/>
        <w:gridCol w:w="3681"/>
      </w:tblGrid>
      <w:tr w:rsidR="00933F49" w:rsidRPr="00885DBF" w14:paraId="337C2E45" w14:textId="77777777" w:rsidTr="00C82A69">
        <w:trPr>
          <w:trHeight w:val="332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50A166C4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5AF046AB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склопљени бракови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4ED3EEC7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разведени бракови</w:t>
            </w:r>
          </w:p>
        </w:tc>
      </w:tr>
      <w:tr w:rsidR="00933F49" w:rsidRPr="00885DBF" w14:paraId="7284570D" w14:textId="77777777" w:rsidTr="00C82A69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562ADD53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45799697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45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6492E5BC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933F49" w:rsidRPr="00885DBF" w14:paraId="15FACA78" w14:textId="77777777" w:rsidTr="00C82A69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5A0C944B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2FA1E3C7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33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70AC1DA9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933F49" w:rsidRPr="00885DBF" w14:paraId="77C4AF83" w14:textId="77777777" w:rsidTr="00C82A69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51360AA0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21427C56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54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0EA8AB6A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22</w:t>
            </w:r>
          </w:p>
        </w:tc>
      </w:tr>
      <w:tr w:rsidR="00C82A69" w:rsidRPr="00885DBF" w14:paraId="54A67463" w14:textId="77777777" w:rsidTr="00C82A69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4F8E22A9" w14:textId="77777777" w:rsidR="00C82A6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1AD480CB" w14:textId="77777777" w:rsidR="00C82A69" w:rsidRPr="00885DBF" w:rsidRDefault="00C82A6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48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655DA597" w14:textId="77777777" w:rsidR="00C82A69" w:rsidRPr="00885DBF" w:rsidRDefault="00812DC1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12</w:t>
            </w:r>
          </w:p>
        </w:tc>
      </w:tr>
      <w:tr w:rsidR="0023693D" w:rsidRPr="00885DBF" w14:paraId="454B88B4" w14:textId="77777777" w:rsidTr="00C82A69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0C2A4674" w14:textId="2F488949" w:rsidR="0023693D" w:rsidRPr="00885DBF" w:rsidRDefault="0023693D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2023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4CDD9646" w14:textId="5A1684AB" w:rsidR="0023693D" w:rsidRPr="00885DBF" w:rsidRDefault="0023693D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52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6BDAD5DE" w14:textId="071AB2D5" w:rsidR="0023693D" w:rsidRPr="00885DBF" w:rsidRDefault="0023693D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19</w:t>
            </w:r>
          </w:p>
        </w:tc>
      </w:tr>
    </w:tbl>
    <w:p w14:paraId="10CBCE56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Табела 3. (извор Матична служба општине Косјерић и Основни суд Пожега)</w:t>
      </w:r>
    </w:p>
    <w:p w14:paraId="5B2CE820" w14:textId="77777777" w:rsidR="004D0607" w:rsidRPr="00885DBF" w:rsidRDefault="004D0607" w:rsidP="004D0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14BFB1F3" w14:textId="295273B0" w:rsidR="004D0607" w:rsidRPr="00885DBF" w:rsidRDefault="004D0607" w:rsidP="004D0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О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пштин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Косјерић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чини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14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сеоских месних заједница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једна градска.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Општина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простире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површини од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35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  <w:t>8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km².</w:t>
      </w:r>
    </w:p>
    <w:p w14:paraId="191A844E" w14:textId="77777777" w:rsidR="004D0607" w:rsidRPr="00885DBF" w:rsidRDefault="004D0607" w:rsidP="004D0607">
      <w:pPr>
        <w:tabs>
          <w:tab w:val="left" w:pos="86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</w:p>
    <w:p w14:paraId="75B780F2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BDABD9A" w14:textId="77777777" w:rsidR="00933F49" w:rsidRPr="00885DBF" w:rsidRDefault="00933F49" w:rsidP="00E77B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Карактеристика општине Косјерић је да  већинско становништво припада српском националном ентитету, а остале  националности се јављају спорадично.  </w:t>
      </w:r>
    </w:p>
    <w:p w14:paraId="31A86FD3" w14:textId="77777777" w:rsidR="00933F49" w:rsidRPr="00885DBF" w:rsidRDefault="00933F49" w:rsidP="00E77B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5D6B1F1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Latn-R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ДРУШТВЕНО -  ЕКОНОМСКА СТРУКТУРА ОПШТИНЕ КОСЈЕРИЋ</w:t>
      </w:r>
    </w:p>
    <w:p w14:paraId="38753E8C" w14:textId="77777777" w:rsidR="0023762C" w:rsidRPr="00885DBF" w:rsidRDefault="0023762C" w:rsidP="00933F4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ru-RU"/>
        </w:rPr>
      </w:pPr>
    </w:p>
    <w:p w14:paraId="04ED4C17" w14:textId="77B5F84B" w:rsidR="00933F49" w:rsidRPr="00885DBF" w:rsidRDefault="00933F49" w:rsidP="00933F4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ru-RU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територији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општине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Косјерић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регистровано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послује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666CF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92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правн</w:t>
      </w:r>
      <w:r w:rsidR="00B15D7D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proofErr w:type="gramEnd"/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лица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6B4A6C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Нека од тих правних лица су: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ЕЛКОК</w:t>
      </w:r>
      <w:r w:rsidR="006B4A6C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АД -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производња проводника, каблова и поцинкованих трака</w:t>
      </w:r>
      <w:r w:rsidR="006B4A6C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ТИТАН</w:t>
      </w:r>
      <w:r w:rsidR="006B4A6C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ЦЕМЕНТАРА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Косјерић</w:t>
      </w:r>
      <w:r w:rsidR="006B4A6C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производња цемента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ЕУРОИН фабрика за производњу делова обуће, </w:t>
      </w:r>
      <w:r w:rsidR="00E21224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ИРКОМ д.о.о.</w:t>
      </w:r>
      <w:r w:rsidR="006B4A6C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- </w:t>
      </w:r>
      <w:r w:rsidR="00430432" w:rsidRPr="00885DB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роизводња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боја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лакова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средстава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proofErr w:type="spellEnd"/>
      <w:r w:rsidR="00E57EB1" w:rsidRPr="00885DB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ш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титу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дрвета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пасте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прање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руку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spellEnd"/>
      <w:r w:rsidR="00E21224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AQUAPUR</w:t>
      </w:r>
      <w:r w:rsidR="006B4A6C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-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предузеће за производњу базена и филтера за пречишћавање отпадних вода, КЕПО д.о.о. предузеће за производњу бакарних фитинга и инсталирање система за   грејање, млекара МИН</w:t>
      </w:r>
      <w:r w:rsidR="006B4A6C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Wagen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д.о.о., Артос,</w:t>
      </w:r>
      <w:r w:rsidR="006B4A6C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НС</w:t>
      </w:r>
      <w:r w:rsidR="006B4A6C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Т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  Армак</w:t>
      </w:r>
      <w:r w:rsidR="00E21224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ос градња, Арамакс</w:t>
      </w:r>
      <w:r w:rsidR="006B4A6C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- </w:t>
      </w:r>
      <w:r w:rsidR="00E21224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стовариште, </w:t>
      </w:r>
      <w:hyperlink r:id="rId9" w:tooltip="By me company (страница не постоји)" w:history="1">
        <w:r w:rsidR="00E21224" w:rsidRPr="00885DBF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By me company</w:t>
        </w:r>
      </w:hyperlink>
      <w:r w:rsidR="006B4A6C" w:rsidRPr="00885DBF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 xml:space="preserve"> </w:t>
      </w:r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производња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женских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одевних</w:t>
      </w:r>
      <w:proofErr w:type="spellEnd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1224" w:rsidRPr="00885DBF">
        <w:rPr>
          <w:rFonts w:ascii="Times New Roman" w:hAnsi="Times New Roman" w:cs="Times New Roman"/>
          <w:sz w:val="24"/>
          <w:szCs w:val="24"/>
          <w:shd w:val="clear" w:color="auto" w:fill="FFFFFF"/>
        </w:rPr>
        <w:t>предмета</w:t>
      </w:r>
      <w:proofErr w:type="spellEnd"/>
      <w:r w:rsidR="00E21224" w:rsidRPr="00885DB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, </w:t>
      </w:r>
      <w:r w:rsidR="000F7F22" w:rsidRPr="00885DB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Дестилерија Зарић</w:t>
      </w:r>
      <w:r w:rsidR="006B4A6C" w:rsidRPr="00885DB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 још неколико предузетничких радњи.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Доминантне привредне гране, поред индустрије, су пољопривреда, воћарство, туризам и угоститељство.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Производња  малине  и велики број  хладњача за прераду сезонског воћа и поврћа омогућава  стално и сезонско запошљавање већег броја радника.</w:t>
      </w:r>
    </w:p>
    <w:p w14:paraId="1E8CCFEC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B1141BD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val="sr-Cyrl-CS"/>
        </w:rPr>
      </w:pPr>
    </w:p>
    <w:p w14:paraId="0013C190" w14:textId="77777777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Према подацима Пореске управе Филијала Ужице у Општини  Косјерић има :</w:t>
      </w:r>
    </w:p>
    <w:p w14:paraId="10F552E2" w14:textId="77777777" w:rsidR="0023762C" w:rsidRPr="00885DBF" w:rsidRDefault="0023762C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</w:p>
    <w:p w14:paraId="2E7969F7" w14:textId="17DDC883" w:rsidR="00933F49" w:rsidRPr="00885DBF" w:rsidRDefault="00933F49" w:rsidP="00933F4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Активних правних лица                            </w:t>
      </w:r>
      <w:r w:rsidR="00812DC1"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 </w:t>
      </w:r>
      <w:r w:rsidR="00812DC1"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9</w:t>
      </w:r>
      <w:r w:rsidR="004666CF"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2</w:t>
      </w:r>
    </w:p>
    <w:p w14:paraId="02E30344" w14:textId="3DC32194" w:rsidR="00933F49" w:rsidRPr="00885DBF" w:rsidRDefault="00933F49" w:rsidP="00933F4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Активних предузетничких радњи          </w:t>
      </w:r>
      <w:r w:rsidR="00812DC1"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  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="004666CF"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502</w:t>
      </w:r>
    </w:p>
    <w:p w14:paraId="5A01037F" w14:textId="0031B383" w:rsidR="00933F49" w:rsidRDefault="00933F49" w:rsidP="00933F49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14:paraId="0DC04BBC" w14:textId="2526260B" w:rsidR="0098639B" w:rsidRDefault="0098639B" w:rsidP="00933F49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14:paraId="438E456D" w14:textId="77777777" w:rsidR="0098639B" w:rsidRPr="00885DBF" w:rsidRDefault="0098639B" w:rsidP="00933F49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14:paraId="73EFF707" w14:textId="77777777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  <w:t xml:space="preserve">                                        </w:t>
      </w:r>
    </w:p>
    <w:p w14:paraId="57E4BADB" w14:textId="77777777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  <w:t xml:space="preserve">      </w:t>
      </w:r>
    </w:p>
    <w:p w14:paraId="7CE15260" w14:textId="77777777" w:rsidR="00933F49" w:rsidRPr="00885DBF" w:rsidRDefault="00933F49" w:rsidP="00F72D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 xml:space="preserve"> 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Број запослених:</w:t>
      </w:r>
    </w:p>
    <w:p w14:paraId="6B221F83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780"/>
        <w:gridCol w:w="4320"/>
      </w:tblGrid>
      <w:tr w:rsidR="00B15D7D" w:rsidRPr="00885DBF" w14:paraId="2904EC89" w14:textId="77777777" w:rsidTr="00C82A69">
        <w:tc>
          <w:tcPr>
            <w:tcW w:w="1440" w:type="dxa"/>
            <w:shd w:val="clear" w:color="auto" w:fill="auto"/>
          </w:tcPr>
          <w:p w14:paraId="171FE180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3780" w:type="dxa"/>
            <w:shd w:val="clear" w:color="auto" w:fill="auto"/>
          </w:tcPr>
          <w:p w14:paraId="3D1A972F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запослених из радног односа</w:t>
            </w:r>
          </w:p>
        </w:tc>
        <w:tc>
          <w:tcPr>
            <w:tcW w:w="4320" w:type="dxa"/>
            <w:shd w:val="clear" w:color="auto" w:fill="auto"/>
          </w:tcPr>
          <w:p w14:paraId="4026BBF1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запослених-самостална делатност</w:t>
            </w:r>
          </w:p>
        </w:tc>
      </w:tr>
      <w:tr w:rsidR="00B15D7D" w:rsidRPr="00885DBF" w14:paraId="5F09A4E3" w14:textId="77777777" w:rsidTr="00C82A69">
        <w:tc>
          <w:tcPr>
            <w:tcW w:w="1440" w:type="dxa"/>
            <w:shd w:val="clear" w:color="auto" w:fill="auto"/>
          </w:tcPr>
          <w:p w14:paraId="1CD01DEA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3780" w:type="dxa"/>
            <w:shd w:val="clear" w:color="auto" w:fill="auto"/>
          </w:tcPr>
          <w:p w14:paraId="771854AC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2590</w:t>
            </w:r>
          </w:p>
        </w:tc>
        <w:tc>
          <w:tcPr>
            <w:tcW w:w="4320" w:type="dxa"/>
            <w:shd w:val="clear" w:color="auto" w:fill="auto"/>
          </w:tcPr>
          <w:p w14:paraId="7B75534D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307</w:t>
            </w:r>
          </w:p>
        </w:tc>
      </w:tr>
      <w:tr w:rsidR="00B15D7D" w:rsidRPr="00885DBF" w14:paraId="55E9671F" w14:textId="77777777" w:rsidTr="00C82A69">
        <w:tc>
          <w:tcPr>
            <w:tcW w:w="1440" w:type="dxa"/>
            <w:shd w:val="clear" w:color="auto" w:fill="auto"/>
          </w:tcPr>
          <w:p w14:paraId="1007724F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3780" w:type="dxa"/>
            <w:shd w:val="clear" w:color="auto" w:fill="auto"/>
          </w:tcPr>
          <w:p w14:paraId="08B8EC03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2588</w:t>
            </w:r>
          </w:p>
        </w:tc>
        <w:tc>
          <w:tcPr>
            <w:tcW w:w="4320" w:type="dxa"/>
            <w:shd w:val="clear" w:color="auto" w:fill="auto"/>
          </w:tcPr>
          <w:p w14:paraId="3942E21E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310</w:t>
            </w:r>
          </w:p>
        </w:tc>
      </w:tr>
      <w:tr w:rsidR="00B15D7D" w:rsidRPr="00885DBF" w14:paraId="1BD85F8C" w14:textId="77777777" w:rsidTr="00C82A69">
        <w:tc>
          <w:tcPr>
            <w:tcW w:w="1440" w:type="dxa"/>
            <w:shd w:val="clear" w:color="auto" w:fill="auto"/>
          </w:tcPr>
          <w:p w14:paraId="76260260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3780" w:type="dxa"/>
            <w:shd w:val="clear" w:color="auto" w:fill="auto"/>
          </w:tcPr>
          <w:p w14:paraId="2B360F38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2592</w:t>
            </w:r>
          </w:p>
        </w:tc>
        <w:tc>
          <w:tcPr>
            <w:tcW w:w="4320" w:type="dxa"/>
            <w:shd w:val="clear" w:color="auto" w:fill="auto"/>
          </w:tcPr>
          <w:p w14:paraId="53F29203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332</w:t>
            </w:r>
          </w:p>
        </w:tc>
      </w:tr>
      <w:tr w:rsidR="00B15D7D" w:rsidRPr="00885DBF" w14:paraId="05EDC884" w14:textId="77777777" w:rsidTr="00C82A69">
        <w:tc>
          <w:tcPr>
            <w:tcW w:w="1440" w:type="dxa"/>
            <w:shd w:val="clear" w:color="auto" w:fill="auto"/>
          </w:tcPr>
          <w:p w14:paraId="56D64B42" w14:textId="77777777" w:rsidR="00812DC1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3780" w:type="dxa"/>
            <w:shd w:val="clear" w:color="auto" w:fill="auto"/>
          </w:tcPr>
          <w:p w14:paraId="7612152A" w14:textId="77777777" w:rsidR="00812DC1" w:rsidRPr="00885DBF" w:rsidRDefault="00812DC1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2580</w:t>
            </w:r>
          </w:p>
        </w:tc>
        <w:tc>
          <w:tcPr>
            <w:tcW w:w="4320" w:type="dxa"/>
            <w:shd w:val="clear" w:color="auto" w:fill="auto"/>
          </w:tcPr>
          <w:p w14:paraId="2EC2E591" w14:textId="77777777" w:rsidR="00812DC1" w:rsidRPr="00885DBF" w:rsidRDefault="00812DC1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313</w:t>
            </w:r>
          </w:p>
        </w:tc>
      </w:tr>
      <w:tr w:rsidR="004666CF" w:rsidRPr="00885DBF" w14:paraId="4BE5D6CA" w14:textId="77777777" w:rsidTr="00C82A69">
        <w:tc>
          <w:tcPr>
            <w:tcW w:w="1440" w:type="dxa"/>
            <w:shd w:val="clear" w:color="auto" w:fill="auto"/>
          </w:tcPr>
          <w:p w14:paraId="15B98A2B" w14:textId="7DC2E2B5" w:rsidR="004666CF" w:rsidRPr="00885DBF" w:rsidRDefault="004666CF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2023</w:t>
            </w:r>
          </w:p>
        </w:tc>
        <w:tc>
          <w:tcPr>
            <w:tcW w:w="3780" w:type="dxa"/>
            <w:shd w:val="clear" w:color="auto" w:fill="auto"/>
          </w:tcPr>
          <w:p w14:paraId="09F6533D" w14:textId="39EBC1B8" w:rsidR="004666CF" w:rsidRPr="00885DBF" w:rsidRDefault="004666CF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25</w:t>
            </w:r>
            <w:r w:rsidR="00B15D7D"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82</w:t>
            </w:r>
          </w:p>
        </w:tc>
        <w:tc>
          <w:tcPr>
            <w:tcW w:w="4320" w:type="dxa"/>
            <w:shd w:val="clear" w:color="auto" w:fill="auto"/>
          </w:tcPr>
          <w:p w14:paraId="49E406CE" w14:textId="23841640" w:rsidR="004666CF" w:rsidRPr="00885DBF" w:rsidRDefault="00B15D7D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336</w:t>
            </w:r>
          </w:p>
        </w:tc>
      </w:tr>
    </w:tbl>
    <w:p w14:paraId="0E322575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Табела 4. (извор РФЗО Косјерић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према здравственом осигурању)</w:t>
      </w:r>
    </w:p>
    <w:p w14:paraId="34D3A124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5D9BF4A" w14:textId="77777777" w:rsidR="00933F49" w:rsidRPr="0098639B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  <w:t>Према подацима Националне службе за запошљавање укупан број незапослених лица на територији општине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претходних </w:t>
      </w:r>
      <w:r w:rsidR="00E57EB1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пет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година је:</w:t>
      </w:r>
    </w:p>
    <w:p w14:paraId="7D8C5238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700"/>
        <w:gridCol w:w="5220"/>
      </w:tblGrid>
      <w:tr w:rsidR="00B15D7D" w:rsidRPr="00885DBF" w14:paraId="19301849" w14:textId="77777777" w:rsidTr="00C82A69">
        <w:tc>
          <w:tcPr>
            <w:tcW w:w="1620" w:type="dxa"/>
            <w:shd w:val="clear" w:color="auto" w:fill="auto"/>
          </w:tcPr>
          <w:p w14:paraId="0B3B3478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700" w:type="dxa"/>
            <w:shd w:val="clear" w:color="auto" w:fill="auto"/>
          </w:tcPr>
          <w:p w14:paraId="79589876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5220" w:type="dxa"/>
            <w:shd w:val="clear" w:color="auto" w:fill="auto"/>
          </w:tcPr>
          <w:p w14:paraId="56DDE1E6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 тога жене</w:t>
            </w:r>
          </w:p>
        </w:tc>
      </w:tr>
      <w:tr w:rsidR="00B15D7D" w:rsidRPr="00885DBF" w14:paraId="1D6C8742" w14:textId="77777777" w:rsidTr="00C82A69">
        <w:tc>
          <w:tcPr>
            <w:tcW w:w="1620" w:type="dxa"/>
            <w:shd w:val="clear" w:color="auto" w:fill="auto"/>
          </w:tcPr>
          <w:p w14:paraId="3BCBF429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700" w:type="dxa"/>
            <w:shd w:val="clear" w:color="auto" w:fill="auto"/>
          </w:tcPr>
          <w:p w14:paraId="1A629480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523</w:t>
            </w:r>
          </w:p>
        </w:tc>
        <w:tc>
          <w:tcPr>
            <w:tcW w:w="5220" w:type="dxa"/>
            <w:shd w:val="clear" w:color="auto" w:fill="auto"/>
          </w:tcPr>
          <w:p w14:paraId="52E7B08A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285</w:t>
            </w:r>
          </w:p>
        </w:tc>
      </w:tr>
      <w:tr w:rsidR="00B15D7D" w:rsidRPr="00885DBF" w14:paraId="65F30F42" w14:textId="77777777" w:rsidTr="00C82A69">
        <w:tc>
          <w:tcPr>
            <w:tcW w:w="1620" w:type="dxa"/>
            <w:shd w:val="clear" w:color="auto" w:fill="auto"/>
          </w:tcPr>
          <w:p w14:paraId="678DC2BF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2700" w:type="dxa"/>
            <w:shd w:val="clear" w:color="auto" w:fill="auto"/>
          </w:tcPr>
          <w:p w14:paraId="4474F613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542</w:t>
            </w:r>
          </w:p>
        </w:tc>
        <w:tc>
          <w:tcPr>
            <w:tcW w:w="5220" w:type="dxa"/>
            <w:shd w:val="clear" w:color="auto" w:fill="auto"/>
          </w:tcPr>
          <w:p w14:paraId="561104D4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335</w:t>
            </w:r>
          </w:p>
        </w:tc>
      </w:tr>
      <w:tr w:rsidR="00B15D7D" w:rsidRPr="00885DBF" w14:paraId="3B146EC8" w14:textId="77777777" w:rsidTr="00C82A69">
        <w:tc>
          <w:tcPr>
            <w:tcW w:w="1620" w:type="dxa"/>
            <w:shd w:val="clear" w:color="auto" w:fill="auto"/>
          </w:tcPr>
          <w:p w14:paraId="389D3370" w14:textId="77777777" w:rsidR="00933F49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2700" w:type="dxa"/>
            <w:shd w:val="clear" w:color="auto" w:fill="auto"/>
          </w:tcPr>
          <w:p w14:paraId="01CB2F13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511</w:t>
            </w:r>
          </w:p>
        </w:tc>
        <w:tc>
          <w:tcPr>
            <w:tcW w:w="5220" w:type="dxa"/>
            <w:shd w:val="clear" w:color="auto" w:fill="auto"/>
          </w:tcPr>
          <w:p w14:paraId="6AD9A824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</w:tr>
      <w:tr w:rsidR="00B15D7D" w:rsidRPr="00885DBF" w14:paraId="1A0E801C" w14:textId="77777777" w:rsidTr="00C82A69">
        <w:tc>
          <w:tcPr>
            <w:tcW w:w="1620" w:type="dxa"/>
            <w:shd w:val="clear" w:color="auto" w:fill="auto"/>
          </w:tcPr>
          <w:p w14:paraId="19EAC93F" w14:textId="77777777" w:rsidR="00586F96" w:rsidRPr="00885DBF" w:rsidRDefault="00586F96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700" w:type="dxa"/>
            <w:shd w:val="clear" w:color="auto" w:fill="auto"/>
          </w:tcPr>
          <w:p w14:paraId="5F374084" w14:textId="77777777" w:rsidR="00586F96" w:rsidRPr="00885DBF" w:rsidRDefault="002A24F2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453</w:t>
            </w:r>
          </w:p>
        </w:tc>
        <w:tc>
          <w:tcPr>
            <w:tcW w:w="5220" w:type="dxa"/>
            <w:shd w:val="clear" w:color="auto" w:fill="auto"/>
          </w:tcPr>
          <w:p w14:paraId="65B2DE7E" w14:textId="77777777" w:rsidR="00586F96" w:rsidRPr="00885DBF" w:rsidRDefault="002A24F2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248</w:t>
            </w:r>
          </w:p>
        </w:tc>
      </w:tr>
      <w:tr w:rsidR="00B15D7D" w:rsidRPr="00885DBF" w14:paraId="03D4B3C3" w14:textId="77777777" w:rsidTr="00C82A69">
        <w:tc>
          <w:tcPr>
            <w:tcW w:w="1620" w:type="dxa"/>
            <w:shd w:val="clear" w:color="auto" w:fill="auto"/>
          </w:tcPr>
          <w:p w14:paraId="1713E7EB" w14:textId="501C6D74" w:rsidR="00B15D7D" w:rsidRPr="00885DBF" w:rsidRDefault="00B15D7D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2023</w:t>
            </w:r>
          </w:p>
        </w:tc>
        <w:tc>
          <w:tcPr>
            <w:tcW w:w="2700" w:type="dxa"/>
            <w:shd w:val="clear" w:color="auto" w:fill="auto"/>
          </w:tcPr>
          <w:p w14:paraId="71B4E342" w14:textId="54363DBA" w:rsidR="00B15D7D" w:rsidRPr="00885DBF" w:rsidRDefault="00B15D7D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407</w:t>
            </w:r>
          </w:p>
        </w:tc>
        <w:tc>
          <w:tcPr>
            <w:tcW w:w="5220" w:type="dxa"/>
            <w:shd w:val="clear" w:color="auto" w:fill="auto"/>
          </w:tcPr>
          <w:p w14:paraId="437F405B" w14:textId="4596FCA0" w:rsidR="00B15D7D" w:rsidRPr="00885DBF" w:rsidRDefault="00B15D7D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244</w:t>
            </w:r>
          </w:p>
        </w:tc>
      </w:tr>
    </w:tbl>
    <w:p w14:paraId="39558112" w14:textId="77777777" w:rsidR="00933F49" w:rsidRPr="00885DBF" w:rsidRDefault="006466AF" w:rsidP="00933F49">
      <w:p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933F49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Табела 5. (извор НСЗ Косјерић)</w:t>
      </w:r>
    </w:p>
    <w:p w14:paraId="204573A5" w14:textId="77777777" w:rsidR="006466AF" w:rsidRPr="00885DBF" w:rsidRDefault="006466AF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</w:pPr>
    </w:p>
    <w:p w14:paraId="23724E32" w14:textId="4C1654AE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Број пољопривредних регистрованих уписаних газдинстава 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 202</w:t>
      </w:r>
      <w:r w:rsidR="00B15D7D"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</w:t>
      </w:r>
      <w:r w:rsidR="00F37703"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. 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години је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2.</w:t>
      </w:r>
      <w:r w:rsidR="00910FB6" w:rsidRPr="00885DBF">
        <w:rPr>
          <w:rFonts w:ascii="Times New Roman" w:eastAsia="Times New Roman" w:hAnsi="Times New Roman" w:cs="Times New Roman"/>
          <w:b/>
          <w:sz w:val="24"/>
          <w:szCs w:val="24"/>
        </w:rPr>
        <w:t>434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0FBB7BB1" w14:textId="77777777" w:rsidR="00910FB6" w:rsidRPr="00885DBF" w:rsidRDefault="00910FB6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CS"/>
        </w:rPr>
      </w:pPr>
    </w:p>
    <w:p w14:paraId="732E920D" w14:textId="04D70E13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>Број пензионера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202</w:t>
      </w:r>
      <w:r w:rsidR="0023693D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.г.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на подручју општине Косјерић, износи укупно  </w:t>
      </w:r>
      <w:r w:rsidR="00E57EB1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295</w:t>
      </w:r>
      <w:r w:rsidR="006C4F31" w:rsidRPr="00885D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>. У наредној табели је дат број пензионера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претходним годинама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tbl>
      <w:tblPr>
        <w:tblpPr w:leftFromText="180" w:rightFromText="180" w:vertAnchor="text" w:horzAnchor="margin" w:tblpX="288" w:tblpY="89"/>
        <w:tblW w:w="11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711"/>
        <w:gridCol w:w="2498"/>
        <w:gridCol w:w="2212"/>
        <w:gridCol w:w="1558"/>
        <w:gridCol w:w="1290"/>
        <w:gridCol w:w="1034"/>
      </w:tblGrid>
      <w:tr w:rsidR="006B4EEB" w:rsidRPr="00885DBF" w14:paraId="5A49F89E" w14:textId="77777777" w:rsidTr="006B4EEB">
        <w:trPr>
          <w:trHeight w:val="530"/>
        </w:trPr>
        <w:tc>
          <w:tcPr>
            <w:tcW w:w="914" w:type="dxa"/>
            <w:shd w:val="clear" w:color="auto" w:fill="auto"/>
            <w:vAlign w:val="center"/>
          </w:tcPr>
          <w:p w14:paraId="5CA5FE46" w14:textId="77777777" w:rsidR="006B4EEB" w:rsidRPr="00885DBF" w:rsidRDefault="006B4EEB" w:rsidP="006B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67189F84" w14:textId="77777777" w:rsidR="006B4EEB" w:rsidRPr="00885DBF" w:rsidRDefault="006B4EEB" w:rsidP="006B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 фонда запослених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36AC6DDC" w14:textId="77777777" w:rsidR="006B4EEB" w:rsidRPr="00885DBF" w:rsidRDefault="006B4EEB" w:rsidP="006B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фонда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делатности</w:t>
            </w:r>
            <w:proofErr w:type="spellEnd"/>
          </w:p>
        </w:tc>
        <w:tc>
          <w:tcPr>
            <w:tcW w:w="2212" w:type="dxa"/>
            <w:shd w:val="clear" w:color="auto" w:fill="auto"/>
            <w:vAlign w:val="center"/>
          </w:tcPr>
          <w:p w14:paraId="0FFF61C6" w14:textId="77777777" w:rsidR="006B4EEB" w:rsidRPr="00885DBF" w:rsidRDefault="006B4EEB" w:rsidP="006B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пољопривредног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569C08" w14:textId="77777777" w:rsidR="006B4EEB" w:rsidRPr="00885DBF" w:rsidRDefault="006B4EEB" w:rsidP="006B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Бивши војни фонд</w:t>
            </w:r>
          </w:p>
        </w:tc>
        <w:tc>
          <w:tcPr>
            <w:tcW w:w="1291" w:type="dxa"/>
            <w:vAlign w:val="center"/>
          </w:tcPr>
          <w:p w14:paraId="3CACB41A" w14:textId="77777777" w:rsidR="006B4EEB" w:rsidRPr="00885DBF" w:rsidRDefault="006B4EEB" w:rsidP="006B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1035" w:type="dxa"/>
          </w:tcPr>
          <w:p w14:paraId="48861114" w14:textId="77777777" w:rsidR="006B4EEB" w:rsidRPr="00885DBF" w:rsidRDefault="006B4EEB" w:rsidP="006B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F31" w:rsidRPr="00885DBF" w14:paraId="1F1A8CA5" w14:textId="77777777" w:rsidTr="006B4EEB">
        <w:trPr>
          <w:trHeight w:val="356"/>
        </w:trPr>
        <w:tc>
          <w:tcPr>
            <w:tcW w:w="914" w:type="dxa"/>
            <w:shd w:val="clear" w:color="auto" w:fill="auto"/>
            <w:vAlign w:val="bottom"/>
          </w:tcPr>
          <w:p w14:paraId="5BC09249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1712" w:type="dxa"/>
            <w:shd w:val="clear" w:color="auto" w:fill="auto"/>
            <w:vAlign w:val="bottom"/>
          </w:tcPr>
          <w:p w14:paraId="05B8D7F6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2003</w:t>
            </w:r>
          </w:p>
        </w:tc>
        <w:tc>
          <w:tcPr>
            <w:tcW w:w="2500" w:type="dxa"/>
            <w:shd w:val="clear" w:color="auto" w:fill="auto"/>
            <w:vAlign w:val="bottom"/>
          </w:tcPr>
          <w:p w14:paraId="1F4198E3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157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32930FDC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1001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D44B21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1" w:type="dxa"/>
            <w:vAlign w:val="bottom"/>
          </w:tcPr>
          <w:p w14:paraId="41531385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3061</w:t>
            </w:r>
          </w:p>
        </w:tc>
        <w:tc>
          <w:tcPr>
            <w:tcW w:w="1035" w:type="dxa"/>
          </w:tcPr>
          <w:p w14:paraId="2B20A9B0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C4F31" w:rsidRPr="00885DBF" w14:paraId="381E4C81" w14:textId="77777777" w:rsidTr="006B4EEB">
        <w:trPr>
          <w:trHeight w:val="356"/>
        </w:trPr>
        <w:tc>
          <w:tcPr>
            <w:tcW w:w="914" w:type="dxa"/>
            <w:shd w:val="clear" w:color="auto" w:fill="auto"/>
            <w:vAlign w:val="bottom"/>
          </w:tcPr>
          <w:p w14:paraId="58926943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1712" w:type="dxa"/>
            <w:shd w:val="clear" w:color="auto" w:fill="auto"/>
            <w:vAlign w:val="bottom"/>
          </w:tcPr>
          <w:p w14:paraId="03DD0895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1911</w:t>
            </w:r>
          </w:p>
        </w:tc>
        <w:tc>
          <w:tcPr>
            <w:tcW w:w="2500" w:type="dxa"/>
            <w:shd w:val="clear" w:color="auto" w:fill="auto"/>
            <w:vAlign w:val="bottom"/>
          </w:tcPr>
          <w:p w14:paraId="519EFC6B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166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5B4668DD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974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31D7E1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1" w:type="dxa"/>
            <w:vAlign w:val="bottom"/>
          </w:tcPr>
          <w:p w14:paraId="0E33944E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3051</w:t>
            </w:r>
          </w:p>
        </w:tc>
        <w:tc>
          <w:tcPr>
            <w:tcW w:w="1035" w:type="dxa"/>
          </w:tcPr>
          <w:p w14:paraId="6BCD2556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C4F31" w:rsidRPr="00885DBF" w14:paraId="2E989679" w14:textId="77777777" w:rsidTr="006B4EEB">
        <w:trPr>
          <w:trHeight w:val="356"/>
        </w:trPr>
        <w:tc>
          <w:tcPr>
            <w:tcW w:w="914" w:type="dxa"/>
            <w:shd w:val="clear" w:color="auto" w:fill="auto"/>
            <w:vAlign w:val="bottom"/>
          </w:tcPr>
          <w:p w14:paraId="7D69B8DE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1712" w:type="dxa"/>
            <w:shd w:val="clear" w:color="auto" w:fill="auto"/>
            <w:vAlign w:val="bottom"/>
          </w:tcPr>
          <w:p w14:paraId="5BE60BD7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1919</w:t>
            </w:r>
          </w:p>
        </w:tc>
        <w:tc>
          <w:tcPr>
            <w:tcW w:w="2500" w:type="dxa"/>
            <w:shd w:val="clear" w:color="auto" w:fill="auto"/>
            <w:vAlign w:val="bottom"/>
          </w:tcPr>
          <w:p w14:paraId="2361263A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173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610440DB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38FDD4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1" w:type="dxa"/>
            <w:vAlign w:val="bottom"/>
          </w:tcPr>
          <w:p w14:paraId="546E99E9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3060</w:t>
            </w:r>
          </w:p>
        </w:tc>
        <w:tc>
          <w:tcPr>
            <w:tcW w:w="1035" w:type="dxa"/>
          </w:tcPr>
          <w:p w14:paraId="32136F10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C4F31" w:rsidRPr="00885DBF" w14:paraId="074CAF38" w14:textId="77777777" w:rsidTr="006B4EEB">
        <w:trPr>
          <w:trHeight w:val="356"/>
        </w:trPr>
        <w:tc>
          <w:tcPr>
            <w:tcW w:w="914" w:type="dxa"/>
            <w:shd w:val="clear" w:color="auto" w:fill="auto"/>
            <w:vAlign w:val="bottom"/>
          </w:tcPr>
          <w:p w14:paraId="2ED17BBF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1712" w:type="dxa"/>
            <w:shd w:val="clear" w:color="auto" w:fill="auto"/>
            <w:vAlign w:val="bottom"/>
          </w:tcPr>
          <w:p w14:paraId="3585156B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1903</w:t>
            </w:r>
          </w:p>
        </w:tc>
        <w:tc>
          <w:tcPr>
            <w:tcW w:w="2500" w:type="dxa"/>
            <w:shd w:val="clear" w:color="auto" w:fill="auto"/>
            <w:vAlign w:val="bottom"/>
          </w:tcPr>
          <w:p w14:paraId="4D938B34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174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305021DC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864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2FB1D8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1291" w:type="dxa"/>
            <w:vAlign w:val="bottom"/>
          </w:tcPr>
          <w:p w14:paraId="79C6526E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2952</w:t>
            </w:r>
          </w:p>
        </w:tc>
        <w:tc>
          <w:tcPr>
            <w:tcW w:w="1035" w:type="dxa"/>
          </w:tcPr>
          <w:p w14:paraId="4855312F" w14:textId="77777777" w:rsidR="006B4EEB" w:rsidRPr="00885DBF" w:rsidRDefault="006B4EEB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9186D" w:rsidRPr="00885DBF" w14:paraId="4F78F7AE" w14:textId="77777777" w:rsidTr="006B4EEB">
        <w:trPr>
          <w:trHeight w:val="356"/>
        </w:trPr>
        <w:tc>
          <w:tcPr>
            <w:tcW w:w="914" w:type="dxa"/>
            <w:shd w:val="clear" w:color="auto" w:fill="auto"/>
            <w:vAlign w:val="bottom"/>
          </w:tcPr>
          <w:p w14:paraId="54E1961D" w14:textId="2015523C" w:rsidR="00E9186D" w:rsidRPr="00885DBF" w:rsidRDefault="00E9186D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712" w:type="dxa"/>
            <w:shd w:val="clear" w:color="auto" w:fill="auto"/>
            <w:vAlign w:val="bottom"/>
          </w:tcPr>
          <w:p w14:paraId="6D48CA99" w14:textId="3C985B41" w:rsidR="00E9186D" w:rsidRPr="00885DBF" w:rsidRDefault="006C4F31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1919</w:t>
            </w:r>
          </w:p>
        </w:tc>
        <w:tc>
          <w:tcPr>
            <w:tcW w:w="2500" w:type="dxa"/>
            <w:shd w:val="clear" w:color="auto" w:fill="auto"/>
            <w:vAlign w:val="bottom"/>
          </w:tcPr>
          <w:p w14:paraId="1C913749" w14:textId="52753CAD" w:rsidR="00E9186D" w:rsidRPr="00885DBF" w:rsidRDefault="006C4F31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0A02ADFC" w14:textId="184589B1" w:rsidR="00E9186D" w:rsidRPr="00885DBF" w:rsidRDefault="006C4F31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D95472" w14:textId="6713C4A9" w:rsidR="00E9186D" w:rsidRPr="00885DBF" w:rsidRDefault="006C4F31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91" w:type="dxa"/>
            <w:vAlign w:val="bottom"/>
          </w:tcPr>
          <w:p w14:paraId="63896038" w14:textId="3EDA8E45" w:rsidR="00E9186D" w:rsidRPr="00885DBF" w:rsidRDefault="006C4F31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2951</w:t>
            </w:r>
          </w:p>
        </w:tc>
        <w:tc>
          <w:tcPr>
            <w:tcW w:w="1035" w:type="dxa"/>
          </w:tcPr>
          <w:p w14:paraId="283D3723" w14:textId="77777777" w:rsidR="00E9186D" w:rsidRPr="00885DBF" w:rsidRDefault="00E9186D" w:rsidP="006B4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3EAB456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Табела 6. (извор фонд ПИО Ужице)</w:t>
      </w:r>
    </w:p>
    <w:p w14:paraId="7E151B88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</w:pPr>
    </w:p>
    <w:p w14:paraId="0ACE3DE0" w14:textId="77777777" w:rsidR="00F72DF4" w:rsidRPr="00885DBF" w:rsidRDefault="00F72DF4" w:rsidP="00933F49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</w:pPr>
    </w:p>
    <w:p w14:paraId="25286B74" w14:textId="77777777" w:rsidR="00F72DF4" w:rsidRPr="00885DBF" w:rsidRDefault="00F72DF4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1AAF1A02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      Основна здравствена заштита организована је у оквиру Дома здравља и једне  сеоске амбуланте.</w:t>
      </w:r>
    </w:p>
    <w:p w14:paraId="4A858289" w14:textId="4A41F830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      Предшколски процес образовања одвија се у оквиру Дечјег вртића. Број деце која користе услуге вртића је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2</w:t>
      </w:r>
      <w:r w:rsidR="006C4F31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99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а број деце предшколског узраста </w:t>
      </w:r>
      <w:r w:rsidR="006C4F31" w:rsidRPr="00885DBF">
        <w:rPr>
          <w:rFonts w:ascii="Times New Roman" w:eastAsia="Times New Roman" w:hAnsi="Times New Roman" w:cs="Times New Roman"/>
          <w:b/>
          <w:sz w:val="24"/>
          <w:szCs w:val="24"/>
        </w:rPr>
        <w:t>67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 на Варди </w:t>
      </w:r>
      <w:r w:rsidR="001B4EEC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Основно образовање се спроводи у 2 матичне  основне школе од којих обе имају своје јединице у сеоским срединама.</w:t>
      </w:r>
    </w:p>
    <w:p w14:paraId="7EEDAA5E" w14:textId="08238ADC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      Основну школу  Мито Игумановић и припадајуће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сеоске школе,.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У 202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.години, школску годину је похађало </w:t>
      </w:r>
      <w:r w:rsidR="006C4F31" w:rsidRPr="00885DB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6C4F31"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08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ученика, 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1 ученик мање 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него у 202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.год. 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О.Ш.“ Јордан Ђукановић“ на Варди у  202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од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.број 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ученика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је  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77</w:t>
      </w:r>
      <w:r w:rsidR="00E21224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а у 202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.год.број ученика је </w:t>
      </w:r>
      <w:r w:rsidR="00A26B4B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7</w:t>
      </w:r>
      <w:r w:rsidR="006C4F31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4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(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ученик</w:t>
      </w:r>
      <w:r w:rsidR="008725EA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мање од претходне године).</w:t>
      </w:r>
    </w:p>
    <w:p w14:paraId="7EADC7DD" w14:textId="78BE1C92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 xml:space="preserve">         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Средње образовање одвија се у Техничкој школи, са три  образовна профила : економски  техничар, електротехничар рачунара и трговац.. У 202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.години школу је похађао 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191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ученик.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А у 202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="00A26B4B"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.год. </w:t>
      </w:r>
      <w:r w:rsidR="008725EA"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број ученика је </w:t>
      </w:r>
      <w:r w:rsidR="008725EA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191</w:t>
      </w:r>
      <w:r w:rsidR="008725EA"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6C4F31"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исти као </w:t>
      </w:r>
      <w:r w:rsidR="008725EA"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претходне године).</w:t>
      </w:r>
    </w:p>
    <w:p w14:paraId="6BD962E4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75D69188" w14:textId="77777777" w:rsidR="00F72DF4" w:rsidRPr="00885DBF" w:rsidRDefault="00F72DF4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2146"/>
        <w:gridCol w:w="2160"/>
      </w:tblGrid>
      <w:tr w:rsidR="0070373A" w:rsidRPr="00885DBF" w14:paraId="3B07A00B" w14:textId="77777777" w:rsidTr="00C82A69">
        <w:tc>
          <w:tcPr>
            <w:tcW w:w="914" w:type="dxa"/>
            <w:shd w:val="clear" w:color="auto" w:fill="auto"/>
          </w:tcPr>
          <w:p w14:paraId="4399F223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146" w:type="dxa"/>
            <w:shd w:val="clear" w:color="auto" w:fill="auto"/>
          </w:tcPr>
          <w:p w14:paraId="03EAF991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просечна нето зарада по запос-</w:t>
            </w:r>
          </w:p>
          <w:p w14:paraId="6874E2C6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леном у Косјерићу </w:t>
            </w:r>
          </w:p>
        </w:tc>
        <w:tc>
          <w:tcPr>
            <w:tcW w:w="2160" w:type="dxa"/>
            <w:shd w:val="clear" w:color="auto" w:fill="auto"/>
          </w:tcPr>
          <w:p w14:paraId="672CC17C" w14:textId="77777777" w:rsidR="00933F49" w:rsidRPr="00885DBF" w:rsidRDefault="00933F49" w:rsidP="0093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просечна нето зарада у Републици</w:t>
            </w:r>
          </w:p>
        </w:tc>
      </w:tr>
      <w:tr w:rsidR="0070373A" w:rsidRPr="00885DBF" w14:paraId="2AFA952C" w14:textId="77777777" w:rsidTr="00C82A69">
        <w:trPr>
          <w:trHeight w:val="361"/>
        </w:trPr>
        <w:tc>
          <w:tcPr>
            <w:tcW w:w="914" w:type="dxa"/>
            <w:shd w:val="clear" w:color="auto" w:fill="auto"/>
          </w:tcPr>
          <w:p w14:paraId="58D457DC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2019</w:t>
            </w:r>
          </w:p>
        </w:tc>
        <w:tc>
          <w:tcPr>
            <w:tcW w:w="2146" w:type="dxa"/>
            <w:shd w:val="clear" w:color="auto" w:fill="auto"/>
          </w:tcPr>
          <w:p w14:paraId="653B74DA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46.909,00</w:t>
            </w:r>
          </w:p>
        </w:tc>
        <w:tc>
          <w:tcPr>
            <w:tcW w:w="2160" w:type="dxa"/>
            <w:shd w:val="clear" w:color="auto" w:fill="auto"/>
          </w:tcPr>
          <w:p w14:paraId="34FEB88C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58.132,00</w:t>
            </w:r>
          </w:p>
        </w:tc>
      </w:tr>
      <w:tr w:rsidR="0070373A" w:rsidRPr="00885DBF" w14:paraId="290F27F9" w14:textId="77777777" w:rsidTr="00C82A69">
        <w:trPr>
          <w:trHeight w:val="361"/>
        </w:trPr>
        <w:tc>
          <w:tcPr>
            <w:tcW w:w="914" w:type="dxa"/>
            <w:shd w:val="clear" w:color="auto" w:fill="auto"/>
          </w:tcPr>
          <w:p w14:paraId="6A39894E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2020</w:t>
            </w:r>
          </w:p>
        </w:tc>
        <w:tc>
          <w:tcPr>
            <w:tcW w:w="2146" w:type="dxa"/>
            <w:shd w:val="clear" w:color="auto" w:fill="auto"/>
          </w:tcPr>
          <w:p w14:paraId="3C556AC0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51.108,00</w:t>
            </w:r>
          </w:p>
        </w:tc>
        <w:tc>
          <w:tcPr>
            <w:tcW w:w="2160" w:type="dxa"/>
            <w:shd w:val="clear" w:color="auto" w:fill="auto"/>
          </w:tcPr>
          <w:p w14:paraId="33ED136E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60.073,00</w:t>
            </w:r>
          </w:p>
        </w:tc>
      </w:tr>
      <w:tr w:rsidR="0070373A" w:rsidRPr="00885DBF" w14:paraId="4CB18CA1" w14:textId="77777777" w:rsidTr="00C82A69">
        <w:trPr>
          <w:trHeight w:val="361"/>
        </w:trPr>
        <w:tc>
          <w:tcPr>
            <w:tcW w:w="914" w:type="dxa"/>
            <w:shd w:val="clear" w:color="auto" w:fill="auto"/>
          </w:tcPr>
          <w:p w14:paraId="457D3A19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2021</w:t>
            </w:r>
          </w:p>
        </w:tc>
        <w:tc>
          <w:tcPr>
            <w:tcW w:w="2146" w:type="dxa"/>
            <w:shd w:val="clear" w:color="auto" w:fill="auto"/>
          </w:tcPr>
          <w:p w14:paraId="702AA539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55.756,67</w:t>
            </w:r>
          </w:p>
        </w:tc>
        <w:tc>
          <w:tcPr>
            <w:tcW w:w="2160" w:type="dxa"/>
            <w:shd w:val="clear" w:color="auto" w:fill="auto"/>
          </w:tcPr>
          <w:p w14:paraId="2F117B3D" w14:textId="77777777" w:rsidR="00933F49" w:rsidRPr="00885DBF" w:rsidRDefault="00933F49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65.843,50</w:t>
            </w:r>
          </w:p>
        </w:tc>
      </w:tr>
      <w:tr w:rsidR="0070373A" w:rsidRPr="00885DBF" w14:paraId="2A921C4B" w14:textId="77777777" w:rsidTr="00C82A69">
        <w:trPr>
          <w:trHeight w:val="361"/>
        </w:trPr>
        <w:tc>
          <w:tcPr>
            <w:tcW w:w="914" w:type="dxa"/>
            <w:shd w:val="clear" w:color="auto" w:fill="auto"/>
          </w:tcPr>
          <w:p w14:paraId="526CE28A" w14:textId="77777777" w:rsidR="001B4EEC" w:rsidRPr="00885DBF" w:rsidRDefault="001B4EEC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2022</w:t>
            </w:r>
          </w:p>
        </w:tc>
        <w:tc>
          <w:tcPr>
            <w:tcW w:w="2146" w:type="dxa"/>
            <w:shd w:val="clear" w:color="auto" w:fill="auto"/>
          </w:tcPr>
          <w:p w14:paraId="363BB11C" w14:textId="77777777" w:rsidR="001B4EEC" w:rsidRPr="00885DBF" w:rsidRDefault="00FE473F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62542,25</w:t>
            </w:r>
          </w:p>
        </w:tc>
        <w:tc>
          <w:tcPr>
            <w:tcW w:w="2160" w:type="dxa"/>
            <w:shd w:val="clear" w:color="auto" w:fill="auto"/>
          </w:tcPr>
          <w:p w14:paraId="2B064502" w14:textId="77777777" w:rsidR="001B4EEC" w:rsidRPr="00885DBF" w:rsidRDefault="00FE473F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74912,83</w:t>
            </w:r>
          </w:p>
        </w:tc>
      </w:tr>
      <w:tr w:rsidR="0070373A" w:rsidRPr="00885DBF" w14:paraId="2301C932" w14:textId="77777777" w:rsidTr="00C82A69">
        <w:trPr>
          <w:trHeight w:val="361"/>
        </w:trPr>
        <w:tc>
          <w:tcPr>
            <w:tcW w:w="914" w:type="dxa"/>
            <w:shd w:val="clear" w:color="auto" w:fill="auto"/>
          </w:tcPr>
          <w:p w14:paraId="4B3454CD" w14:textId="00E458A9" w:rsidR="005E436B" w:rsidRPr="00885DBF" w:rsidRDefault="005E436B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2023</w:t>
            </w:r>
          </w:p>
        </w:tc>
        <w:tc>
          <w:tcPr>
            <w:tcW w:w="2146" w:type="dxa"/>
            <w:shd w:val="clear" w:color="auto" w:fill="auto"/>
          </w:tcPr>
          <w:p w14:paraId="31A62719" w14:textId="371C3EDB" w:rsidR="005E436B" w:rsidRPr="00885DBF" w:rsidRDefault="00E803EB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70668.00</w:t>
            </w:r>
          </w:p>
        </w:tc>
        <w:tc>
          <w:tcPr>
            <w:tcW w:w="2160" w:type="dxa"/>
            <w:shd w:val="clear" w:color="auto" w:fill="auto"/>
          </w:tcPr>
          <w:p w14:paraId="4E36AFC4" w14:textId="6BF9281D" w:rsidR="005E436B" w:rsidRPr="00885DBF" w:rsidRDefault="0057341F" w:rsidP="00933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85994.16</w:t>
            </w:r>
          </w:p>
        </w:tc>
      </w:tr>
    </w:tbl>
    <w:p w14:paraId="4254366C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4F5D16E" w14:textId="77777777" w:rsidR="005505A3" w:rsidRPr="00885DBF" w:rsidRDefault="005505A3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05702A14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КАПАЦИТЕТИ ЦЕНТРА ЗА СОЦИЈАЛНИ РАД</w:t>
      </w:r>
    </w:p>
    <w:p w14:paraId="3B0AEED3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10264EB2" w14:textId="77777777" w:rsidR="0023762C" w:rsidRPr="00885DBF" w:rsidRDefault="0023762C" w:rsidP="0023762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Cyrl-RS"/>
        </w:rPr>
        <w:t>Организациону структуру ЦСР Косјерић према Правилнику о организацији и систематизацији послова и Решењу министарства рада и социјалне политике број 112-01-151/58/2008-09 од 01.12.2008. године, чини 7 запослених, чији се рад финансира из републичког буџета, а од тога 4 стручна радника.</w:t>
      </w:r>
    </w:p>
    <w:p w14:paraId="28A5B34B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DC19A9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Структура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запослених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радника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пословима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социјалног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рада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према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стручном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профилу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запослених</w:t>
      </w:r>
      <w:proofErr w:type="spellEnd"/>
      <w:proofErr w:type="gramEnd"/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је следећа: </w:t>
      </w:r>
    </w:p>
    <w:p w14:paraId="51D16B4B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1. Водитељ случаја/супервизор – дипл.специјални педагог</w:t>
      </w:r>
    </w:p>
    <w:p w14:paraId="6A0E02AC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2. Водитељ случаја – социјални радник</w:t>
      </w:r>
    </w:p>
    <w:p w14:paraId="368965F0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 Водитељ случаја – дипл. психолог</w:t>
      </w:r>
    </w:p>
    <w:p w14:paraId="50187FC7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4. </w:t>
      </w:r>
      <w:r w:rsidR="006B4EEB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Стручни радник на управно-правним пословима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– дипл.правник</w:t>
      </w:r>
    </w:p>
    <w:p w14:paraId="56EADC18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B0A66A7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Стручни радници Центра раде само у оквиру јавних овлашћења, нису ангажовани у пружању локалних услуга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,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осим у делу стручног рада ( процене, налаз и мишљење и решења)</w:t>
      </w:r>
    </w:p>
    <w:p w14:paraId="2910D7A8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k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оје им је Законом прописано.</w:t>
      </w:r>
    </w:p>
    <w:p w14:paraId="062E0A59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Сви запослени у Центру раде 100% радног времена, сви се финансирају из Буџета</w:t>
      </w:r>
    </w:p>
    <w:p w14:paraId="2F4FA24B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Републике. </w:t>
      </w:r>
    </w:p>
    <w:p w14:paraId="1D11E64C" w14:textId="77777777" w:rsidR="00933F49" w:rsidRPr="00885DBF" w:rsidRDefault="00933F49" w:rsidP="00933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Пословни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простор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Центра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социјални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рад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општину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Косјерић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налази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трећем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спрату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зграде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изнад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полицијске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станице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proofErr w:type="gramStart"/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 истом</w:t>
      </w:r>
      <w:proofErr w:type="gramEnd"/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спрату са пословним простором Националне службе за запошљавање.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Величина пословног простора одговара потребама стручног рада Центра.</w:t>
      </w:r>
    </w:p>
    <w:p w14:paraId="2DB684E5" w14:textId="7AE9B376" w:rsidR="00D407B3" w:rsidRPr="00885DBF" w:rsidRDefault="00933F49" w:rsidP="00933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Целокупна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оцена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опремљености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је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задовољавају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ћ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а и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даје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предуслове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професионалном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обављању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делатности</w:t>
      </w:r>
      <w:proofErr w:type="spellEnd"/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 ЦСР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  <w:r w:rsidR="00910FB6"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10FB6"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У току 2023.године урађена је репарација персоналних рачунара са </w:t>
      </w:r>
      <w:r w:rsidR="00910FB6" w:rsidRPr="00885DBF">
        <w:rPr>
          <w:rFonts w:ascii="Times New Roman" w:eastAsia="Times New Roman" w:hAnsi="Times New Roman" w:cs="Times New Roman"/>
          <w:b/>
          <w:sz w:val="24"/>
          <w:szCs w:val="24"/>
        </w:rPr>
        <w:t xml:space="preserve">Windows 7 </w:t>
      </w:r>
      <w:r w:rsidR="00910FB6"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на </w:t>
      </w:r>
      <w:r w:rsidR="00910FB6" w:rsidRPr="00885DBF">
        <w:rPr>
          <w:rFonts w:ascii="Times New Roman" w:eastAsia="Times New Roman" w:hAnsi="Times New Roman" w:cs="Times New Roman"/>
          <w:b/>
          <w:sz w:val="24"/>
          <w:szCs w:val="24"/>
        </w:rPr>
        <w:t>Windows 11 Pro</w:t>
      </w:r>
      <w:r w:rsidR="00910FB6"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, ради бржег и ефикаснијег рада услед све већег броја апликација на којима се ради. Иначе у јануару 2023.године Центар је </w:t>
      </w:r>
      <w:r w:rsidR="00BE0614"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почео са радом на новом </w:t>
      </w:r>
      <w:r w:rsidR="00875691"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Информационом систему социјалне заштите СОЗИС, који је омогућио дигитализацију 511 различитих врста поступака које грађани остварују у оквиру Центра за социјални рад</w:t>
      </w:r>
      <w:r w:rsidR="00875691"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Подаци о корисницима у Центру се прибављају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>електронским</w:t>
      </w:r>
      <w:r w:rsidR="00875691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путе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м, што олакшава корисницима да остваре своја права. Пројекат Е-беба, функционише у потпуности, као и  информациони систем извршења буџета </w:t>
      </w:r>
      <w:r w:rsidR="000E7C36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СПИРИ од </w:t>
      </w:r>
      <w:r w:rsidR="009C1963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јануара 2023</w:t>
      </w:r>
      <w:r w:rsidR="00085701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</w:t>
      </w:r>
      <w:r w:rsidR="00D407B3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</w:t>
      </w:r>
      <w:r w:rsidR="00085701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одине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, директно електронско финансијско пословање са Народном банком.</w:t>
      </w:r>
    </w:p>
    <w:p w14:paraId="4E1503D5" w14:textId="3BDC91BA" w:rsidR="000649FA" w:rsidRPr="00885DBF" w:rsidRDefault="000649FA" w:rsidP="00933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Оперативна употреба регистра Социјална карта</w:t>
      </w:r>
      <w:r w:rsidR="002C5E83" w:rsidRPr="00885D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C5E83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која је от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почела је 04.априла 2022.године.</w:t>
      </w:r>
      <w:r w:rsidR="00CF7A49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2C5E83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, имплементирана је у току 2023.године.</w:t>
      </w:r>
    </w:p>
    <w:p w14:paraId="1740D687" w14:textId="0A03228C" w:rsidR="007919B5" w:rsidRPr="00885DBF" w:rsidRDefault="007919B5" w:rsidP="007919B5">
      <w:pPr>
        <w:tabs>
          <w:tab w:val="left" w:pos="426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Поступци који су у надлежности </w:t>
      </w:r>
      <w:r w:rsidR="002C5E83"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>Ц</w:t>
      </w: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ентра за социјални рад, пре свих поступак остваривања права на новчану социјалну помоћ, су знатно унапређени и убрзани коришћењем Регистра социјална карта. </w:t>
      </w:r>
    </w:p>
    <w:p w14:paraId="2D72ABD9" w14:textId="77777777" w:rsidR="007919B5" w:rsidRPr="00885DBF" w:rsidRDefault="007919B5" w:rsidP="007919B5">
      <w:pPr>
        <w:tabs>
          <w:tab w:val="left" w:pos="426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>Утицај разрешавања обавештења у Регистру социјална карта снажно се одражава на ефикасност и брзину управног поступка, утиче на потпуно и правилно утврђивање чињеничног стања и доношење законите одлуке и знатно олакшава процесни статус странака, јер их растерећује прикупљања обимне документације.</w:t>
      </w:r>
    </w:p>
    <w:p w14:paraId="1DFD7949" w14:textId="77777777" w:rsidR="007919B5" w:rsidRPr="00885DBF" w:rsidRDefault="007919B5" w:rsidP="007919B5">
      <w:pPr>
        <w:tabs>
          <w:tab w:val="left" w:pos="426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>Нотификације које се односе не грешке искључености су допринеле информисању корисника о правима која актуелно не користе, а могу их остварити. Центар за социјални рад је уредно обавестио све кориснике на које се односи наведена нотификација, али нема сазнања да ли су права заправо и остварена у другим надлежним државним органима и органима локалне самоуправе.</w:t>
      </w:r>
    </w:p>
    <w:p w14:paraId="2022B060" w14:textId="7E46F91B" w:rsidR="007919B5" w:rsidRPr="00885DBF" w:rsidRDefault="007919B5" w:rsidP="007919B5">
      <w:pPr>
        <w:tabs>
          <w:tab w:val="left" w:pos="426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Нотификације јасно и недвосмислено указују овлашћеном службеном лицу на постојање сметњи, уочених неправилности или неслагања у погледу постојања услова за коришћење права из области социјалне заштите, као и постојање услова за остваривање конкретног права, које одређено лице актуелно не ужива.</w:t>
      </w:r>
    </w:p>
    <w:p w14:paraId="6DD517F5" w14:textId="77777777" w:rsidR="007919B5" w:rsidRPr="00885DBF" w:rsidRDefault="007919B5" w:rsidP="00933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2304FDFA" w14:textId="77777777" w:rsidR="00933F49" w:rsidRPr="00885DBF" w:rsidRDefault="00933F49" w:rsidP="00933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У техничке недостатке можемо навести недоступност услуга одређеним корисницима, нарочито особама са инвалидитетом, с обзиром да се Центар налази на другом спрату. Овај недостатак превазилази се посетама стручних радника таквим особама.</w:t>
      </w:r>
    </w:p>
    <w:p w14:paraId="11902FEC" w14:textId="77777777" w:rsidR="00933F49" w:rsidRPr="00885DBF" w:rsidRDefault="00933F49" w:rsidP="00933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Центар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социјални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поседује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два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службена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возила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путни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ко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возило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марке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Застава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proofErr w:type="gramEnd"/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теренско возило Лада Нива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38B2AE0" w14:textId="77777777" w:rsidR="00933F49" w:rsidRPr="00885DBF" w:rsidRDefault="00933F49" w:rsidP="00933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23902DB" w14:textId="32972CC9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proofErr w:type="gramStart"/>
      <w:r w:rsidRPr="00885DBF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proofErr w:type="gram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сталним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јачање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професионалних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капацитета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запослених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социјалној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заштити-потребом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континуираним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усавршавањем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и стицањем бодова за лиценце, стручни радници Центра су присуствовали потребним семинарима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у 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70373A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.г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одине</w:t>
      </w:r>
      <w:r w:rsidR="000A1081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то :</w:t>
      </w:r>
    </w:p>
    <w:p w14:paraId="6C9DEDF6" w14:textId="5F132059" w:rsidR="000A1081" w:rsidRPr="00885DBF" w:rsidRDefault="000A1081" w:rsidP="000A1081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885DBF">
        <w:rPr>
          <w:lang w:val="sr-Cyrl-RS"/>
        </w:rPr>
        <w:t>„ Насиље у породици, изазови, проблеми и могућа решења“</w:t>
      </w:r>
    </w:p>
    <w:p w14:paraId="7BCCF123" w14:textId="66DECD4D" w:rsidR="000A1081" w:rsidRPr="00885DBF" w:rsidRDefault="000A1081" w:rsidP="000A1081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885DBF">
        <w:rPr>
          <w:lang w:val="sr-Cyrl-RS"/>
        </w:rPr>
        <w:t>„ Унапређење процеса процене и подршке родитељима“</w:t>
      </w:r>
    </w:p>
    <w:p w14:paraId="0C76F641" w14:textId="46C69681" w:rsidR="000A1081" w:rsidRPr="00885DBF" w:rsidRDefault="000A1081" w:rsidP="000A1081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885DBF">
        <w:rPr>
          <w:lang w:val="sr-Cyrl-RS"/>
        </w:rPr>
        <w:t>„ Налаз и мишљење органа старатељства у кривичном поступку према малолетницима“</w:t>
      </w:r>
    </w:p>
    <w:p w14:paraId="4B889EC4" w14:textId="7FC982F0" w:rsidR="0006596C" w:rsidRPr="00885DBF" w:rsidRDefault="0006596C" w:rsidP="000A1081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885DBF">
        <w:rPr>
          <w:lang w:val="sr-Cyrl-RS"/>
        </w:rPr>
        <w:t>„ Успостављање и развијање услуге породични смештај за одрасла и старија лица и лица са инвалидитетом“,</w:t>
      </w:r>
    </w:p>
    <w:p w14:paraId="70B12852" w14:textId="10749A3F" w:rsidR="0006596C" w:rsidRPr="00885DBF" w:rsidRDefault="0006596C" w:rsidP="000A1081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885DBF">
        <w:rPr>
          <w:lang w:val="sr-Cyrl-RS"/>
        </w:rPr>
        <w:t>„ Радна активација корисника НСП“</w:t>
      </w:r>
    </w:p>
    <w:p w14:paraId="062990D0" w14:textId="26CB789C" w:rsidR="000A1081" w:rsidRPr="00885DBF" w:rsidRDefault="000A1081" w:rsidP="000A1081">
      <w:pPr>
        <w:pStyle w:val="ListParagraph"/>
        <w:jc w:val="both"/>
        <w:rPr>
          <w:lang w:val="sr-Cyrl-RS"/>
        </w:rPr>
      </w:pPr>
    </w:p>
    <w:p w14:paraId="602F385D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Организација стручног рада у Центру за социјални рад је у складу са Правилником о стандардима и организацији рада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Ц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ентара за социјални рад који је Влада Републике усвојила у јуну 2008. године и реализује се у оквиру једне организационе јединице. </w:t>
      </w:r>
    </w:p>
    <w:p w14:paraId="0E923975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B2F6AD" w14:textId="59A160A4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Од средине 2005. године, по препоруци Министраства рада и социјалне политике, ЦСР Косјерић организовао је пасивно дежурство или приправност стручних радника  24 сата дневно током целе године. У сваком тренутку један стручни радник дежура поред телефона и по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потреби  се ангажује на решавању конкретних проблема. У 202</w:t>
      </w:r>
      <w:r w:rsidR="0070373A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.години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бил</w:t>
      </w:r>
      <w:r w:rsidR="00B731A5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о је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="0070373A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три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неодложн</w:t>
      </w:r>
      <w:r w:rsidR="00B731A5" w:rsidRPr="00885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>е</w:t>
      </w:r>
      <w:r w:rsidRPr="00885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интервенциј</w:t>
      </w:r>
      <w:r w:rsidR="00B731A5" w:rsidRPr="00885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>е</w:t>
      </w:r>
      <w:r w:rsidRPr="00885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. </w:t>
      </w:r>
    </w:p>
    <w:p w14:paraId="5EAE1506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578D7EB" w14:textId="77777777" w:rsidR="00F905CC" w:rsidRPr="00885DBF" w:rsidRDefault="00F905CC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07FFF8AA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КОРИСНИЦИ ПРАВА И УСЛУГА ЦЕНТРА ЗА СОЦИЈАЛНИ РАД</w:t>
      </w:r>
    </w:p>
    <w:p w14:paraId="01F33E45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</w:p>
    <w:p w14:paraId="6BA88C7E" w14:textId="18F81448" w:rsidR="00546902" w:rsidRPr="00885DBF" w:rsidRDefault="00933F49" w:rsidP="005469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Највећи број корисника су пренети из претходне године и они дужи низ година користе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права и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услуге Центра за социјални рад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Косјерићу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. 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Најчешће су то корисници: 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н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овчане социјалне помоћи, једнократних новчаних помоћи, додатка за туђу негу и помоћ као и увећаног додатака</w:t>
      </w:r>
      <w:r w:rsidR="00C4309C"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за туђу негу и помоћ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, услуга смештаја -</w:t>
      </w:r>
      <w:r w:rsidR="005505A3"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породичног, домског, на хранитељству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и старатељске заштите, корисници жртве насиља којима је неопходна подршка стручних радника Центра, поверавање мал.деце у поступку развода брака, рад  са малолетницима који су у сукобу са законом.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Сваке године евидентира се одређени број нових корисника и један број њих остаје дуже у систему социјалне заштите док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одређени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број по завршетку пружене услуге излази из система социјалне заштите .</w:t>
      </w:r>
    </w:p>
    <w:p w14:paraId="3C22BD28" w14:textId="2949D59D" w:rsidR="00546902" w:rsidRPr="00885DBF" w:rsidRDefault="00546902" w:rsidP="005469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Број старијих лица која имају потребу за сталном новчаном социјалном помоћи је већ</w:t>
      </w:r>
      <w:r w:rsidR="0070373A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 али не могу да остваре право, јер су то лица која живе на селу и имају имовину која прелази законски</w:t>
      </w:r>
    </w:p>
    <w:p w14:paraId="1BBF69FF" w14:textId="77777777" w:rsidR="00546902" w:rsidRPr="00885DBF" w:rsidRDefault="00546902" w:rsidP="005469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лимитиран ниво, а не желе да ставе хипотеку на земљу, или не желе да туже децу, која</w:t>
      </w:r>
    </w:p>
    <w:p w14:paraId="19521389" w14:textId="77777777" w:rsidR="00933F49" w:rsidRPr="00885DBF" w:rsidRDefault="00546902" w:rsidP="00546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имају обавезу издржавања,</w:t>
      </w:r>
      <w:r w:rsidR="00E97EB9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што је такође законски услов.</w:t>
      </w:r>
    </w:p>
    <w:p w14:paraId="7CC43593" w14:textId="77777777" w:rsidR="007919B5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</w:t>
      </w:r>
    </w:p>
    <w:p w14:paraId="0E483B32" w14:textId="2ABEB97E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Број корисника у 202</w:t>
      </w:r>
      <w:r w:rsidR="00064897" w:rsidRPr="00885DBF">
        <w:rPr>
          <w:rFonts w:ascii="Times New Roman" w:eastAsia="Times New Roman" w:hAnsi="Times New Roman" w:cs="Times New Roman"/>
          <w:noProof/>
          <w:sz w:val="24"/>
          <w:szCs w:val="24"/>
        </w:rPr>
        <w:t>3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 години на евиденцији Центра</w:t>
      </w:r>
      <w:r w:rsidR="00E77BCC" w:rsidRPr="00885D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E77BCC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према подацима из СОЗИСА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био је </w:t>
      </w:r>
      <w:r w:rsidR="00064897" w:rsidRPr="00885DBF">
        <w:rPr>
          <w:rFonts w:ascii="Times New Roman" w:eastAsia="Times New Roman" w:hAnsi="Times New Roman" w:cs="Times New Roman"/>
          <w:b/>
          <w:noProof/>
          <w:sz w:val="24"/>
          <w:szCs w:val="24"/>
        </w:rPr>
        <w:t>843</w:t>
      </w:r>
      <w:r w:rsidR="00E77BCC"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</w:t>
      </w:r>
    </w:p>
    <w:p w14:paraId="0413AB22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</w:p>
    <w:p w14:paraId="0198F326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594D7744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     Жртве насиља по годинама од када се води евиденција:</w:t>
      </w:r>
    </w:p>
    <w:p w14:paraId="0BE54E76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2295"/>
        <w:gridCol w:w="2666"/>
        <w:gridCol w:w="2977"/>
      </w:tblGrid>
      <w:tr w:rsidR="00933F49" w:rsidRPr="00885DBF" w14:paraId="29211F17" w14:textId="77777777" w:rsidTr="00C82A69">
        <w:tc>
          <w:tcPr>
            <w:tcW w:w="2295" w:type="dxa"/>
          </w:tcPr>
          <w:p w14:paraId="76FFC7C6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Година</w:t>
            </w:r>
          </w:p>
        </w:tc>
        <w:tc>
          <w:tcPr>
            <w:tcW w:w="2666" w:type="dxa"/>
          </w:tcPr>
          <w:p w14:paraId="4D9FFF00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Број жртава</w:t>
            </w:r>
          </w:p>
        </w:tc>
        <w:tc>
          <w:tcPr>
            <w:tcW w:w="2977" w:type="dxa"/>
          </w:tcPr>
          <w:p w14:paraId="0E067773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Изречене мере заштите од насиља</w:t>
            </w:r>
          </w:p>
        </w:tc>
      </w:tr>
      <w:tr w:rsidR="00D94E7A" w:rsidRPr="00885DBF" w14:paraId="20501C85" w14:textId="77777777" w:rsidTr="00C82A69">
        <w:tc>
          <w:tcPr>
            <w:tcW w:w="2295" w:type="dxa"/>
          </w:tcPr>
          <w:p w14:paraId="5D659D43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666" w:type="dxa"/>
          </w:tcPr>
          <w:p w14:paraId="1E4EFEA4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38</w:t>
            </w:r>
          </w:p>
        </w:tc>
        <w:tc>
          <w:tcPr>
            <w:tcW w:w="2977" w:type="dxa"/>
          </w:tcPr>
          <w:p w14:paraId="578B9140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114</w:t>
            </w:r>
          </w:p>
        </w:tc>
      </w:tr>
      <w:tr w:rsidR="00D94E7A" w:rsidRPr="00885DBF" w14:paraId="290675BA" w14:textId="77777777" w:rsidTr="00C82A69">
        <w:tc>
          <w:tcPr>
            <w:tcW w:w="2295" w:type="dxa"/>
          </w:tcPr>
          <w:p w14:paraId="3C62CCBE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2666" w:type="dxa"/>
          </w:tcPr>
          <w:p w14:paraId="3555783B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37</w:t>
            </w:r>
          </w:p>
        </w:tc>
        <w:tc>
          <w:tcPr>
            <w:tcW w:w="2977" w:type="dxa"/>
          </w:tcPr>
          <w:p w14:paraId="2AF235CB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50</w:t>
            </w:r>
          </w:p>
        </w:tc>
      </w:tr>
      <w:tr w:rsidR="00D94E7A" w:rsidRPr="00885DBF" w14:paraId="19313F23" w14:textId="77777777" w:rsidTr="00C82A69">
        <w:tc>
          <w:tcPr>
            <w:tcW w:w="2295" w:type="dxa"/>
          </w:tcPr>
          <w:p w14:paraId="77DF3742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2666" w:type="dxa"/>
          </w:tcPr>
          <w:p w14:paraId="4957E53F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2977" w:type="dxa"/>
          </w:tcPr>
          <w:p w14:paraId="4C028EE8" w14:textId="77777777" w:rsidR="00933F49" w:rsidRPr="00885DBF" w:rsidRDefault="00933F49" w:rsidP="00933F4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105</w:t>
            </w:r>
          </w:p>
        </w:tc>
      </w:tr>
      <w:tr w:rsidR="00D94E7A" w:rsidRPr="00885DBF" w14:paraId="47340040" w14:textId="77777777" w:rsidTr="00C82A69">
        <w:tc>
          <w:tcPr>
            <w:tcW w:w="2295" w:type="dxa"/>
          </w:tcPr>
          <w:p w14:paraId="114FE7ED" w14:textId="77777777" w:rsidR="001D7954" w:rsidRPr="00885DBF" w:rsidRDefault="001D7954" w:rsidP="00933F49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666" w:type="dxa"/>
          </w:tcPr>
          <w:p w14:paraId="41812A24" w14:textId="77777777" w:rsidR="001D7954" w:rsidRPr="00885DBF" w:rsidRDefault="00951E93" w:rsidP="00933F49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2977" w:type="dxa"/>
          </w:tcPr>
          <w:p w14:paraId="133A8604" w14:textId="77777777" w:rsidR="001D7954" w:rsidRPr="00885DBF" w:rsidRDefault="00951E93" w:rsidP="00933F49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83</w:t>
            </w:r>
          </w:p>
        </w:tc>
      </w:tr>
      <w:tr w:rsidR="00D94E7A" w:rsidRPr="00885DBF" w14:paraId="43175FF4" w14:textId="77777777" w:rsidTr="00C82A69">
        <w:tc>
          <w:tcPr>
            <w:tcW w:w="2295" w:type="dxa"/>
          </w:tcPr>
          <w:p w14:paraId="3D750690" w14:textId="229B28AA" w:rsidR="0070373A" w:rsidRPr="00885DBF" w:rsidRDefault="0070373A" w:rsidP="00933F49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2023</w:t>
            </w:r>
          </w:p>
        </w:tc>
        <w:tc>
          <w:tcPr>
            <w:tcW w:w="2666" w:type="dxa"/>
          </w:tcPr>
          <w:p w14:paraId="4D898539" w14:textId="26E5FBD3" w:rsidR="0070373A" w:rsidRPr="00885DBF" w:rsidRDefault="00D94E7A" w:rsidP="00933F49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43</w:t>
            </w:r>
          </w:p>
        </w:tc>
        <w:tc>
          <w:tcPr>
            <w:tcW w:w="2977" w:type="dxa"/>
          </w:tcPr>
          <w:p w14:paraId="2FC8BD6A" w14:textId="5853BA22" w:rsidR="0070373A" w:rsidRPr="00885DBF" w:rsidRDefault="00D94E7A" w:rsidP="00933F49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101</w:t>
            </w:r>
          </w:p>
        </w:tc>
      </w:tr>
    </w:tbl>
    <w:p w14:paraId="30FA64F4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  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 </w:t>
      </w:r>
    </w:p>
    <w:p w14:paraId="10FFA5FB" w14:textId="1FE9B52C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исутан је и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одређен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број реактивираних корисника који </w:t>
      </w:r>
      <w:r w:rsidR="00B140B2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се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после одређеног времена и по неколико година поново враћају и користе услуге Центра. Најчешћи разлози због којих корисници улазе у систем социјалне заштите код одраслих су материјална угроженост и здравствени проблеми, а код старијих, поред здравствених  проблема и усамљеност, удаљеност сродника  и мале пензије. У установама социјалне заштите на смештају налази се </w:t>
      </w:r>
      <w:r w:rsidR="00951E93" w:rsidRPr="00885DBF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sr-Cyrl-RS"/>
        </w:rPr>
        <w:t>2</w:t>
      </w:r>
      <w:r w:rsidR="009C1963" w:rsidRPr="00885DBF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sr-Cyrl-RS"/>
        </w:rPr>
        <w:t>7</w:t>
      </w:r>
      <w:r w:rsidRPr="00885DB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лица. </w:t>
      </w:r>
      <w:r w:rsidR="00E03138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Шес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торо деце  је смештено у хранитељске породице и једно дете је смештено у Установу социјалне заштите.</w:t>
      </w:r>
    </w:p>
    <w:p w14:paraId="3A8F50A5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2715A834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Највећи број корисника једнократних помоћи је и даље из категорије одраслих, из сеоске средине,  већина их је незапослена, имају одређене здравствене проблеме.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Најзаступљеније су породице са једним чланом  и то су најчешће корисници са  сеоског подручја из категорије одраслих и старих. Одрасли и старији на селу су посебно угрожене категорије корисника, све мање могу да се баве пољопривредом, имају мале пензије или су без прихода. Такви корисници обраћају се углавном за трошкове лечења и хране.</w:t>
      </w:r>
    </w:p>
    <w:p w14:paraId="042F3475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A2CE0A4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lastRenderedPageBreak/>
        <w:t>ЛОКАЛНА ПРАВА И УСЛУГЕ</w:t>
      </w:r>
    </w:p>
    <w:p w14:paraId="66B2CFE3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</w:p>
    <w:p w14:paraId="74DE2F46" w14:textId="77777777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Највећи број корисника користио је право на једнократне помоћи по више намена и више пута у току године. Велики број једнократних помоћи поред намене за исхрану односи се и на трошкове </w:t>
      </w:r>
      <w:r w:rsidR="00951E93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лечења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 куповину лекова као и на одлазак на  специјалистичке прегледе у друга места. Поред тога ту су и трошкови за набавку огревног дрвета, субвенционисани комунални трошкови за децу са посебним потребама, школски прибор и друго.</w:t>
      </w:r>
    </w:p>
    <w:p w14:paraId="0AC87B48" w14:textId="1DF7A604" w:rsidR="00933F49" w:rsidRPr="00885DBF" w:rsidRDefault="00933F49" w:rsidP="00933F49">
      <w:pPr>
        <w:tabs>
          <w:tab w:val="left" w:pos="465"/>
          <w:tab w:val="left" w:pos="33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Групи осталих припадају и незапослене породиље које имају месечну надокнаду од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10.000,00 динара до годину дана старости детета на основу Одлуке о социјалној заштити  општин</w:t>
      </w:r>
      <w:r w:rsidR="00E77BCC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Косјерић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82E2D88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E9592F9" w14:textId="02601A4D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Број материјално угрожених лица (корисника једнократних помоћи и НСП ) у 202</w:t>
      </w:r>
      <w:r w:rsidR="00064897" w:rsidRPr="00885DBF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години био је </w:t>
      </w:r>
      <w:r w:rsidR="00903683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312</w:t>
      </w:r>
      <w:r w:rsidRPr="00885DB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На евиденцији Центра  у прошлој години било је </w:t>
      </w:r>
      <w:r w:rsidR="00951E93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130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особ</w:t>
      </w:r>
      <w:r w:rsidR="00951E93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са инвалидитетом.</w:t>
      </w:r>
    </w:p>
    <w:p w14:paraId="3B3428C2" w14:textId="77777777" w:rsidR="00222DD1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Напомињемо да  корисник може више пута да се обрати за једнократну помоћ</w:t>
      </w:r>
    </w:p>
    <w:p w14:paraId="5B0C6D32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 предвиђено Општинском Одлуком), али укупан износ једнократних помоћи не може </w:t>
      </w:r>
      <w:r w:rsidRPr="00885D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 xml:space="preserve">прећи лимит прописан Одлуком, на годишњем нивоу. </w:t>
      </w:r>
    </w:p>
    <w:p w14:paraId="06C60563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ab/>
      </w:r>
    </w:p>
    <w:p w14:paraId="75C961DB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49BC05EB" w14:textId="77777777" w:rsidR="00933F49" w:rsidRPr="00885DBF" w:rsidRDefault="00933F49" w:rsidP="00FA4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</w:t>
      </w:r>
    </w:p>
    <w:p w14:paraId="4D3BEFD9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0F6D2BC1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ПОСЛОВИ ЦСР НА ОСТВАРИВАЊУ ПРАВА, ПРИМЕНИ МЕРА  И ОБЕЗБЕЂИВАЊУ УСЛУГА</w:t>
      </w:r>
    </w:p>
    <w:p w14:paraId="6A344F5F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3D5DB8E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6E54D3F0" w14:textId="22856905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 току године највећ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број решења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код остваривања локалних права забележен је код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решавања о праву на једнократну новчану помоћ. (</w:t>
      </w:r>
      <w:r w:rsidR="00775ED5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</w:t>
      </w:r>
      <w:r w:rsidR="008D6B2D"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91</w:t>
      </w:r>
      <w:r w:rsidRPr="00885DBF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решењ</w:t>
      </w:r>
      <w:r w:rsidR="00E77BCC" w:rsidRPr="00885DBF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е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).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</w:t>
      </w:r>
    </w:p>
    <w:p w14:paraId="47539A0B" w14:textId="77777777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Основни проблем породица и појединаца са минималним примањима, је тај што нису у могућности да остваре додатне приходе из разлога што имају одређене здравствене проблеме, умањену радну способност. У таквим случајевима одобравају се повремено једнократне помоћи. </w:t>
      </w:r>
    </w:p>
    <w:p w14:paraId="6D497B93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</w:p>
    <w:p w14:paraId="37169F9A" w14:textId="77777777" w:rsidR="00933F49" w:rsidRPr="00885DBF" w:rsidRDefault="00933F49" w:rsidP="00933F49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прошлој години , као и у неколико претходних година , наставља се стална  потреба за услугом смештаја корисника </w:t>
      </w:r>
      <w:r w:rsidR="00C952CE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Установе социјалне заштите (</w:t>
      </w:r>
      <w:r w:rsidR="005505A3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</w:t>
      </w:r>
      <w:r w:rsidR="00C952CE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омове).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немоћна остарела лица  без породичног старања,  једини вид збрињавања је смештај у </w:t>
      </w:r>
      <w:r w:rsidR="00C952CE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Установе социјалне заштите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(домове). Процедура самог смештаја  захтева одређен</w:t>
      </w:r>
      <w:r w:rsidR="005505A3"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временски период припреме корисника,  прибављање одређене медицинске документације, сарадњу са здравственим установама. Послови смештаја у домове спадају у групу тежих и сложенијих послова које обављају стручни радници Центра.</w:t>
      </w:r>
    </w:p>
    <w:p w14:paraId="79F5B1AE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</w:t>
      </w:r>
    </w:p>
    <w:p w14:paraId="61AE5F23" w14:textId="77777777" w:rsidR="00933F49" w:rsidRPr="00885DBF" w:rsidRDefault="00933F49" w:rsidP="00933F49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4ADD25E" w14:textId="77777777" w:rsidR="00063B26" w:rsidRDefault="00063B26" w:rsidP="00933F49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7984B686" w14:textId="470ACED6" w:rsidR="00933F49" w:rsidRPr="00885DBF" w:rsidRDefault="00933F49" w:rsidP="00933F49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ФИНАНСИЈСКИ ИЗВЕШТАЈ</w:t>
      </w:r>
    </w:p>
    <w:p w14:paraId="735B39B3" w14:textId="77777777" w:rsidR="00933F49" w:rsidRPr="00885DBF" w:rsidRDefault="00933F49" w:rsidP="00933F49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0DC16E28" w14:textId="77777777" w:rsidR="00933F49" w:rsidRPr="00885DBF" w:rsidRDefault="00933F49" w:rsidP="00933F49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50ABBE2F" w14:textId="62A4E7C7" w:rsidR="00933F49" w:rsidRPr="00885DBF" w:rsidRDefault="00933F49" w:rsidP="00933F4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Cyrl-RS"/>
        </w:rPr>
        <w:t>Буџетом Општине Косјерић,</w:t>
      </w:r>
      <w:r w:rsidR="005F7F4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F917FB"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296566" w:rsidRPr="00885DBF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.г</w:t>
      </w:r>
      <w:r w:rsidR="00C952CE" w:rsidRPr="00885DBF">
        <w:rPr>
          <w:rFonts w:ascii="Times New Roman" w:hAnsi="Times New Roman" w:cs="Times New Roman"/>
          <w:sz w:val="24"/>
          <w:szCs w:val="24"/>
          <w:lang w:val="sr-Cyrl-RS"/>
        </w:rPr>
        <w:t>од.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 Центру за социјални рад опредељен је износ од 6.</w:t>
      </w:r>
      <w:r w:rsidR="00296566" w:rsidRPr="00885DBF">
        <w:rPr>
          <w:rFonts w:ascii="Times New Roman" w:hAnsi="Times New Roman" w:cs="Times New Roman"/>
          <w:sz w:val="24"/>
          <w:szCs w:val="24"/>
          <w:lang w:val="sr-Cyrl-RS"/>
        </w:rPr>
        <w:t>65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0.000,00 динара за проширена права (једнократне новчане помоћи, незапослене</w:t>
      </w:r>
      <w:r w:rsidRPr="00885D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породиље) и за материјалне трошкове.Према финансијском извештају за 202</w:t>
      </w:r>
      <w:r w:rsidR="00296566" w:rsidRPr="00885DBF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505A3" w:rsidRPr="00885DB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одину</w:t>
      </w:r>
      <w:r w:rsidR="005505A3"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усвојен на седници Управног одбора </w:t>
      </w:r>
      <w:r w:rsidR="005505A3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E03138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9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.02.202</w:t>
      </w:r>
      <w:r w:rsidR="005505A3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године, структура прихода и расхода средстава из локалне самоуправе је следећа:</w:t>
      </w:r>
    </w:p>
    <w:p w14:paraId="67AC001E" w14:textId="77777777" w:rsidR="00FE1B2C" w:rsidRPr="00885DBF" w:rsidRDefault="00FE1B2C" w:rsidP="00933F4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ABCFA8" w14:textId="77777777" w:rsidR="00933F49" w:rsidRPr="00885DBF" w:rsidRDefault="00933F49" w:rsidP="00933F4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281" w:type="dxa"/>
        <w:tblLook w:val="04A0" w:firstRow="1" w:lastRow="0" w:firstColumn="1" w:lastColumn="0" w:noHBand="0" w:noVBand="1"/>
      </w:tblPr>
      <w:tblGrid>
        <w:gridCol w:w="959"/>
        <w:gridCol w:w="2693"/>
        <w:gridCol w:w="2786"/>
        <w:gridCol w:w="1985"/>
        <w:gridCol w:w="1858"/>
      </w:tblGrid>
      <w:tr w:rsidR="00367B68" w:rsidRPr="00885DBF" w14:paraId="3AB829F5" w14:textId="77777777" w:rsidTr="00C82A69">
        <w:tc>
          <w:tcPr>
            <w:tcW w:w="959" w:type="dxa"/>
          </w:tcPr>
          <w:p w14:paraId="684A4B8D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Ред.бр.</w:t>
            </w:r>
          </w:p>
        </w:tc>
        <w:tc>
          <w:tcPr>
            <w:tcW w:w="2693" w:type="dxa"/>
          </w:tcPr>
          <w:p w14:paraId="0541532B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Назив апропријације</w:t>
            </w:r>
          </w:p>
        </w:tc>
        <w:tc>
          <w:tcPr>
            <w:tcW w:w="2786" w:type="dxa"/>
          </w:tcPr>
          <w:p w14:paraId="36203E29" w14:textId="77777777" w:rsidR="00933F49" w:rsidRPr="00885DBF" w:rsidRDefault="00933F49" w:rsidP="00933F49">
            <w:pPr>
              <w:jc w:val="center"/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ПЛАНИРАНО ЗА 01.01.-</w:t>
            </w:r>
          </w:p>
          <w:p w14:paraId="0DFD84D0" w14:textId="15AECC2F" w:rsidR="00933F49" w:rsidRPr="00885DBF" w:rsidRDefault="00933F49" w:rsidP="00933F49">
            <w:pPr>
              <w:jc w:val="center"/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31.12.202</w:t>
            </w:r>
            <w:r w:rsidR="006D43B5" w:rsidRPr="00885DBF">
              <w:rPr>
                <w:sz w:val="24"/>
                <w:szCs w:val="24"/>
                <w:lang w:val="sr-Cyrl-RS"/>
              </w:rPr>
              <w:t>3</w:t>
            </w:r>
            <w:r w:rsidRPr="00885DBF">
              <w:rPr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1985" w:type="dxa"/>
          </w:tcPr>
          <w:p w14:paraId="51DCD1D7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 xml:space="preserve">ТРЕБОВАНА </w:t>
            </w:r>
          </w:p>
          <w:p w14:paraId="1F6AFA60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СРЕДСТВА</w:t>
            </w:r>
          </w:p>
        </w:tc>
        <w:tc>
          <w:tcPr>
            <w:tcW w:w="1858" w:type="dxa"/>
          </w:tcPr>
          <w:p w14:paraId="66140379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НАПЛАЋЕНО</w:t>
            </w:r>
          </w:p>
          <w:p w14:paraId="28D6278E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ИЗ БУЏЕТА</w:t>
            </w:r>
          </w:p>
        </w:tc>
      </w:tr>
      <w:tr w:rsidR="00367B68" w:rsidRPr="00885DBF" w14:paraId="7D2F33BB" w14:textId="77777777" w:rsidTr="00C82A69">
        <w:trPr>
          <w:trHeight w:val="1140"/>
        </w:trPr>
        <w:tc>
          <w:tcPr>
            <w:tcW w:w="959" w:type="dxa"/>
          </w:tcPr>
          <w:p w14:paraId="462E7EC2" w14:textId="77777777" w:rsidR="00933F49" w:rsidRPr="00885DBF" w:rsidRDefault="00E91FD0" w:rsidP="00E91FD0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1</w:t>
            </w:r>
            <w:r w:rsidR="00933F49" w:rsidRPr="00885DB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93" w:type="dxa"/>
          </w:tcPr>
          <w:p w14:paraId="00C1C1C1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ПРОШИРЕНА ПРАВА</w:t>
            </w:r>
          </w:p>
          <w:p w14:paraId="2432C475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-472411-помоћ за незапослене породиље</w:t>
            </w:r>
          </w:p>
          <w:p w14:paraId="4AA790F3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-472931 – једнократне новчане помоћи</w:t>
            </w:r>
          </w:p>
        </w:tc>
        <w:tc>
          <w:tcPr>
            <w:tcW w:w="2786" w:type="dxa"/>
          </w:tcPr>
          <w:p w14:paraId="19709475" w14:textId="51F80169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5.</w:t>
            </w:r>
            <w:r w:rsidR="007A1C55" w:rsidRPr="00885DBF">
              <w:rPr>
                <w:sz w:val="24"/>
                <w:szCs w:val="24"/>
                <w:lang w:val="sr-Cyrl-RS"/>
              </w:rPr>
              <w:t>35</w:t>
            </w:r>
            <w:r w:rsidR="00367B68" w:rsidRPr="00885DBF">
              <w:rPr>
                <w:sz w:val="24"/>
                <w:szCs w:val="24"/>
                <w:lang w:val="sr-Cyrl-RS"/>
              </w:rPr>
              <w:t>0</w:t>
            </w:r>
            <w:r w:rsidRPr="00885DBF">
              <w:rPr>
                <w:sz w:val="24"/>
                <w:szCs w:val="24"/>
                <w:lang w:val="sr-Cyrl-RS"/>
              </w:rPr>
              <w:t xml:space="preserve">.000,00     </w:t>
            </w:r>
          </w:p>
          <w:p w14:paraId="0EFC03F4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</w:p>
          <w:p w14:paraId="75306B00" w14:textId="54CF68E6" w:rsidR="00933F49" w:rsidRPr="00885DBF" w:rsidRDefault="007A1C55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1</w:t>
            </w:r>
            <w:r w:rsidR="00933F49" w:rsidRPr="00885DBF">
              <w:rPr>
                <w:sz w:val="24"/>
                <w:szCs w:val="24"/>
                <w:lang w:val="sr-Cyrl-RS"/>
              </w:rPr>
              <w:t>.</w:t>
            </w:r>
            <w:r w:rsidRPr="00885DBF">
              <w:rPr>
                <w:sz w:val="24"/>
                <w:szCs w:val="24"/>
                <w:lang w:val="sr-Cyrl-RS"/>
              </w:rPr>
              <w:t>850</w:t>
            </w:r>
            <w:r w:rsidR="00933F49" w:rsidRPr="00885DBF">
              <w:rPr>
                <w:sz w:val="24"/>
                <w:szCs w:val="24"/>
                <w:lang w:val="sr-Cyrl-RS"/>
              </w:rPr>
              <w:t xml:space="preserve">.000,00     </w:t>
            </w:r>
          </w:p>
          <w:p w14:paraId="5D85C427" w14:textId="06C3A56B" w:rsidR="00933F49" w:rsidRPr="00885DBF" w:rsidRDefault="00933F49" w:rsidP="00E91FD0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3.</w:t>
            </w:r>
            <w:r w:rsidR="006D43B5" w:rsidRPr="00885DBF">
              <w:rPr>
                <w:sz w:val="24"/>
                <w:szCs w:val="24"/>
                <w:lang w:val="sr-Cyrl-RS"/>
              </w:rPr>
              <w:t>5</w:t>
            </w:r>
            <w:r w:rsidRPr="00885DBF">
              <w:rPr>
                <w:sz w:val="24"/>
                <w:szCs w:val="24"/>
                <w:lang w:val="sr-Cyrl-RS"/>
              </w:rPr>
              <w:t xml:space="preserve">00.000,00    </w:t>
            </w:r>
          </w:p>
        </w:tc>
        <w:tc>
          <w:tcPr>
            <w:tcW w:w="1985" w:type="dxa"/>
          </w:tcPr>
          <w:p w14:paraId="6FC2EE65" w14:textId="7B225A35" w:rsidR="00933F49" w:rsidRPr="00885DBF" w:rsidRDefault="0036218C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4</w:t>
            </w:r>
            <w:r w:rsidR="00933F49" w:rsidRPr="00885DBF">
              <w:rPr>
                <w:sz w:val="24"/>
                <w:szCs w:val="24"/>
                <w:lang w:val="sr-Cyrl-RS"/>
              </w:rPr>
              <w:t>.</w:t>
            </w:r>
            <w:r w:rsidRPr="00885DBF">
              <w:rPr>
                <w:sz w:val="24"/>
                <w:szCs w:val="24"/>
                <w:lang w:val="sr-Cyrl-RS"/>
              </w:rPr>
              <w:t>226</w:t>
            </w:r>
            <w:r w:rsidR="00E91FD0" w:rsidRPr="00885DBF">
              <w:rPr>
                <w:sz w:val="24"/>
                <w:szCs w:val="24"/>
                <w:lang w:val="sr-Cyrl-RS"/>
              </w:rPr>
              <w:t>.</w:t>
            </w:r>
            <w:r w:rsidRPr="00885DBF">
              <w:rPr>
                <w:sz w:val="24"/>
                <w:szCs w:val="24"/>
                <w:lang w:val="sr-Cyrl-RS"/>
              </w:rPr>
              <w:t>643</w:t>
            </w:r>
            <w:r w:rsidR="00E91FD0" w:rsidRPr="00885DBF">
              <w:rPr>
                <w:sz w:val="24"/>
                <w:szCs w:val="24"/>
                <w:lang w:val="sr-Cyrl-RS"/>
              </w:rPr>
              <w:t>,</w:t>
            </w:r>
            <w:r w:rsidRPr="00885DBF">
              <w:rPr>
                <w:sz w:val="24"/>
                <w:szCs w:val="24"/>
                <w:lang w:val="sr-Cyrl-RS"/>
              </w:rPr>
              <w:t>47</w:t>
            </w:r>
          </w:p>
          <w:p w14:paraId="24409DEA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</w:p>
          <w:p w14:paraId="5DF6F259" w14:textId="67B7C257" w:rsidR="00933F49" w:rsidRPr="00885DBF" w:rsidRDefault="00CE43EA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922.463</w:t>
            </w:r>
            <w:r w:rsidR="00E91FD0" w:rsidRPr="00885DBF">
              <w:rPr>
                <w:sz w:val="24"/>
                <w:szCs w:val="24"/>
                <w:lang w:val="sr-Cyrl-RS"/>
              </w:rPr>
              <w:t>,</w:t>
            </w:r>
            <w:r w:rsidRPr="00885DBF">
              <w:rPr>
                <w:sz w:val="24"/>
                <w:szCs w:val="24"/>
                <w:lang w:val="sr-Cyrl-RS"/>
              </w:rPr>
              <w:t>00</w:t>
            </w:r>
          </w:p>
          <w:p w14:paraId="65BC2017" w14:textId="5497BFFA" w:rsidR="00933F49" w:rsidRPr="00885DBF" w:rsidRDefault="00933F49" w:rsidP="00E91FD0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3.</w:t>
            </w:r>
            <w:r w:rsidR="00E91FD0" w:rsidRPr="00885DBF">
              <w:rPr>
                <w:sz w:val="24"/>
                <w:szCs w:val="24"/>
                <w:lang w:val="sr-Cyrl-RS"/>
              </w:rPr>
              <w:t>3</w:t>
            </w:r>
            <w:r w:rsidR="00A40F43" w:rsidRPr="00885DBF">
              <w:rPr>
                <w:sz w:val="24"/>
                <w:szCs w:val="24"/>
                <w:lang w:val="sr-Cyrl-RS"/>
              </w:rPr>
              <w:t>04</w:t>
            </w:r>
            <w:r w:rsidRPr="00885DBF">
              <w:rPr>
                <w:sz w:val="24"/>
                <w:szCs w:val="24"/>
                <w:lang w:val="sr-Cyrl-RS"/>
              </w:rPr>
              <w:t>.</w:t>
            </w:r>
            <w:r w:rsidR="00A40F43" w:rsidRPr="00885DBF">
              <w:rPr>
                <w:sz w:val="24"/>
                <w:szCs w:val="24"/>
                <w:lang w:val="sr-Cyrl-RS"/>
              </w:rPr>
              <w:t>180</w:t>
            </w:r>
            <w:r w:rsidR="00E91FD0" w:rsidRPr="00885DBF">
              <w:rPr>
                <w:sz w:val="24"/>
                <w:szCs w:val="24"/>
                <w:lang w:val="sr-Cyrl-RS"/>
              </w:rPr>
              <w:t>,</w:t>
            </w:r>
            <w:r w:rsidR="00A40F43" w:rsidRPr="00885DBF">
              <w:rPr>
                <w:sz w:val="24"/>
                <w:szCs w:val="24"/>
                <w:lang w:val="sr-Cyrl-RS"/>
              </w:rPr>
              <w:t>47</w:t>
            </w:r>
          </w:p>
        </w:tc>
        <w:tc>
          <w:tcPr>
            <w:tcW w:w="1858" w:type="dxa"/>
          </w:tcPr>
          <w:p w14:paraId="006642CA" w14:textId="189D03A7" w:rsidR="00933F49" w:rsidRPr="00885DBF" w:rsidRDefault="0036218C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4</w:t>
            </w:r>
            <w:r w:rsidR="00933F49" w:rsidRPr="00885DBF">
              <w:rPr>
                <w:sz w:val="24"/>
                <w:szCs w:val="24"/>
                <w:lang w:val="sr-Cyrl-RS"/>
              </w:rPr>
              <w:t>.</w:t>
            </w:r>
            <w:r w:rsidRPr="00885DBF">
              <w:rPr>
                <w:sz w:val="24"/>
                <w:szCs w:val="24"/>
                <w:lang w:val="sr-Cyrl-RS"/>
              </w:rPr>
              <w:t>226.643,47</w:t>
            </w:r>
          </w:p>
          <w:p w14:paraId="5AA1DFFA" w14:textId="77777777" w:rsidR="0036218C" w:rsidRPr="00885DBF" w:rsidRDefault="0036218C" w:rsidP="00933F49">
            <w:pPr>
              <w:rPr>
                <w:sz w:val="24"/>
                <w:szCs w:val="24"/>
                <w:lang w:val="sr-Cyrl-RS"/>
              </w:rPr>
            </w:pPr>
          </w:p>
          <w:p w14:paraId="6E1CDE7A" w14:textId="43F29E96" w:rsidR="00933F49" w:rsidRPr="00885DBF" w:rsidRDefault="00CE43EA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922.463</w:t>
            </w:r>
            <w:r w:rsidR="00933F49" w:rsidRPr="00885DBF">
              <w:rPr>
                <w:sz w:val="24"/>
                <w:szCs w:val="24"/>
                <w:lang w:val="sr-Cyrl-RS"/>
              </w:rPr>
              <w:t>,</w:t>
            </w:r>
            <w:r w:rsidRPr="00885DBF">
              <w:rPr>
                <w:sz w:val="24"/>
                <w:szCs w:val="24"/>
                <w:lang w:val="sr-Cyrl-RS"/>
              </w:rPr>
              <w:t>00</w:t>
            </w:r>
          </w:p>
          <w:p w14:paraId="648FD6C5" w14:textId="4E96183D" w:rsidR="00933F49" w:rsidRPr="00885DBF" w:rsidRDefault="00A40F43" w:rsidP="00E91FD0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3.304.180,47</w:t>
            </w:r>
          </w:p>
        </w:tc>
      </w:tr>
      <w:tr w:rsidR="00367B68" w:rsidRPr="00885DBF" w14:paraId="651FFA05" w14:textId="77777777" w:rsidTr="00C82A69">
        <w:trPr>
          <w:trHeight w:val="420"/>
        </w:trPr>
        <w:tc>
          <w:tcPr>
            <w:tcW w:w="959" w:type="dxa"/>
          </w:tcPr>
          <w:p w14:paraId="16E089EB" w14:textId="77777777" w:rsidR="00933F49" w:rsidRPr="00885DBF" w:rsidRDefault="00E91FD0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93" w:type="dxa"/>
          </w:tcPr>
          <w:p w14:paraId="3F17AEF3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МАТЕРИЈАЛНИ</w:t>
            </w:r>
          </w:p>
          <w:p w14:paraId="0A9F6B0F" w14:textId="77777777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ТРОШКОВИ</w:t>
            </w:r>
          </w:p>
        </w:tc>
        <w:tc>
          <w:tcPr>
            <w:tcW w:w="2786" w:type="dxa"/>
          </w:tcPr>
          <w:p w14:paraId="20DADC91" w14:textId="1B3EA88F" w:rsidR="00933F49" w:rsidRPr="00885DBF" w:rsidRDefault="00933F49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1.</w:t>
            </w:r>
            <w:r w:rsidR="00367B68" w:rsidRPr="00885DBF">
              <w:rPr>
                <w:sz w:val="24"/>
                <w:szCs w:val="24"/>
                <w:lang w:val="sr-Cyrl-RS"/>
              </w:rPr>
              <w:t>30</w:t>
            </w:r>
            <w:r w:rsidR="0036218C" w:rsidRPr="00885DBF">
              <w:rPr>
                <w:sz w:val="24"/>
                <w:szCs w:val="24"/>
                <w:lang w:val="sr-Cyrl-RS"/>
              </w:rPr>
              <w:t>0</w:t>
            </w:r>
            <w:r w:rsidRPr="00885DBF">
              <w:rPr>
                <w:sz w:val="24"/>
                <w:szCs w:val="24"/>
                <w:lang w:val="sr-Cyrl-RS"/>
              </w:rPr>
              <w:t>.000,00</w:t>
            </w:r>
          </w:p>
        </w:tc>
        <w:tc>
          <w:tcPr>
            <w:tcW w:w="1985" w:type="dxa"/>
          </w:tcPr>
          <w:p w14:paraId="074C7069" w14:textId="626E9AF9" w:rsidR="00933F49" w:rsidRPr="00885DBF" w:rsidRDefault="00367B68" w:rsidP="00E91FD0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899.560,66</w:t>
            </w:r>
          </w:p>
        </w:tc>
        <w:tc>
          <w:tcPr>
            <w:tcW w:w="1858" w:type="dxa"/>
          </w:tcPr>
          <w:p w14:paraId="1A81156F" w14:textId="6D83D7C0" w:rsidR="00933F49" w:rsidRPr="00885DBF" w:rsidRDefault="00367B68" w:rsidP="00E91FD0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899.560,66</w:t>
            </w:r>
          </w:p>
        </w:tc>
      </w:tr>
      <w:tr w:rsidR="00367B68" w:rsidRPr="00885DBF" w14:paraId="5D270B1E" w14:textId="77777777" w:rsidTr="00C82A69">
        <w:trPr>
          <w:trHeight w:val="425"/>
        </w:trPr>
        <w:tc>
          <w:tcPr>
            <w:tcW w:w="959" w:type="dxa"/>
          </w:tcPr>
          <w:p w14:paraId="16C78296" w14:textId="77777777" w:rsidR="00933F49" w:rsidRPr="00885DBF" w:rsidRDefault="00E91FD0" w:rsidP="00933F49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3.</w:t>
            </w:r>
            <w:r w:rsidR="00933F49" w:rsidRPr="00885DB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93" w:type="dxa"/>
          </w:tcPr>
          <w:p w14:paraId="7EE97620" w14:textId="77777777" w:rsidR="00933F49" w:rsidRPr="00885DBF" w:rsidRDefault="00933F49" w:rsidP="00933F49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885DBF">
              <w:rPr>
                <w:b/>
                <w:bCs/>
                <w:sz w:val="24"/>
                <w:szCs w:val="24"/>
                <w:lang w:val="sr-Cyrl-RS"/>
              </w:rPr>
              <w:t>СВЕГА</w:t>
            </w:r>
          </w:p>
        </w:tc>
        <w:tc>
          <w:tcPr>
            <w:tcW w:w="2786" w:type="dxa"/>
          </w:tcPr>
          <w:p w14:paraId="5D65AE52" w14:textId="232FD7C9" w:rsidR="00933F49" w:rsidRPr="00885DBF" w:rsidRDefault="00933F49" w:rsidP="00E91FD0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885DBF">
              <w:rPr>
                <w:b/>
                <w:bCs/>
                <w:sz w:val="24"/>
                <w:szCs w:val="24"/>
                <w:lang w:val="sr-Cyrl-RS"/>
              </w:rPr>
              <w:t>6.</w:t>
            </w:r>
            <w:r w:rsidR="00CE43EA" w:rsidRPr="00885DBF">
              <w:rPr>
                <w:b/>
                <w:bCs/>
                <w:sz w:val="24"/>
                <w:szCs w:val="24"/>
                <w:lang w:val="sr-Cyrl-RS"/>
              </w:rPr>
              <w:t>65</w:t>
            </w:r>
            <w:r w:rsidRPr="00885DBF">
              <w:rPr>
                <w:b/>
                <w:bCs/>
                <w:sz w:val="24"/>
                <w:szCs w:val="24"/>
                <w:lang w:val="sr-Cyrl-RS"/>
              </w:rPr>
              <w:t xml:space="preserve">0.000,00     </w:t>
            </w:r>
          </w:p>
        </w:tc>
        <w:tc>
          <w:tcPr>
            <w:tcW w:w="1985" w:type="dxa"/>
          </w:tcPr>
          <w:p w14:paraId="20DD7401" w14:textId="7B5A4EA5" w:rsidR="00933F49" w:rsidRPr="00885DBF" w:rsidRDefault="00E91FD0" w:rsidP="00E91FD0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885DBF">
              <w:rPr>
                <w:b/>
                <w:bCs/>
                <w:sz w:val="24"/>
                <w:szCs w:val="24"/>
                <w:lang w:val="sr-Cyrl-RS"/>
              </w:rPr>
              <w:t>5.</w:t>
            </w:r>
            <w:r w:rsidR="00CE43EA" w:rsidRPr="00885DBF">
              <w:rPr>
                <w:b/>
                <w:bCs/>
                <w:sz w:val="24"/>
                <w:szCs w:val="24"/>
                <w:lang w:val="sr-Cyrl-RS"/>
              </w:rPr>
              <w:t>126</w:t>
            </w:r>
            <w:r w:rsidRPr="00885DBF">
              <w:rPr>
                <w:b/>
                <w:bCs/>
                <w:sz w:val="24"/>
                <w:szCs w:val="24"/>
                <w:lang w:val="sr-Cyrl-RS"/>
              </w:rPr>
              <w:t>.2</w:t>
            </w:r>
            <w:r w:rsidR="00CE43EA" w:rsidRPr="00885DBF">
              <w:rPr>
                <w:b/>
                <w:bCs/>
                <w:sz w:val="24"/>
                <w:szCs w:val="24"/>
                <w:lang w:val="sr-Cyrl-RS"/>
              </w:rPr>
              <w:t>04</w:t>
            </w:r>
            <w:r w:rsidRPr="00885DBF">
              <w:rPr>
                <w:b/>
                <w:bCs/>
                <w:sz w:val="24"/>
                <w:szCs w:val="24"/>
                <w:lang w:val="sr-Cyrl-RS"/>
              </w:rPr>
              <w:t>,1</w:t>
            </w:r>
            <w:r w:rsidR="00CE43EA" w:rsidRPr="00885DBF">
              <w:rPr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858" w:type="dxa"/>
          </w:tcPr>
          <w:p w14:paraId="33BC62CC" w14:textId="033B6316" w:rsidR="00E91FD0" w:rsidRPr="00885DBF" w:rsidRDefault="00CE43EA" w:rsidP="00E91FD0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885DBF">
              <w:rPr>
                <w:b/>
                <w:bCs/>
                <w:sz w:val="24"/>
                <w:szCs w:val="24"/>
                <w:lang w:val="sr-Cyrl-RS"/>
              </w:rPr>
              <w:t>5.126.204,13</w:t>
            </w:r>
          </w:p>
        </w:tc>
      </w:tr>
    </w:tbl>
    <w:p w14:paraId="3DE26407" w14:textId="77777777" w:rsidR="00933F49" w:rsidRPr="00885DBF" w:rsidRDefault="00933F49" w:rsidP="00933F4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242A20" w14:textId="77777777" w:rsidR="00933F49" w:rsidRPr="00885DBF" w:rsidRDefault="00933F49" w:rsidP="00933F4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Cyrl-RS"/>
        </w:rPr>
        <w:t>Образложење:</w:t>
      </w:r>
    </w:p>
    <w:p w14:paraId="29CEFB8C" w14:textId="15143785" w:rsidR="00933F49" w:rsidRPr="00885DBF" w:rsidRDefault="00933F49" w:rsidP="00933F4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Latn-RS"/>
        </w:rPr>
        <w:t xml:space="preserve">        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Када су у питању средства локалне самоуправе, проценат потрошених средстава у прошлој години у односу на план је </w:t>
      </w:r>
      <w:r w:rsidR="00367B68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77</w:t>
      </w:r>
      <w:r w:rsidR="00673D3B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 w:rsidR="00367B68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09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%.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Од укупно планираних 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6.</w:t>
      </w:r>
      <w:r w:rsidR="00367B68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650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.000,00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 потрошено је </w:t>
      </w:r>
      <w:r w:rsidR="00673D3B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367B68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126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367B68"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204,13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 Мање је утрошено него што је планирано .</w:t>
      </w:r>
    </w:p>
    <w:p w14:paraId="43A29C7E" w14:textId="4A6C95E5" w:rsidR="00D52A05" w:rsidRPr="00885DBF" w:rsidRDefault="00D52A05" w:rsidP="00933F4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Од укупног износа примљених средстава највећи износ је потрошен на проширена права која се финансирају из буџета локалне самоуправе по Одлуци о проширеним правима коју је донела Скупштина општине Косјерић и то за исплату једнократних помоћи у новцу, натури, школском прибору и сл. </w:t>
      </w:r>
    </w:p>
    <w:p w14:paraId="614ED7A2" w14:textId="77777777" w:rsidR="00933F49" w:rsidRPr="00885DBF" w:rsidRDefault="00933F49" w:rsidP="00933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</w:pPr>
    </w:p>
    <w:p w14:paraId="28B34309" w14:textId="77777777" w:rsidR="00933F49" w:rsidRPr="00885DBF" w:rsidRDefault="00933F49" w:rsidP="00933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ЗАКЉУЧНА РАЗМАТРАЊА</w:t>
      </w:r>
    </w:p>
    <w:p w14:paraId="001F7A4E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387C2EE7" w14:textId="731A9E5C" w:rsidR="007D6BAA" w:rsidRPr="00885DBF" w:rsidRDefault="00933F49" w:rsidP="007D6B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У 202</w:t>
      </w:r>
      <w:r w:rsidR="004666CF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.години настављена је добра  сарадња са свим институцијама л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калне заједнице,  са Домом здравља, Полицијском станицом , Основном школом, 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Дечјим вртићем,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пштинск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 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рганизациј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м Црвен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г крста</w:t>
      </w:r>
      <w:r w:rsidR="007D6BAA"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7D6BAA"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надлежним институцијама и организацијама на регионалном и републичком нивоу.</w:t>
      </w:r>
    </w:p>
    <w:p w14:paraId="5F3A1C71" w14:textId="19606F43" w:rsidR="00E77BCC" w:rsidRPr="006C573C" w:rsidRDefault="00E77BCC" w:rsidP="007D6B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Током 2023.године Центар је склопио Споразум о међусобној сарадњи са</w:t>
      </w:r>
      <w:r w:rsidR="001F79D3"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Здравственим центром Ужице ОЈ</w:t>
      </w: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Дом здравља </w:t>
      </w:r>
      <w:r w:rsidR="001F79D3"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Косјерић </w:t>
      </w: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КЈП «Елан»</w:t>
      </w:r>
      <w:r w:rsidR="001F79D3"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Косјерић</w:t>
      </w: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1F79D3"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ради спровођења васпитне мере – посебне обавезе , да се без накнаде укључе у рад хуманитарних организација, или у послове социјалног и еколошког садржаја за малолетне учиниоце кривичних дела , а по налогу Вишег суда из Ужица.</w:t>
      </w:r>
    </w:p>
    <w:p w14:paraId="67DEC1BF" w14:textId="08AE1810" w:rsidR="00933F49" w:rsidRPr="006C573C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 случајевима насиља у породици  унапређена је сарадња са Полицијском станицом, Домом здравља, Тужилаштв</w:t>
      </w: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м, Основним суд</w:t>
      </w: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м, Прек</w:t>
      </w:r>
      <w:r w:rsidR="00FE1B2C"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р</w:t>
      </w:r>
      <w:r w:rsidRPr="006C573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шајним судом.</w:t>
      </w:r>
    </w:p>
    <w:p w14:paraId="67BBB7DE" w14:textId="77777777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Проблеми око упућивања корисника са одређеним психијатријским дијагнозама  нарочито кад се ради о лицима без породичног старања, на даље специјалистичко лечење у Здравствени центар Ужице индиректно и даље постоје, иако је сарадња са Домом здравља у Косјерићу одлична. </w:t>
      </w:r>
    </w:p>
    <w:p w14:paraId="2789A6AD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6CC0B52" w14:textId="77777777" w:rsidR="00933F49" w:rsidRPr="00885DBF" w:rsidRDefault="00933F49" w:rsidP="00933F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финансијском пословању Центар је редовно извештавао и Министарство и  Локалну самоуправу, на сваки захтев. Локалној самоуправи достављају се редовни месечни извештаји о трошењу средстава опредељених Центру </w:t>
      </w:r>
      <w:r w:rsidR="00F453F8"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уџетом Општине Косјерић.</w:t>
      </w:r>
    </w:p>
    <w:p w14:paraId="3CDB25C7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Управни одбор је редовно извештаван о основним токовима реформских процеса (законских и стручних) у области социјалне заштите. </w:t>
      </w:r>
    </w:p>
    <w:p w14:paraId="3E4506BB" w14:textId="77777777" w:rsidR="00933F49" w:rsidRPr="00885DBF" w:rsidRDefault="00933F49" w:rsidP="004424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91FF9B0" w14:textId="4639D694" w:rsidR="00933F49" w:rsidRPr="00885DBF" w:rsidRDefault="00933F49" w:rsidP="00442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У току 202</w:t>
      </w:r>
      <w:r w:rsidR="00064897" w:rsidRPr="00885DB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 израђени су следећи аналитички извештаји и информације:</w:t>
      </w:r>
    </w:p>
    <w:p w14:paraId="5ABAD942" w14:textId="287CF1EF" w:rsidR="00933F49" w:rsidRPr="00885DBF" w:rsidRDefault="00933F49" w:rsidP="0044248E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 о раду Центра за 20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064897" w:rsidRPr="00885DB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годину.</w:t>
      </w:r>
    </w:p>
    <w:p w14:paraId="4D2DB0C9" w14:textId="08956EC8" w:rsidR="00933F49" w:rsidRPr="00885DBF" w:rsidRDefault="00933F49" w:rsidP="0044248E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 рада Центра за социјални рад за 202</w:t>
      </w:r>
      <w:r w:rsidR="00064897" w:rsidRPr="00885DB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годину.</w:t>
      </w:r>
    </w:p>
    <w:p w14:paraId="6CE3F9DD" w14:textId="738962A8" w:rsidR="00933F49" w:rsidRPr="00885DBF" w:rsidRDefault="00933F49" w:rsidP="0044248E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Финансијски извештај за 202</w:t>
      </w:r>
      <w:r w:rsidR="00064897" w:rsidRPr="00885DB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.годину</w:t>
      </w:r>
    </w:p>
    <w:p w14:paraId="00F5943E" w14:textId="60ACCAA7" w:rsidR="00933F49" w:rsidRPr="00885DBF" w:rsidRDefault="00933F49" w:rsidP="0044248E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Финансијски план за 202</w:t>
      </w:r>
      <w:r w:rsidR="00064897" w:rsidRPr="00885DB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.годину</w:t>
      </w:r>
    </w:p>
    <w:p w14:paraId="6844B2DD" w14:textId="77777777" w:rsidR="0093565F" w:rsidRPr="00885DBF" w:rsidRDefault="00933F49" w:rsidP="0044248E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Годишњи статистички извештај о корисницима, мера</w:t>
      </w:r>
      <w:r w:rsidR="00A47D51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ма и услугама социјалне заштите</w:t>
      </w:r>
    </w:p>
    <w:p w14:paraId="2E8EA5CC" w14:textId="46B2BE1B" w:rsidR="00933F49" w:rsidRPr="00885DBF" w:rsidRDefault="00A47D51" w:rsidP="004424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( Аурора) за 202</w:t>
      </w:r>
      <w:r w:rsidR="00064897" w:rsidRPr="00885DB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.годину</w:t>
      </w:r>
    </w:p>
    <w:p w14:paraId="317B5C6D" w14:textId="77777777" w:rsidR="00933F49" w:rsidRPr="00885DBF" w:rsidRDefault="00933F49" w:rsidP="0044248E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Разни статистички и други  извештаји на захтев републичких и градских органа.</w:t>
      </w:r>
    </w:p>
    <w:p w14:paraId="649588DA" w14:textId="77777777" w:rsidR="00933F49" w:rsidRPr="00885DBF" w:rsidRDefault="00933F49" w:rsidP="0044248E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885DBF">
        <w:rPr>
          <w:lang w:val="sr-Cyrl-CS"/>
        </w:rPr>
        <w:t xml:space="preserve">Информатор о раду </w:t>
      </w:r>
    </w:p>
    <w:p w14:paraId="57B0096E" w14:textId="77777777" w:rsidR="00933F49" w:rsidRPr="00885DBF" w:rsidRDefault="00673D3B" w:rsidP="0044248E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885DBF">
        <w:rPr>
          <w:lang w:val="sr-Cyrl-CS"/>
        </w:rPr>
        <w:t>Извештај о решавању нотификација</w:t>
      </w:r>
      <w:r w:rsidR="00A42A0D" w:rsidRPr="00885DBF">
        <w:rPr>
          <w:lang w:val="sr-Cyrl-CS"/>
        </w:rPr>
        <w:t xml:space="preserve"> </w:t>
      </w:r>
      <w:r w:rsidRPr="00885DBF">
        <w:rPr>
          <w:lang w:val="sr-Cyrl-CS"/>
        </w:rPr>
        <w:t>у Регистру социјална карта</w:t>
      </w:r>
      <w:r w:rsidR="00AB3758" w:rsidRPr="00885DBF">
        <w:rPr>
          <w:lang w:val="sr-Cyrl-CS"/>
        </w:rPr>
        <w:t>.</w:t>
      </w:r>
    </w:p>
    <w:p w14:paraId="1766B2EE" w14:textId="3C4917E3" w:rsidR="00FE1B2C" w:rsidRPr="00885DBF" w:rsidRDefault="00FE1B2C" w:rsidP="0044248E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885DBF">
        <w:rPr>
          <w:lang w:val="sr-Cyrl-CS"/>
        </w:rPr>
        <w:t>План управљања</w:t>
      </w:r>
      <w:r w:rsidR="00A47D51" w:rsidRPr="00885DBF">
        <w:rPr>
          <w:lang w:val="sr-Cyrl-CS"/>
        </w:rPr>
        <w:t xml:space="preserve"> ризицима од повреде принципа родне равноправности</w:t>
      </w:r>
      <w:r w:rsidR="00AB3758" w:rsidRPr="00885DBF">
        <w:rPr>
          <w:lang w:val="sr-Cyrl-CS"/>
        </w:rPr>
        <w:t>.</w:t>
      </w:r>
    </w:p>
    <w:p w14:paraId="5B263D6C" w14:textId="64574A25" w:rsidR="008C4C88" w:rsidRPr="0044248E" w:rsidRDefault="008C4C88" w:rsidP="0044248E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44248E">
        <w:rPr>
          <w:lang w:val="sr-Cyrl-CS"/>
        </w:rPr>
        <w:t>Финансијско управљање и контрола и Интерна ревизија</w:t>
      </w:r>
    </w:p>
    <w:p w14:paraId="59EB1280" w14:textId="43A21695" w:rsidR="00F917FB" w:rsidRPr="00885DBF" w:rsidRDefault="00F917FB" w:rsidP="0044248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31A1A0" w14:textId="77777777" w:rsidR="00F917FB" w:rsidRPr="00885DBF" w:rsidRDefault="00F917FB" w:rsidP="00F91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О информацијама везаним за рад Центра за социјални рад,</w:t>
      </w:r>
      <w:r w:rsidR="00892342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грађани се могу</w:t>
      </w:r>
    </w:p>
    <w:p w14:paraId="4D124AE5" w14:textId="77777777" w:rsidR="00F917FB" w:rsidRPr="00885DBF" w:rsidRDefault="00F917FB" w:rsidP="00F91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информисати на </w:t>
      </w:r>
      <w:r w:rsidR="00892342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https://csrkosjeric.org.rs/</w:t>
      </w:r>
    </w:p>
    <w:p w14:paraId="35FDF8AA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3967FF" w14:textId="1B6C25D6" w:rsidR="00FA4DB8" w:rsidRDefault="00FA4DB8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F4335F" w14:textId="196398EF" w:rsidR="00063B26" w:rsidRDefault="00063B2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CEEBF00" w14:textId="0C88BBCD" w:rsidR="00063B26" w:rsidRDefault="00063B2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499539A" w14:textId="39293AA0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DBAD361" w14:textId="034C267B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6CE213" w14:textId="3B29BEE2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B8CB5A0" w14:textId="70208693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AD7B23C" w14:textId="2FDD72F4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8FB53C" w14:textId="6D289A48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9B3B40B" w14:textId="0E0ED574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1F733E" w14:textId="539502E4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69CB7DA" w14:textId="1545E391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537DC16" w14:textId="3B030A7D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EB636B9" w14:textId="2F5E44D4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8348F7" w14:textId="77777777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A52265" w14:textId="1D92FE4E" w:rsidR="00063B26" w:rsidRDefault="00063B2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B32B042" w14:textId="52A0971D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5D203C8" w14:textId="14E7FE1B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30BFB65" w14:textId="77777777" w:rsidR="000461E6" w:rsidRDefault="000461E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3BD4DD9" w14:textId="30603CEC" w:rsidR="00063B26" w:rsidRDefault="00063B2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0E0153" w14:textId="6F55B3F4" w:rsidR="00063B26" w:rsidRDefault="00063B2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5E57992" w14:textId="0F75BF77" w:rsidR="00063B26" w:rsidRDefault="00063B26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A8427AD" w14:textId="77777777" w:rsidR="00933F49" w:rsidRPr="00885DBF" w:rsidRDefault="00933F49" w:rsidP="0093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AF30E0C" w14:textId="77777777" w:rsidR="00933F49" w:rsidRPr="00885DBF" w:rsidRDefault="00933F49" w:rsidP="00933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   ДИРЕКТОР</w:t>
      </w:r>
    </w:p>
    <w:p w14:paraId="196EBDB3" w14:textId="77777777" w:rsidR="002856D5" w:rsidRPr="00885DBF" w:rsidRDefault="00933F49" w:rsidP="008E72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       Зорица Маринковић</w:t>
      </w:r>
    </w:p>
    <w:sectPr w:rsidR="002856D5" w:rsidRPr="00885DBF" w:rsidSect="00C82A69">
      <w:footerReference w:type="default" r:id="rId10"/>
      <w:pgSz w:w="12240" w:h="15840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24AF2" w14:textId="77777777" w:rsidR="005D7CF2" w:rsidRDefault="005D7CF2">
      <w:pPr>
        <w:spacing w:after="0" w:line="240" w:lineRule="auto"/>
      </w:pPr>
      <w:r>
        <w:separator/>
      </w:r>
    </w:p>
  </w:endnote>
  <w:endnote w:type="continuationSeparator" w:id="0">
    <w:p w14:paraId="4FF4FD3C" w14:textId="77777777" w:rsidR="005D7CF2" w:rsidRDefault="005D7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Cirilica">
    <w:altName w:val="Agency FB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30654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B7B16" w14:textId="77777777" w:rsidR="00430432" w:rsidRDefault="004304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770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AFDD8E1" w14:textId="77777777" w:rsidR="00430432" w:rsidRDefault="004304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87D02" w14:textId="77777777" w:rsidR="005D7CF2" w:rsidRDefault="005D7CF2">
      <w:pPr>
        <w:spacing w:after="0" w:line="240" w:lineRule="auto"/>
      </w:pPr>
      <w:r>
        <w:separator/>
      </w:r>
    </w:p>
  </w:footnote>
  <w:footnote w:type="continuationSeparator" w:id="0">
    <w:p w14:paraId="3A14837D" w14:textId="77777777" w:rsidR="005D7CF2" w:rsidRDefault="005D7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70CB0"/>
    <w:multiLevelType w:val="hybridMultilevel"/>
    <w:tmpl w:val="496C2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34401"/>
    <w:multiLevelType w:val="hybridMultilevel"/>
    <w:tmpl w:val="FE5A7AEC"/>
    <w:lvl w:ilvl="0" w:tplc="DF3EE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F3E3B"/>
    <w:multiLevelType w:val="hybridMultilevel"/>
    <w:tmpl w:val="201046D2"/>
    <w:lvl w:ilvl="0" w:tplc="448E4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73DDA"/>
    <w:multiLevelType w:val="hybridMultilevel"/>
    <w:tmpl w:val="E50820F4"/>
    <w:lvl w:ilvl="0" w:tplc="613CBBAA">
      <w:start w:val="2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AC6165"/>
    <w:multiLevelType w:val="hybridMultilevel"/>
    <w:tmpl w:val="375E8C06"/>
    <w:lvl w:ilvl="0" w:tplc="618CB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322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4A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EA4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DEA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A41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1C0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9ED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926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6086EA3"/>
    <w:multiLevelType w:val="hybridMultilevel"/>
    <w:tmpl w:val="41A4B6FA"/>
    <w:lvl w:ilvl="0" w:tplc="23502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E4B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766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F66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8EB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05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CE6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CAA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142F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5A4C82"/>
    <w:multiLevelType w:val="hybridMultilevel"/>
    <w:tmpl w:val="2F5C4A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7F2976"/>
    <w:multiLevelType w:val="hybridMultilevel"/>
    <w:tmpl w:val="FBAA7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1233B"/>
    <w:multiLevelType w:val="hybridMultilevel"/>
    <w:tmpl w:val="AE3CD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200C9"/>
    <w:multiLevelType w:val="hybridMultilevel"/>
    <w:tmpl w:val="096239E6"/>
    <w:lvl w:ilvl="0" w:tplc="29C6F52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EF5291"/>
    <w:multiLevelType w:val="hybridMultilevel"/>
    <w:tmpl w:val="70FE4A22"/>
    <w:lvl w:ilvl="0" w:tplc="52641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62C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A28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84B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EEE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BA79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0A9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DA9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3C2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7A8774A"/>
    <w:multiLevelType w:val="hybridMultilevel"/>
    <w:tmpl w:val="7F4E6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27720"/>
    <w:multiLevelType w:val="hybridMultilevel"/>
    <w:tmpl w:val="0E9A7A70"/>
    <w:lvl w:ilvl="0" w:tplc="8136932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B5AB5"/>
    <w:multiLevelType w:val="hybridMultilevel"/>
    <w:tmpl w:val="DC845C96"/>
    <w:lvl w:ilvl="0" w:tplc="62362E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7AD0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8A4F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4BE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34B9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DA62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B22B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3C51E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9905FF6"/>
    <w:multiLevelType w:val="hybridMultilevel"/>
    <w:tmpl w:val="7AD49E28"/>
    <w:lvl w:ilvl="0" w:tplc="0888BC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0A1728"/>
    <w:multiLevelType w:val="hybridMultilevel"/>
    <w:tmpl w:val="F318A652"/>
    <w:lvl w:ilvl="0" w:tplc="46BC00B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7019B5"/>
    <w:multiLevelType w:val="hybridMultilevel"/>
    <w:tmpl w:val="DCC28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70BC5"/>
    <w:multiLevelType w:val="hybridMultilevel"/>
    <w:tmpl w:val="920AEE3E"/>
    <w:lvl w:ilvl="0" w:tplc="7C4629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D2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EE25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DE0C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38A7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2E39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4038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76E3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D206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33A2ACE"/>
    <w:multiLevelType w:val="hybridMultilevel"/>
    <w:tmpl w:val="DC22B028"/>
    <w:lvl w:ilvl="0" w:tplc="66CE8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9D8D2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E7062">
      <w:start w:val="3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947AB3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CD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34A0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F875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861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720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C07D46"/>
    <w:multiLevelType w:val="hybridMultilevel"/>
    <w:tmpl w:val="1D66305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690EDA"/>
    <w:multiLevelType w:val="hybridMultilevel"/>
    <w:tmpl w:val="F81C126C"/>
    <w:lvl w:ilvl="0" w:tplc="05FE2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0EC1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EEEA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4E5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A041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2C57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8B4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1C63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4EEE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BF4656"/>
    <w:multiLevelType w:val="hybridMultilevel"/>
    <w:tmpl w:val="93D871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40056A"/>
    <w:multiLevelType w:val="hybridMultilevel"/>
    <w:tmpl w:val="CCEC24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0A4252"/>
    <w:multiLevelType w:val="hybridMultilevel"/>
    <w:tmpl w:val="20EA0572"/>
    <w:lvl w:ilvl="0" w:tplc="F90AB9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F60268E"/>
    <w:multiLevelType w:val="hybridMultilevel"/>
    <w:tmpl w:val="AA483214"/>
    <w:lvl w:ilvl="0" w:tplc="526415A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21187"/>
    <w:multiLevelType w:val="hybridMultilevel"/>
    <w:tmpl w:val="585AF5F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2650222"/>
    <w:multiLevelType w:val="hybridMultilevel"/>
    <w:tmpl w:val="03AAFBFA"/>
    <w:lvl w:ilvl="0" w:tplc="526415A4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3D062BB"/>
    <w:multiLevelType w:val="hybridMultilevel"/>
    <w:tmpl w:val="500439C0"/>
    <w:lvl w:ilvl="0" w:tplc="9EB623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F06E2A"/>
    <w:multiLevelType w:val="hybridMultilevel"/>
    <w:tmpl w:val="30520966"/>
    <w:lvl w:ilvl="0" w:tplc="526415A4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66118A"/>
    <w:multiLevelType w:val="hybridMultilevel"/>
    <w:tmpl w:val="0F929C4A"/>
    <w:lvl w:ilvl="0" w:tplc="454A908C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F82E95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D4EB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84EF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AC6A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8E34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AC11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642E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EEA8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67B4A06"/>
    <w:multiLevelType w:val="hybridMultilevel"/>
    <w:tmpl w:val="038C70BE"/>
    <w:lvl w:ilvl="0" w:tplc="00AACBCC">
      <w:start w:val="2018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1" w15:restartNumberingAfterBreak="0">
    <w:nsid w:val="6DCA373E"/>
    <w:multiLevelType w:val="hybridMultilevel"/>
    <w:tmpl w:val="F8A0D6E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A7541E"/>
    <w:multiLevelType w:val="hybridMultilevel"/>
    <w:tmpl w:val="B95EDD7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832633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216E02"/>
    <w:multiLevelType w:val="hybridMultilevel"/>
    <w:tmpl w:val="538445EA"/>
    <w:lvl w:ilvl="0" w:tplc="66CE8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9D8D2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E7062">
      <w:start w:val="3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947AB3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CD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34A0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F875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861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720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F4100C"/>
    <w:multiLevelType w:val="hybridMultilevel"/>
    <w:tmpl w:val="2FA08340"/>
    <w:lvl w:ilvl="0" w:tplc="906AA50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0"/>
  </w:num>
  <w:num w:numId="4">
    <w:abstractNumId w:val="4"/>
  </w:num>
  <w:num w:numId="5">
    <w:abstractNumId w:val="31"/>
  </w:num>
  <w:num w:numId="6">
    <w:abstractNumId w:val="29"/>
  </w:num>
  <w:num w:numId="7">
    <w:abstractNumId w:val="6"/>
  </w:num>
  <w:num w:numId="8">
    <w:abstractNumId w:val="17"/>
  </w:num>
  <w:num w:numId="9">
    <w:abstractNumId w:val="5"/>
  </w:num>
  <w:num w:numId="10">
    <w:abstractNumId w:val="14"/>
  </w:num>
  <w:num w:numId="11">
    <w:abstractNumId w:val="33"/>
  </w:num>
  <w:num w:numId="12">
    <w:abstractNumId w:val="20"/>
  </w:num>
  <w:num w:numId="13">
    <w:abstractNumId w:val="13"/>
  </w:num>
  <w:num w:numId="14">
    <w:abstractNumId w:val="23"/>
  </w:num>
  <w:num w:numId="15">
    <w:abstractNumId w:val="32"/>
  </w:num>
  <w:num w:numId="16">
    <w:abstractNumId w:val="22"/>
  </w:num>
  <w:num w:numId="17">
    <w:abstractNumId w:val="9"/>
  </w:num>
  <w:num w:numId="18">
    <w:abstractNumId w:val="15"/>
  </w:num>
  <w:num w:numId="19">
    <w:abstractNumId w:val="27"/>
  </w:num>
  <w:num w:numId="20">
    <w:abstractNumId w:val="18"/>
  </w:num>
  <w:num w:numId="21">
    <w:abstractNumId w:val="2"/>
  </w:num>
  <w:num w:numId="22">
    <w:abstractNumId w:val="0"/>
  </w:num>
  <w:num w:numId="23">
    <w:abstractNumId w:val="30"/>
  </w:num>
  <w:num w:numId="24">
    <w:abstractNumId w:val="19"/>
  </w:num>
  <w:num w:numId="25">
    <w:abstractNumId w:val="7"/>
  </w:num>
  <w:num w:numId="26">
    <w:abstractNumId w:val="12"/>
  </w:num>
  <w:num w:numId="27">
    <w:abstractNumId w:val="34"/>
  </w:num>
  <w:num w:numId="28">
    <w:abstractNumId w:val="25"/>
  </w:num>
  <w:num w:numId="29">
    <w:abstractNumId w:val="16"/>
  </w:num>
  <w:num w:numId="30">
    <w:abstractNumId w:val="24"/>
  </w:num>
  <w:num w:numId="31">
    <w:abstractNumId w:val="28"/>
  </w:num>
  <w:num w:numId="32">
    <w:abstractNumId w:val="26"/>
  </w:num>
  <w:num w:numId="33">
    <w:abstractNumId w:val="3"/>
  </w:num>
  <w:num w:numId="34">
    <w:abstractNumId w:val="1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B15"/>
    <w:rsid w:val="000461E6"/>
    <w:rsid w:val="00050A4F"/>
    <w:rsid w:val="00063B26"/>
    <w:rsid w:val="00064897"/>
    <w:rsid w:val="000649FA"/>
    <w:rsid w:val="0006596C"/>
    <w:rsid w:val="0008079C"/>
    <w:rsid w:val="00085701"/>
    <w:rsid w:val="000A1081"/>
    <w:rsid w:val="000C3079"/>
    <w:rsid w:val="000D1DC1"/>
    <w:rsid w:val="000D59BD"/>
    <w:rsid w:val="000E6335"/>
    <w:rsid w:val="000E706B"/>
    <w:rsid w:val="000E7C36"/>
    <w:rsid w:val="000F7F22"/>
    <w:rsid w:val="00104EB6"/>
    <w:rsid w:val="001B4EEC"/>
    <w:rsid w:val="001C5D3D"/>
    <w:rsid w:val="001D7954"/>
    <w:rsid w:val="001F5FA4"/>
    <w:rsid w:val="001F79D3"/>
    <w:rsid w:val="00212161"/>
    <w:rsid w:val="002215BD"/>
    <w:rsid w:val="00222DD1"/>
    <w:rsid w:val="0023693D"/>
    <w:rsid w:val="0023762C"/>
    <w:rsid w:val="0026646A"/>
    <w:rsid w:val="002856D5"/>
    <w:rsid w:val="00296566"/>
    <w:rsid w:val="00297124"/>
    <w:rsid w:val="00297FFD"/>
    <w:rsid w:val="002A24F2"/>
    <w:rsid w:val="002C5E83"/>
    <w:rsid w:val="0036218C"/>
    <w:rsid w:val="00367B68"/>
    <w:rsid w:val="00381F15"/>
    <w:rsid w:val="003F7398"/>
    <w:rsid w:val="00401F8B"/>
    <w:rsid w:val="00406DDE"/>
    <w:rsid w:val="00413E51"/>
    <w:rsid w:val="00430432"/>
    <w:rsid w:val="0044248E"/>
    <w:rsid w:val="004666CF"/>
    <w:rsid w:val="004D0607"/>
    <w:rsid w:val="00546902"/>
    <w:rsid w:val="005505A3"/>
    <w:rsid w:val="00564EE5"/>
    <w:rsid w:val="0057341F"/>
    <w:rsid w:val="00586F96"/>
    <w:rsid w:val="005B6CC5"/>
    <w:rsid w:val="005C119F"/>
    <w:rsid w:val="005D4325"/>
    <w:rsid w:val="005D7CF2"/>
    <w:rsid w:val="005E436B"/>
    <w:rsid w:val="005F7F42"/>
    <w:rsid w:val="00631EC4"/>
    <w:rsid w:val="006466AF"/>
    <w:rsid w:val="0067259F"/>
    <w:rsid w:val="00673D3B"/>
    <w:rsid w:val="006744C9"/>
    <w:rsid w:val="006B317B"/>
    <w:rsid w:val="006B4A6C"/>
    <w:rsid w:val="006B4EEB"/>
    <w:rsid w:val="006C4F31"/>
    <w:rsid w:val="006C573C"/>
    <w:rsid w:val="006D43B5"/>
    <w:rsid w:val="006E0FD7"/>
    <w:rsid w:val="006F1506"/>
    <w:rsid w:val="0070373A"/>
    <w:rsid w:val="00762B15"/>
    <w:rsid w:val="00775ED5"/>
    <w:rsid w:val="007919B5"/>
    <w:rsid w:val="007A1C55"/>
    <w:rsid w:val="007D6BAA"/>
    <w:rsid w:val="00812CF2"/>
    <w:rsid w:val="00812DC1"/>
    <w:rsid w:val="00830335"/>
    <w:rsid w:val="00863447"/>
    <w:rsid w:val="008725EA"/>
    <w:rsid w:val="00875691"/>
    <w:rsid w:val="00885DBF"/>
    <w:rsid w:val="00892342"/>
    <w:rsid w:val="008A1B09"/>
    <w:rsid w:val="008C4C88"/>
    <w:rsid w:val="008C6652"/>
    <w:rsid w:val="008D68AD"/>
    <w:rsid w:val="008D6B2D"/>
    <w:rsid w:val="008E16CB"/>
    <w:rsid w:val="008E72B6"/>
    <w:rsid w:val="00903683"/>
    <w:rsid w:val="00910FB6"/>
    <w:rsid w:val="00933F49"/>
    <w:rsid w:val="0093565F"/>
    <w:rsid w:val="00951E93"/>
    <w:rsid w:val="0098639B"/>
    <w:rsid w:val="009C1963"/>
    <w:rsid w:val="00A06387"/>
    <w:rsid w:val="00A26B4B"/>
    <w:rsid w:val="00A40F43"/>
    <w:rsid w:val="00A42A0D"/>
    <w:rsid w:val="00A47D51"/>
    <w:rsid w:val="00AB3758"/>
    <w:rsid w:val="00B140B2"/>
    <w:rsid w:val="00B15D7D"/>
    <w:rsid w:val="00B21D22"/>
    <w:rsid w:val="00B25245"/>
    <w:rsid w:val="00B731A5"/>
    <w:rsid w:val="00BE0614"/>
    <w:rsid w:val="00BE3C20"/>
    <w:rsid w:val="00C40CB0"/>
    <w:rsid w:val="00C4309C"/>
    <w:rsid w:val="00C45B56"/>
    <w:rsid w:val="00C72D1A"/>
    <w:rsid w:val="00C82A69"/>
    <w:rsid w:val="00C952CE"/>
    <w:rsid w:val="00CC4616"/>
    <w:rsid w:val="00CD4906"/>
    <w:rsid w:val="00CE43EA"/>
    <w:rsid w:val="00CF7A49"/>
    <w:rsid w:val="00D131BB"/>
    <w:rsid w:val="00D407B3"/>
    <w:rsid w:val="00D52A05"/>
    <w:rsid w:val="00D67F36"/>
    <w:rsid w:val="00D94E7A"/>
    <w:rsid w:val="00DF0EAC"/>
    <w:rsid w:val="00E03138"/>
    <w:rsid w:val="00E21224"/>
    <w:rsid w:val="00E57EB1"/>
    <w:rsid w:val="00E77BCC"/>
    <w:rsid w:val="00E803EB"/>
    <w:rsid w:val="00E9186D"/>
    <w:rsid w:val="00E91FD0"/>
    <w:rsid w:val="00E97EB9"/>
    <w:rsid w:val="00EA1328"/>
    <w:rsid w:val="00ED3D55"/>
    <w:rsid w:val="00EE7A6B"/>
    <w:rsid w:val="00F37703"/>
    <w:rsid w:val="00F453F8"/>
    <w:rsid w:val="00F72DF4"/>
    <w:rsid w:val="00F82B2D"/>
    <w:rsid w:val="00F835C8"/>
    <w:rsid w:val="00F905CC"/>
    <w:rsid w:val="00F9095D"/>
    <w:rsid w:val="00F917FB"/>
    <w:rsid w:val="00FA4DB8"/>
    <w:rsid w:val="00FB7FF3"/>
    <w:rsid w:val="00FE1B2C"/>
    <w:rsid w:val="00FE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3185"/>
  <w15:docId w15:val="{03EEF785-F95A-48D9-99D9-5A3CCC80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933F49"/>
  </w:style>
  <w:style w:type="paragraph" w:customStyle="1" w:styleId="Char">
    <w:name w:val="Char"/>
    <w:basedOn w:val="Normal"/>
    <w:rsid w:val="00933F49"/>
    <w:pPr>
      <w:tabs>
        <w:tab w:val="right" w:pos="8640"/>
      </w:tabs>
      <w:spacing w:after="160" w:line="240" w:lineRule="exact"/>
    </w:pPr>
    <w:rPr>
      <w:rFonts w:ascii="Arial" w:eastAsia="Times New Roman" w:hAnsi="Arial" w:cs="Arial"/>
      <w:spacing w:val="-2"/>
      <w:sz w:val="20"/>
      <w:szCs w:val="20"/>
    </w:rPr>
  </w:style>
  <w:style w:type="table" w:styleId="TableGrid">
    <w:name w:val="Table Grid"/>
    <w:basedOn w:val="TableNormal"/>
    <w:rsid w:val="0093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933F49"/>
  </w:style>
  <w:style w:type="character" w:styleId="Hyperlink">
    <w:name w:val="Hyperlink"/>
    <w:rsid w:val="00933F49"/>
    <w:rPr>
      <w:color w:val="0000FF"/>
      <w:u w:val="single"/>
    </w:rPr>
  </w:style>
  <w:style w:type="paragraph" w:customStyle="1" w:styleId="Normal1">
    <w:name w:val="Normal1"/>
    <w:basedOn w:val="Normal"/>
    <w:rsid w:val="00933F49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Strong">
    <w:name w:val="Strong"/>
    <w:qFormat/>
    <w:rsid w:val="00933F49"/>
    <w:rPr>
      <w:b/>
      <w:bCs/>
    </w:rPr>
  </w:style>
  <w:style w:type="paragraph" w:styleId="BodyText">
    <w:name w:val="Body Text"/>
    <w:basedOn w:val="Normal"/>
    <w:link w:val="BodyTextChar"/>
    <w:rsid w:val="00933F49"/>
    <w:pPr>
      <w:spacing w:after="0" w:line="240" w:lineRule="auto"/>
      <w:jc w:val="both"/>
    </w:pPr>
    <w:rPr>
      <w:rFonts w:ascii="Bodoni Cirilica" w:eastAsia="Times New Roman" w:hAnsi="Bodoni Cirilica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33F49"/>
    <w:rPr>
      <w:rFonts w:ascii="Bodoni Cirilica" w:eastAsia="Times New Roman" w:hAnsi="Bodoni Cirilica" w:cs="Times New Roman"/>
      <w:sz w:val="24"/>
      <w:szCs w:val="24"/>
    </w:rPr>
  </w:style>
  <w:style w:type="paragraph" w:styleId="Header">
    <w:name w:val="header"/>
    <w:basedOn w:val="Normal"/>
    <w:link w:val="HeaderChar"/>
    <w:rsid w:val="00933F4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33F4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33F4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3F4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33F4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jeric.csr@minrzs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r.wikipedia.org/w/index.php?title=By_me_company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1587A-8E03-4ECE-BA4A-1CC8F8888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13</Pages>
  <Words>3625</Words>
  <Characters>20664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Korisnik</cp:lastModifiedBy>
  <cp:revision>77</cp:revision>
  <cp:lastPrinted>2024-03-27T10:33:00Z</cp:lastPrinted>
  <dcterms:created xsi:type="dcterms:W3CDTF">2023-02-07T10:22:00Z</dcterms:created>
  <dcterms:modified xsi:type="dcterms:W3CDTF">2024-03-27T12:07:00Z</dcterms:modified>
</cp:coreProperties>
</file>