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3535" w14:textId="2CB5AB14" w:rsidR="000A7FE9" w:rsidRPr="00B01C50" w:rsidRDefault="004027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b/>
          <w:bCs/>
          <w:lang w:val="sr-Latn-RS"/>
        </w:rPr>
      </w:pPr>
      <w:r w:rsidRPr="00B01C50">
        <w:rPr>
          <w:rFonts w:ascii="Calibri" w:eastAsia="Calibri" w:hAnsi="Calibri" w:cs="Calibri"/>
          <w:b/>
          <w:bCs/>
          <w:lang w:val="sr-Latn-RS"/>
        </w:rPr>
        <w:t>SAOPŠTENJE ZA MEDIJE</w:t>
      </w:r>
    </w:p>
    <w:p w14:paraId="179D847C" w14:textId="5481443A" w:rsidR="004027FD" w:rsidRPr="00B01C50" w:rsidRDefault="004027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b/>
          <w:bCs/>
          <w:lang w:val="sr-Latn-RS"/>
        </w:rPr>
      </w:pPr>
      <w:r w:rsidRPr="00B01C50">
        <w:rPr>
          <w:rFonts w:ascii="Calibri" w:eastAsia="Calibri" w:hAnsi="Calibri" w:cs="Calibri"/>
          <w:b/>
          <w:bCs/>
          <w:lang w:val="sr-Latn-RS"/>
        </w:rPr>
        <w:t xml:space="preserve">Beograd, </w:t>
      </w:r>
      <w:r w:rsidR="00B01C50" w:rsidRPr="00B01C50">
        <w:rPr>
          <w:rFonts w:ascii="Calibri" w:eastAsia="Calibri" w:hAnsi="Calibri" w:cs="Calibri"/>
          <w:b/>
          <w:bCs/>
          <w:lang w:val="sr-Latn-RS"/>
        </w:rPr>
        <w:t>29. februar 2024. godine</w:t>
      </w:r>
    </w:p>
    <w:p w14:paraId="4D549CCE" w14:textId="77777777" w:rsidR="004027FD" w:rsidRDefault="004027FD" w:rsidP="000A7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bCs/>
          <w:sz w:val="26"/>
          <w:szCs w:val="26"/>
          <w:lang w:val="sr-Latn-RS"/>
        </w:rPr>
      </w:pPr>
    </w:p>
    <w:p w14:paraId="50D877AA" w14:textId="7FF32F9A" w:rsidR="00722C37" w:rsidRPr="000A7FE9" w:rsidRDefault="00C963BA" w:rsidP="000A7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bCs/>
          <w:sz w:val="26"/>
          <w:szCs w:val="26"/>
          <w:lang w:val="sr-Latn-RS"/>
        </w:rPr>
      </w:pPr>
      <w:r>
        <w:rPr>
          <w:rFonts w:ascii="Calibri" w:eastAsia="Calibri" w:hAnsi="Calibri" w:cs="Calibri"/>
          <w:b/>
          <w:bCs/>
          <w:sz w:val="26"/>
          <w:szCs w:val="26"/>
          <w:lang w:val="sr-Latn-RS"/>
        </w:rPr>
        <w:t>U</w:t>
      </w:r>
      <w:r w:rsidR="00143090" w:rsidRPr="000A7FE9">
        <w:rPr>
          <w:rFonts w:ascii="Calibri" w:eastAsia="Calibri" w:hAnsi="Calibri" w:cs="Calibri"/>
          <w:b/>
          <w:bCs/>
          <w:sz w:val="26"/>
          <w:szCs w:val="26"/>
          <w:lang w:val="sr-Latn-RS"/>
        </w:rPr>
        <w:t>napređenj</w:t>
      </w:r>
      <w:r>
        <w:rPr>
          <w:rFonts w:ascii="Calibri" w:eastAsia="Calibri" w:hAnsi="Calibri" w:cs="Calibri"/>
          <w:b/>
          <w:bCs/>
          <w:sz w:val="26"/>
          <w:szCs w:val="26"/>
          <w:lang w:val="sr-Latn-RS"/>
        </w:rPr>
        <w:t>e</w:t>
      </w:r>
      <w:r w:rsidR="00143090" w:rsidRPr="000A7FE9">
        <w:rPr>
          <w:rFonts w:ascii="Calibri" w:eastAsia="Calibri" w:hAnsi="Calibri" w:cs="Calibri"/>
          <w:b/>
          <w:bCs/>
          <w:sz w:val="26"/>
          <w:szCs w:val="26"/>
          <w:lang w:val="sr-Latn-RS"/>
        </w:rPr>
        <w:t xml:space="preserve"> </w:t>
      </w:r>
      <w:r w:rsidR="00143090">
        <w:rPr>
          <w:rFonts w:ascii="Calibri" w:eastAsia="Calibri" w:hAnsi="Calibri" w:cs="Calibri"/>
          <w:b/>
          <w:bCs/>
          <w:sz w:val="26"/>
          <w:szCs w:val="26"/>
          <w:lang w:val="sr-Latn-RS"/>
        </w:rPr>
        <w:t xml:space="preserve">primene principa </w:t>
      </w:r>
      <w:r w:rsidR="00143090" w:rsidRPr="000A7FE9">
        <w:rPr>
          <w:rFonts w:ascii="Calibri" w:eastAsia="Calibri" w:hAnsi="Calibri" w:cs="Calibri"/>
          <w:b/>
          <w:bCs/>
          <w:sz w:val="26"/>
          <w:szCs w:val="26"/>
          <w:lang w:val="sr-Latn-RS"/>
        </w:rPr>
        <w:t>dobrog upravljanja</w:t>
      </w:r>
      <w:r>
        <w:rPr>
          <w:rFonts w:ascii="Calibri" w:eastAsia="Calibri" w:hAnsi="Calibri" w:cs="Calibri"/>
          <w:b/>
          <w:bCs/>
          <w:sz w:val="26"/>
          <w:szCs w:val="26"/>
          <w:lang w:val="sr-Latn-RS"/>
        </w:rPr>
        <w:t xml:space="preserve"> u 12 lokalnih samouprava</w:t>
      </w:r>
    </w:p>
    <w:p w14:paraId="4C627CD0" w14:textId="77777777" w:rsidR="000A7FE9" w:rsidRPr="000A7FE9" w:rsidRDefault="000A7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lang w:val="sr-Latn-RS"/>
        </w:rPr>
      </w:pPr>
    </w:p>
    <w:p w14:paraId="35B011AF" w14:textId="28AE5B08" w:rsidR="00A936E1" w:rsidRDefault="00D51A38" w:rsidP="000A7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lang w:val="sr-Latn-RS"/>
        </w:rPr>
      </w:pPr>
      <w:r>
        <w:rPr>
          <w:rFonts w:ascii="Calibri" w:eastAsia="Calibri" w:hAnsi="Calibri" w:cs="Calibri"/>
          <w:lang w:val="sr-Latn-RS"/>
        </w:rPr>
        <w:t xml:space="preserve">Svečana ceremonija potpisivanja sporazuma o saradnji </w:t>
      </w:r>
      <w:r w:rsidR="00AC5571">
        <w:rPr>
          <w:rFonts w:ascii="Calibri" w:eastAsia="Calibri" w:hAnsi="Calibri" w:cs="Calibri"/>
          <w:lang w:val="sr-Latn-RS"/>
        </w:rPr>
        <w:t>između Stalne konferencija gradova i opština</w:t>
      </w:r>
      <w:r w:rsidR="004D4E86">
        <w:rPr>
          <w:rFonts w:ascii="Calibri" w:eastAsia="Calibri" w:hAnsi="Calibri" w:cs="Calibri"/>
          <w:lang w:val="sr-Latn-RS"/>
        </w:rPr>
        <w:t xml:space="preserve"> – Saveza gradova i opština Srbije</w:t>
      </w:r>
      <w:r w:rsidR="0034166A">
        <w:rPr>
          <w:rFonts w:ascii="Calibri" w:eastAsia="Calibri" w:hAnsi="Calibri" w:cs="Calibri"/>
          <w:lang w:val="sr-Latn-RS"/>
        </w:rPr>
        <w:t xml:space="preserve"> (SKGO)</w:t>
      </w:r>
      <w:r w:rsidR="00AC5571">
        <w:rPr>
          <w:rFonts w:ascii="Calibri" w:eastAsia="Calibri" w:hAnsi="Calibri" w:cs="Calibri"/>
          <w:lang w:val="sr-Latn-RS"/>
        </w:rPr>
        <w:t xml:space="preserve"> </w:t>
      </w:r>
      <w:r w:rsidR="007C26AA">
        <w:rPr>
          <w:rFonts w:ascii="Calibri" w:eastAsia="Calibri" w:hAnsi="Calibri" w:cs="Calibri"/>
          <w:lang w:val="sr-Latn-RS"/>
        </w:rPr>
        <w:t>i</w:t>
      </w:r>
      <w:r>
        <w:rPr>
          <w:rFonts w:ascii="Calibri" w:eastAsia="Calibri" w:hAnsi="Calibri" w:cs="Calibri"/>
          <w:lang w:val="sr-Latn-RS"/>
        </w:rPr>
        <w:t xml:space="preserve"> 12 lokalnih samouprava</w:t>
      </w:r>
      <w:r w:rsidR="00E85D5D">
        <w:rPr>
          <w:rFonts w:ascii="Calibri" w:eastAsia="Calibri" w:hAnsi="Calibri" w:cs="Calibri"/>
          <w:lang w:val="sr-Latn-RS"/>
        </w:rPr>
        <w:t xml:space="preserve"> </w:t>
      </w:r>
      <w:r w:rsidR="007C26AA">
        <w:rPr>
          <w:rFonts w:ascii="Calibri" w:eastAsia="Calibri" w:hAnsi="Calibri" w:cs="Calibri"/>
          <w:lang w:val="sr-Latn-RS"/>
        </w:rPr>
        <w:t xml:space="preserve">izabranih </w:t>
      </w:r>
      <w:r w:rsidR="00E85D5D" w:rsidRPr="00E85D5D">
        <w:rPr>
          <w:rFonts w:ascii="Calibri" w:eastAsia="Calibri" w:hAnsi="Calibri" w:cs="Calibri"/>
          <w:lang w:val="sr-Latn-RS"/>
        </w:rPr>
        <w:t>u cilju jačanja kapaciteta potrebnih za primenu principa dobrog upravljanja u svakodnevnoj praksi,</w:t>
      </w:r>
      <w:r w:rsidR="00A6325F">
        <w:rPr>
          <w:rFonts w:ascii="Calibri" w:eastAsia="Calibri" w:hAnsi="Calibri" w:cs="Calibri"/>
          <w:lang w:val="sr-Latn-RS"/>
        </w:rPr>
        <w:t xml:space="preserve"> održana je 29. februara</w:t>
      </w:r>
      <w:r w:rsidR="00F46635">
        <w:rPr>
          <w:rFonts w:ascii="Calibri" w:eastAsia="Calibri" w:hAnsi="Calibri" w:cs="Calibri"/>
          <w:lang w:val="sr-Latn-RS"/>
        </w:rPr>
        <w:t xml:space="preserve"> 2024. godine</w:t>
      </w:r>
      <w:r w:rsidR="00A6325F">
        <w:rPr>
          <w:rFonts w:ascii="Calibri" w:eastAsia="Calibri" w:hAnsi="Calibri" w:cs="Calibri"/>
          <w:lang w:val="sr-Latn-RS"/>
        </w:rPr>
        <w:t xml:space="preserve"> u Beogradu. </w:t>
      </w:r>
    </w:p>
    <w:p w14:paraId="705B7AF8" w14:textId="77777777" w:rsidR="00020242" w:rsidRDefault="00020242" w:rsidP="000A7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lang w:val="sr-Latn-RS"/>
        </w:rPr>
      </w:pPr>
    </w:p>
    <w:p w14:paraId="33AC15CA" w14:textId="62F28574" w:rsidR="00020242" w:rsidRDefault="00CE2B39" w:rsidP="000A7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lang w:val="sr-Latn-RS"/>
        </w:rPr>
      </w:pPr>
      <w:r>
        <w:rPr>
          <w:rFonts w:ascii="Calibri" w:eastAsia="Calibri" w:hAnsi="Calibri" w:cs="Calibri"/>
          <w:color w:val="000000"/>
          <w:lang w:val="sr-Latn-RS"/>
        </w:rPr>
        <w:t>S</w:t>
      </w:r>
      <w:r w:rsidR="00020242">
        <w:rPr>
          <w:rFonts w:ascii="Calibri" w:eastAsia="Calibri" w:hAnsi="Calibri" w:cs="Calibri"/>
          <w:color w:val="000000"/>
          <w:lang w:val="sr-Latn-RS"/>
        </w:rPr>
        <w:t>pecijalizovani paket</w:t>
      </w:r>
      <w:r>
        <w:rPr>
          <w:rFonts w:ascii="Calibri" w:eastAsia="Calibri" w:hAnsi="Calibri" w:cs="Calibri"/>
          <w:color w:val="000000"/>
          <w:lang w:val="sr-Latn-RS"/>
        </w:rPr>
        <w:t>i</w:t>
      </w:r>
      <w:r w:rsidR="00020242">
        <w:rPr>
          <w:rFonts w:ascii="Calibri" w:eastAsia="Calibri" w:hAnsi="Calibri" w:cs="Calibri"/>
          <w:color w:val="000000"/>
          <w:lang w:val="sr-Latn-RS"/>
        </w:rPr>
        <w:t xml:space="preserve"> podrške</w:t>
      </w:r>
      <w:r w:rsidR="001E4883">
        <w:rPr>
          <w:rFonts w:ascii="Calibri" w:eastAsia="Calibri" w:hAnsi="Calibri" w:cs="Calibri"/>
          <w:color w:val="000000"/>
          <w:lang w:val="sr-Latn-RS"/>
        </w:rPr>
        <w:t xml:space="preserve"> lokalnim samoupravama</w:t>
      </w:r>
      <w:r w:rsidR="00020242">
        <w:rPr>
          <w:rFonts w:ascii="Calibri" w:eastAsia="Calibri" w:hAnsi="Calibri" w:cs="Calibri"/>
          <w:color w:val="000000"/>
          <w:lang w:val="sr-Latn-RS"/>
        </w:rPr>
        <w:t xml:space="preserve"> za unapređenje primene principa dobrog upravljanja </w:t>
      </w:r>
      <w:r w:rsidR="0022561B">
        <w:rPr>
          <w:rFonts w:ascii="Calibri" w:eastAsia="Calibri" w:hAnsi="Calibri" w:cs="Calibri"/>
          <w:color w:val="000000"/>
          <w:lang w:val="sr-Latn-RS"/>
        </w:rPr>
        <w:t xml:space="preserve">na lokalnom nivou </w:t>
      </w:r>
      <w:r>
        <w:rPr>
          <w:rFonts w:ascii="Calibri" w:eastAsia="Calibri" w:hAnsi="Calibri" w:cs="Calibri"/>
          <w:color w:val="000000"/>
          <w:lang w:val="sr-Latn-RS"/>
        </w:rPr>
        <w:t xml:space="preserve">biće realizovani </w:t>
      </w:r>
      <w:r w:rsidR="00020242">
        <w:rPr>
          <w:rFonts w:ascii="Calibri" w:eastAsia="Calibri" w:hAnsi="Calibri" w:cs="Calibri"/>
          <w:color w:val="000000"/>
          <w:lang w:val="sr-Latn-RS"/>
        </w:rPr>
        <w:t>u tri oblasti</w:t>
      </w:r>
      <w:r w:rsidR="007D1847">
        <w:rPr>
          <w:rFonts w:ascii="Calibri" w:eastAsia="Calibri" w:hAnsi="Calibri" w:cs="Calibri"/>
          <w:color w:val="000000"/>
          <w:lang w:val="sr-Latn-RS"/>
        </w:rPr>
        <w:t xml:space="preserve"> –</w:t>
      </w:r>
      <w:r w:rsidR="00256B71">
        <w:rPr>
          <w:rFonts w:ascii="Calibri" w:eastAsia="Calibri" w:hAnsi="Calibri" w:cs="Calibri"/>
          <w:color w:val="000000"/>
          <w:lang w:val="sr-Latn-RS"/>
        </w:rPr>
        <w:t xml:space="preserve"> </w:t>
      </w:r>
      <w:r w:rsidR="007E727F">
        <w:rPr>
          <w:rFonts w:ascii="Calibri" w:eastAsia="Calibri" w:hAnsi="Calibri" w:cs="Calibri"/>
          <w:color w:val="000000"/>
          <w:lang w:val="sr-Latn-RS"/>
        </w:rPr>
        <w:t xml:space="preserve">unapređenje </w:t>
      </w:r>
      <w:r w:rsidR="007D1847" w:rsidRPr="007D1847">
        <w:rPr>
          <w:rFonts w:ascii="Calibri" w:eastAsia="Calibri" w:hAnsi="Calibri" w:cs="Calibri"/>
          <w:color w:val="000000"/>
          <w:lang w:val="sr-Latn-RS"/>
        </w:rPr>
        <w:t>administrativn</w:t>
      </w:r>
      <w:r w:rsidR="007E727F">
        <w:rPr>
          <w:rFonts w:ascii="Calibri" w:eastAsia="Calibri" w:hAnsi="Calibri" w:cs="Calibri"/>
          <w:color w:val="000000"/>
          <w:lang w:val="sr-Latn-RS"/>
        </w:rPr>
        <w:t>e</w:t>
      </w:r>
      <w:r w:rsidR="007D1847" w:rsidRPr="007D1847">
        <w:rPr>
          <w:rFonts w:ascii="Calibri" w:eastAsia="Calibri" w:hAnsi="Calibri" w:cs="Calibri"/>
          <w:color w:val="000000"/>
          <w:lang w:val="sr-Latn-RS"/>
        </w:rPr>
        <w:t xml:space="preserve"> efikasnost</w:t>
      </w:r>
      <w:r w:rsidR="007E727F">
        <w:rPr>
          <w:rFonts w:ascii="Calibri" w:eastAsia="Calibri" w:hAnsi="Calibri" w:cs="Calibri"/>
          <w:color w:val="000000"/>
          <w:lang w:val="sr-Latn-RS"/>
        </w:rPr>
        <w:t>i</w:t>
      </w:r>
      <w:r w:rsidR="007D1847" w:rsidRPr="007D1847">
        <w:rPr>
          <w:rFonts w:ascii="Calibri" w:eastAsia="Calibri" w:hAnsi="Calibri" w:cs="Calibri"/>
          <w:color w:val="000000"/>
          <w:lang w:val="sr-Latn-RS"/>
        </w:rPr>
        <w:t xml:space="preserve"> i delotvornost</w:t>
      </w:r>
      <w:r w:rsidR="007E727F">
        <w:rPr>
          <w:rFonts w:ascii="Calibri" w:eastAsia="Calibri" w:hAnsi="Calibri" w:cs="Calibri"/>
          <w:color w:val="000000"/>
          <w:lang w:val="sr-Latn-RS"/>
        </w:rPr>
        <w:t>i</w:t>
      </w:r>
      <w:r w:rsidR="008D72FF">
        <w:rPr>
          <w:rFonts w:ascii="Calibri" w:eastAsia="Calibri" w:hAnsi="Calibri" w:cs="Calibri"/>
          <w:color w:val="000000"/>
          <w:lang w:val="sr-Latn-RS"/>
        </w:rPr>
        <w:t xml:space="preserve"> u </w:t>
      </w:r>
      <w:r w:rsidR="00CF4B28" w:rsidRPr="00063CE1">
        <w:rPr>
          <w:rFonts w:asciiTheme="majorHAnsi" w:eastAsia="Calibri" w:hAnsiTheme="majorHAnsi" w:cstheme="majorHAnsi"/>
          <w:b/>
          <w:bCs/>
          <w:lang w:val="sr-Latn-RS"/>
        </w:rPr>
        <w:t>Arilj</w:t>
      </w:r>
      <w:r w:rsidR="00CF4B28">
        <w:rPr>
          <w:rFonts w:asciiTheme="majorHAnsi" w:eastAsia="Calibri" w:hAnsiTheme="majorHAnsi" w:cstheme="majorHAnsi"/>
          <w:b/>
          <w:bCs/>
          <w:lang w:val="sr-Latn-RS"/>
        </w:rPr>
        <w:t>u</w:t>
      </w:r>
      <w:r w:rsidR="00CF4B28" w:rsidRPr="00063CE1">
        <w:rPr>
          <w:rFonts w:asciiTheme="majorHAnsi" w:eastAsia="Calibri" w:hAnsiTheme="majorHAnsi" w:cstheme="majorHAnsi"/>
          <w:b/>
          <w:bCs/>
          <w:lang w:val="sr-Latn-RS"/>
        </w:rPr>
        <w:t>, Veliko</w:t>
      </w:r>
      <w:r w:rsidR="00CF4B28">
        <w:rPr>
          <w:rFonts w:asciiTheme="majorHAnsi" w:eastAsia="Calibri" w:hAnsiTheme="majorHAnsi" w:cstheme="majorHAnsi"/>
          <w:b/>
          <w:bCs/>
          <w:lang w:val="sr-Latn-RS"/>
        </w:rPr>
        <w:t>m</w:t>
      </w:r>
      <w:r w:rsidR="00CF4B28" w:rsidRPr="00063CE1">
        <w:rPr>
          <w:rFonts w:asciiTheme="majorHAnsi" w:eastAsia="Calibri" w:hAnsiTheme="majorHAnsi" w:cstheme="majorHAnsi"/>
          <w:b/>
          <w:bCs/>
          <w:lang w:val="sr-Latn-RS"/>
        </w:rPr>
        <w:t xml:space="preserve"> Gradišt</w:t>
      </w:r>
      <w:r w:rsidR="00CF4B28">
        <w:rPr>
          <w:rFonts w:asciiTheme="majorHAnsi" w:eastAsia="Calibri" w:hAnsiTheme="majorHAnsi" w:cstheme="majorHAnsi"/>
          <w:b/>
          <w:bCs/>
          <w:lang w:val="sr-Latn-RS"/>
        </w:rPr>
        <w:t>u</w:t>
      </w:r>
      <w:r w:rsidR="00CF4B28" w:rsidRPr="00063CE1">
        <w:rPr>
          <w:rFonts w:asciiTheme="majorHAnsi" w:eastAsia="Calibri" w:hAnsiTheme="majorHAnsi" w:cstheme="majorHAnsi"/>
          <w:b/>
          <w:bCs/>
          <w:lang w:val="sr-Latn-RS"/>
        </w:rPr>
        <w:t>, Kosjerić</w:t>
      </w:r>
      <w:r w:rsidR="00CF4B28">
        <w:rPr>
          <w:rFonts w:asciiTheme="majorHAnsi" w:eastAsia="Calibri" w:hAnsiTheme="majorHAnsi" w:cstheme="majorHAnsi"/>
          <w:b/>
          <w:bCs/>
          <w:lang w:val="sr-Latn-RS"/>
        </w:rPr>
        <w:t>u</w:t>
      </w:r>
      <w:r w:rsidR="00CF4B28" w:rsidRPr="00063CE1">
        <w:rPr>
          <w:rFonts w:asciiTheme="majorHAnsi" w:eastAsia="Calibri" w:hAnsiTheme="majorHAnsi" w:cstheme="majorHAnsi"/>
          <w:b/>
          <w:bCs/>
          <w:lang w:val="sr-Latn-RS"/>
        </w:rPr>
        <w:t xml:space="preserve">, </w:t>
      </w:r>
      <w:r w:rsidR="00CF4B28" w:rsidRPr="00D251C0">
        <w:rPr>
          <w:rFonts w:asciiTheme="majorHAnsi" w:eastAsia="Calibri" w:hAnsiTheme="majorHAnsi" w:cstheme="majorHAnsi"/>
          <w:b/>
          <w:bCs/>
          <w:lang w:val="sr-Latn-RS"/>
        </w:rPr>
        <w:t>Temerin</w:t>
      </w:r>
      <w:r w:rsidR="00CF4B28">
        <w:rPr>
          <w:rFonts w:asciiTheme="majorHAnsi" w:eastAsia="Calibri" w:hAnsiTheme="majorHAnsi" w:cstheme="majorHAnsi"/>
          <w:b/>
          <w:bCs/>
          <w:lang w:val="sr-Latn-RS"/>
        </w:rPr>
        <w:t>u</w:t>
      </w:r>
      <w:r w:rsidR="00CF4B28" w:rsidRPr="00D251C0">
        <w:rPr>
          <w:rFonts w:asciiTheme="majorHAnsi" w:eastAsia="Calibri" w:hAnsiTheme="majorHAnsi" w:cstheme="majorHAnsi"/>
          <w:b/>
          <w:bCs/>
          <w:lang w:val="sr-Latn-RS"/>
        </w:rPr>
        <w:t xml:space="preserve"> </w:t>
      </w:r>
      <w:r w:rsidR="00CF4B28" w:rsidRPr="006F7BA5">
        <w:rPr>
          <w:rFonts w:asciiTheme="majorHAnsi" w:eastAsia="Calibri" w:hAnsiTheme="majorHAnsi" w:cstheme="majorHAnsi"/>
          <w:lang w:val="sr-Latn-RS"/>
        </w:rPr>
        <w:t>i</w:t>
      </w:r>
      <w:r w:rsidR="00CF4B28" w:rsidRPr="00D251C0">
        <w:rPr>
          <w:rFonts w:asciiTheme="majorHAnsi" w:eastAsia="Calibri" w:hAnsiTheme="majorHAnsi" w:cstheme="majorHAnsi"/>
          <w:b/>
          <w:bCs/>
          <w:lang w:val="sr-Latn-RS"/>
        </w:rPr>
        <w:t xml:space="preserve"> Ćuprij</w:t>
      </w:r>
      <w:r w:rsidR="00CF4B28">
        <w:rPr>
          <w:rFonts w:asciiTheme="majorHAnsi" w:eastAsia="Calibri" w:hAnsiTheme="majorHAnsi" w:cstheme="majorHAnsi"/>
          <w:b/>
          <w:bCs/>
          <w:lang w:val="sr-Latn-RS"/>
        </w:rPr>
        <w:t>i</w:t>
      </w:r>
      <w:r w:rsidR="007E727F">
        <w:rPr>
          <w:rFonts w:ascii="Calibri" w:eastAsia="Calibri" w:hAnsi="Calibri" w:cs="Calibri"/>
          <w:color w:val="000000"/>
          <w:lang w:val="sr-Latn-RS"/>
        </w:rPr>
        <w:t>, unapređenje g</w:t>
      </w:r>
      <w:r w:rsidR="007D1847" w:rsidRPr="007D1847">
        <w:rPr>
          <w:rFonts w:ascii="Calibri" w:eastAsia="Calibri" w:hAnsi="Calibri" w:cs="Calibri"/>
          <w:color w:val="000000"/>
          <w:lang w:val="sr-Latn-RS"/>
        </w:rPr>
        <w:t>rađansko</w:t>
      </w:r>
      <w:r w:rsidR="007E727F">
        <w:rPr>
          <w:rFonts w:ascii="Calibri" w:eastAsia="Calibri" w:hAnsi="Calibri" w:cs="Calibri"/>
          <w:color w:val="000000"/>
          <w:lang w:val="sr-Latn-RS"/>
        </w:rPr>
        <w:t>g</w:t>
      </w:r>
      <w:r w:rsidR="007D1847" w:rsidRPr="007D1847">
        <w:rPr>
          <w:rFonts w:ascii="Calibri" w:eastAsia="Calibri" w:hAnsi="Calibri" w:cs="Calibri"/>
          <w:color w:val="000000"/>
          <w:lang w:val="sr-Latn-RS"/>
        </w:rPr>
        <w:t xml:space="preserve"> učešć</w:t>
      </w:r>
      <w:r w:rsidR="007E727F">
        <w:rPr>
          <w:rFonts w:ascii="Calibri" w:eastAsia="Calibri" w:hAnsi="Calibri" w:cs="Calibri"/>
          <w:color w:val="000000"/>
          <w:lang w:val="sr-Latn-RS"/>
        </w:rPr>
        <w:t>a</w:t>
      </w:r>
      <w:r w:rsidR="007D1847" w:rsidRPr="007D1847">
        <w:rPr>
          <w:rFonts w:ascii="Calibri" w:eastAsia="Calibri" w:hAnsi="Calibri" w:cs="Calibri"/>
          <w:color w:val="000000"/>
          <w:lang w:val="sr-Latn-RS"/>
        </w:rPr>
        <w:t xml:space="preserve"> i transparentnost</w:t>
      </w:r>
      <w:r w:rsidR="007E727F">
        <w:rPr>
          <w:rFonts w:ascii="Calibri" w:eastAsia="Calibri" w:hAnsi="Calibri" w:cs="Calibri"/>
          <w:color w:val="000000"/>
          <w:lang w:val="sr-Latn-RS"/>
        </w:rPr>
        <w:t>i</w:t>
      </w:r>
      <w:r w:rsidR="00CF4B28">
        <w:rPr>
          <w:rFonts w:ascii="Calibri" w:eastAsia="Calibri" w:hAnsi="Calibri" w:cs="Calibri"/>
          <w:color w:val="000000"/>
          <w:lang w:val="sr-Latn-RS"/>
        </w:rPr>
        <w:t xml:space="preserve"> u </w:t>
      </w:r>
      <w:r w:rsidR="00CF4B28" w:rsidRPr="00063CE1">
        <w:rPr>
          <w:rFonts w:asciiTheme="majorHAnsi" w:eastAsia="Calibri" w:hAnsiTheme="majorHAnsi" w:cstheme="majorHAnsi"/>
          <w:b/>
          <w:bCs/>
          <w:lang w:val="sr-Latn-RS"/>
        </w:rPr>
        <w:t>Bogatić</w:t>
      </w:r>
      <w:r w:rsidR="00CF4B28">
        <w:rPr>
          <w:rFonts w:asciiTheme="majorHAnsi" w:eastAsia="Calibri" w:hAnsiTheme="majorHAnsi" w:cstheme="majorHAnsi"/>
          <w:b/>
          <w:bCs/>
          <w:lang w:val="sr-Latn-RS"/>
        </w:rPr>
        <w:t>u</w:t>
      </w:r>
      <w:r w:rsidR="00CF4B28" w:rsidRPr="00063CE1">
        <w:rPr>
          <w:rFonts w:asciiTheme="majorHAnsi" w:eastAsia="Calibri" w:hAnsiTheme="majorHAnsi" w:cstheme="majorHAnsi"/>
          <w:b/>
          <w:bCs/>
          <w:lang w:val="sr-Latn-RS"/>
        </w:rPr>
        <w:t>, Boljevc</w:t>
      </w:r>
      <w:r w:rsidR="00CF4B28">
        <w:rPr>
          <w:rFonts w:asciiTheme="majorHAnsi" w:eastAsia="Calibri" w:hAnsiTheme="majorHAnsi" w:cstheme="majorHAnsi"/>
          <w:b/>
          <w:bCs/>
          <w:lang w:val="sr-Latn-RS"/>
        </w:rPr>
        <w:t>u</w:t>
      </w:r>
      <w:r w:rsidR="00CF4B28" w:rsidRPr="00063CE1">
        <w:rPr>
          <w:rFonts w:asciiTheme="majorHAnsi" w:eastAsia="Calibri" w:hAnsiTheme="majorHAnsi" w:cstheme="majorHAnsi"/>
          <w:b/>
          <w:bCs/>
          <w:lang w:val="sr-Latn-RS"/>
        </w:rPr>
        <w:t>, Kuršumlij</w:t>
      </w:r>
      <w:r w:rsidR="00CF4B28">
        <w:rPr>
          <w:rFonts w:asciiTheme="majorHAnsi" w:eastAsia="Calibri" w:hAnsiTheme="majorHAnsi" w:cstheme="majorHAnsi"/>
          <w:b/>
          <w:bCs/>
          <w:lang w:val="sr-Latn-RS"/>
        </w:rPr>
        <w:t>i</w:t>
      </w:r>
      <w:r w:rsidR="00CF4B28" w:rsidRPr="00063CE1">
        <w:rPr>
          <w:rFonts w:asciiTheme="majorHAnsi" w:eastAsia="Calibri" w:hAnsiTheme="majorHAnsi" w:cstheme="majorHAnsi"/>
          <w:b/>
          <w:bCs/>
          <w:lang w:val="sr-Latn-RS"/>
        </w:rPr>
        <w:t>, Mionic</w:t>
      </w:r>
      <w:r w:rsidR="00CF4B28">
        <w:rPr>
          <w:rFonts w:asciiTheme="majorHAnsi" w:eastAsia="Calibri" w:hAnsiTheme="majorHAnsi" w:cstheme="majorHAnsi"/>
          <w:b/>
          <w:bCs/>
          <w:lang w:val="sr-Latn-RS"/>
        </w:rPr>
        <w:t>i</w:t>
      </w:r>
      <w:r w:rsidR="00CF4B28" w:rsidRPr="00063CE1">
        <w:rPr>
          <w:rFonts w:asciiTheme="majorHAnsi" w:eastAsia="Calibri" w:hAnsiTheme="majorHAnsi" w:cstheme="majorHAnsi"/>
          <w:b/>
          <w:bCs/>
          <w:lang w:val="sr-Latn-RS"/>
        </w:rPr>
        <w:t xml:space="preserve"> </w:t>
      </w:r>
      <w:r w:rsidR="00CF4B28" w:rsidRPr="00804FBD">
        <w:rPr>
          <w:rFonts w:asciiTheme="majorHAnsi" w:eastAsia="Calibri" w:hAnsiTheme="majorHAnsi" w:cstheme="majorHAnsi"/>
          <w:lang w:val="sr-Latn-RS"/>
        </w:rPr>
        <w:t>i</w:t>
      </w:r>
      <w:r w:rsidR="00CF4B28" w:rsidRPr="00063CE1">
        <w:rPr>
          <w:rFonts w:asciiTheme="majorHAnsi" w:eastAsia="Calibri" w:hAnsiTheme="majorHAnsi" w:cstheme="majorHAnsi"/>
          <w:b/>
          <w:bCs/>
          <w:lang w:val="sr-Latn-RS"/>
        </w:rPr>
        <w:t xml:space="preserve"> GO Pantelej-Niš</w:t>
      </w:r>
      <w:r w:rsidR="00BF1C1E">
        <w:rPr>
          <w:rFonts w:ascii="Calibri" w:eastAsia="Calibri" w:hAnsi="Calibri" w:cs="Calibri"/>
          <w:color w:val="000000"/>
          <w:lang w:val="sr-Cyrl-RS"/>
        </w:rPr>
        <w:t xml:space="preserve">, </w:t>
      </w:r>
      <w:r w:rsidR="00ED7922">
        <w:rPr>
          <w:rFonts w:ascii="Calibri" w:eastAsia="Calibri" w:hAnsi="Calibri" w:cs="Calibri"/>
          <w:color w:val="000000"/>
          <w:lang w:val="sr-Cyrl-RS"/>
        </w:rPr>
        <w:t>dok će</w:t>
      </w:r>
      <w:r w:rsidR="007D1847">
        <w:rPr>
          <w:rFonts w:ascii="Calibri" w:eastAsia="Calibri" w:hAnsi="Calibri" w:cs="Calibri"/>
          <w:color w:val="000000"/>
          <w:lang w:val="sr-Latn-RS"/>
        </w:rPr>
        <w:t xml:space="preserve"> </w:t>
      </w:r>
      <w:r w:rsidR="00ED7922">
        <w:rPr>
          <w:rFonts w:ascii="Calibri" w:eastAsia="Calibri" w:hAnsi="Calibri" w:cs="Calibri"/>
          <w:color w:val="000000"/>
          <w:lang w:val="sr-Latn-RS"/>
        </w:rPr>
        <w:t>p</w:t>
      </w:r>
      <w:r w:rsidR="00804FBD">
        <w:rPr>
          <w:rFonts w:ascii="Calibri" w:eastAsia="Calibri" w:hAnsi="Calibri" w:cs="Calibri"/>
          <w:color w:val="000000"/>
          <w:lang w:val="sr-Latn-RS"/>
        </w:rPr>
        <w:t>a</w:t>
      </w:r>
      <w:r w:rsidR="00ED7922">
        <w:rPr>
          <w:rFonts w:ascii="Calibri" w:eastAsia="Calibri" w:hAnsi="Calibri" w:cs="Calibri"/>
          <w:color w:val="000000"/>
          <w:lang w:val="sr-Latn-RS"/>
        </w:rPr>
        <w:t>keti za</w:t>
      </w:r>
      <w:r w:rsidR="007D1847">
        <w:rPr>
          <w:rFonts w:ascii="Calibri" w:eastAsia="Calibri" w:hAnsi="Calibri" w:cs="Calibri"/>
          <w:color w:val="000000"/>
          <w:lang w:val="sr-Latn-RS"/>
        </w:rPr>
        <w:t xml:space="preserve"> </w:t>
      </w:r>
      <w:r w:rsidR="007E727F">
        <w:rPr>
          <w:rFonts w:ascii="Calibri" w:eastAsia="Calibri" w:hAnsi="Calibri" w:cs="Calibri"/>
          <w:color w:val="000000"/>
          <w:lang w:val="sr-Latn-RS"/>
        </w:rPr>
        <w:t xml:space="preserve">unapređenje </w:t>
      </w:r>
      <w:r w:rsidR="007D1847" w:rsidRPr="007D1847">
        <w:rPr>
          <w:rFonts w:ascii="Calibri" w:eastAsia="Calibri" w:hAnsi="Calibri" w:cs="Calibri"/>
          <w:color w:val="000000"/>
          <w:lang w:val="sr-Latn-RS"/>
        </w:rPr>
        <w:t>odgovornost</w:t>
      </w:r>
      <w:r w:rsidR="007E727F">
        <w:rPr>
          <w:rFonts w:ascii="Calibri" w:eastAsia="Calibri" w:hAnsi="Calibri" w:cs="Calibri"/>
          <w:color w:val="000000"/>
          <w:lang w:val="sr-Latn-RS"/>
        </w:rPr>
        <w:t>i</w:t>
      </w:r>
      <w:r w:rsidR="007D1847" w:rsidRPr="007D1847">
        <w:rPr>
          <w:rFonts w:ascii="Calibri" w:eastAsia="Calibri" w:hAnsi="Calibri" w:cs="Calibri"/>
          <w:color w:val="000000"/>
          <w:lang w:val="sr-Latn-RS"/>
        </w:rPr>
        <w:t xml:space="preserve"> i sprečavanj</w:t>
      </w:r>
      <w:r w:rsidR="00256B71">
        <w:rPr>
          <w:rFonts w:ascii="Calibri" w:eastAsia="Calibri" w:hAnsi="Calibri" w:cs="Calibri"/>
          <w:color w:val="000000"/>
          <w:lang w:val="sr-Latn-RS"/>
        </w:rPr>
        <w:t>e</w:t>
      </w:r>
      <w:r w:rsidR="007D1847" w:rsidRPr="007D1847">
        <w:rPr>
          <w:rFonts w:ascii="Calibri" w:eastAsia="Calibri" w:hAnsi="Calibri" w:cs="Calibri"/>
          <w:color w:val="000000"/>
          <w:lang w:val="sr-Latn-RS"/>
        </w:rPr>
        <w:t xml:space="preserve"> korupcije</w:t>
      </w:r>
      <w:r w:rsidR="00ED7922">
        <w:rPr>
          <w:rFonts w:ascii="Calibri" w:eastAsia="Calibri" w:hAnsi="Calibri" w:cs="Calibri"/>
          <w:color w:val="000000"/>
          <w:lang w:val="sr-Latn-RS"/>
        </w:rPr>
        <w:t xml:space="preserve"> biti </w:t>
      </w:r>
      <w:r w:rsidR="00804FBD">
        <w:rPr>
          <w:rFonts w:ascii="Calibri" w:eastAsia="Calibri" w:hAnsi="Calibri" w:cs="Calibri"/>
          <w:color w:val="000000"/>
          <w:lang w:val="sr-Latn-RS"/>
        </w:rPr>
        <w:t xml:space="preserve">sprovedeni u </w:t>
      </w:r>
      <w:r w:rsidR="00804FBD" w:rsidRPr="00804FBD">
        <w:rPr>
          <w:rFonts w:ascii="Calibri" w:eastAsia="Calibri" w:hAnsi="Calibri" w:cs="Calibri"/>
          <w:b/>
          <w:bCs/>
          <w:color w:val="000000"/>
          <w:lang w:val="sr-Latn-RS"/>
        </w:rPr>
        <w:t xml:space="preserve">Vrbasu </w:t>
      </w:r>
      <w:r w:rsidR="00804FBD" w:rsidRPr="006F7BA5">
        <w:rPr>
          <w:rFonts w:ascii="Calibri" w:eastAsia="Calibri" w:hAnsi="Calibri" w:cs="Calibri"/>
          <w:color w:val="000000"/>
          <w:lang w:val="sr-Latn-RS"/>
        </w:rPr>
        <w:t>i</w:t>
      </w:r>
      <w:r w:rsidR="00804FBD" w:rsidRPr="00804FBD">
        <w:rPr>
          <w:rFonts w:ascii="Calibri" w:eastAsia="Calibri" w:hAnsi="Calibri" w:cs="Calibri"/>
          <w:b/>
          <w:bCs/>
          <w:color w:val="000000"/>
          <w:lang w:val="sr-Latn-RS"/>
        </w:rPr>
        <w:t xml:space="preserve"> Vrnjačkoj Banji</w:t>
      </w:r>
      <w:r w:rsidR="007D1847">
        <w:rPr>
          <w:rFonts w:ascii="Calibri" w:eastAsia="Calibri" w:hAnsi="Calibri" w:cs="Calibri"/>
          <w:color w:val="000000"/>
          <w:lang w:val="sr-Latn-RS"/>
        </w:rPr>
        <w:t>.</w:t>
      </w:r>
    </w:p>
    <w:p w14:paraId="14E5B6F9" w14:textId="77777777" w:rsidR="00A936E1" w:rsidRDefault="00A936E1" w:rsidP="000A7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lang w:val="sr-Latn-RS"/>
        </w:rPr>
      </w:pPr>
    </w:p>
    <w:p w14:paraId="31715508" w14:textId="77777777" w:rsidR="00F06335" w:rsidRPr="00F06335" w:rsidRDefault="00F06335" w:rsidP="006F6C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lang w:val="sr-Latn-RS"/>
        </w:rPr>
      </w:pPr>
      <w:r w:rsidRPr="00F06335">
        <w:rPr>
          <w:rFonts w:ascii="Calibri" w:eastAsia="Calibri" w:hAnsi="Calibri" w:cs="Calibri"/>
          <w:lang w:val="sr-Latn-RS"/>
        </w:rPr>
        <w:t>Državna sekretarka u Ministarstvu državne uprave i lokalne samouprave Maja Mačužić Puzić čestitala je odabranim lokalnim samoupravama u kojima će biti realizovani paketi podrške, istakavši da je Ministarstvo prepoznalo značaj projekta, jer se primenom principa dobrog upravljanja istovremeno unapređuje i kvalitet života stanovnika.</w:t>
      </w:r>
    </w:p>
    <w:p w14:paraId="6D0DB276" w14:textId="77777777" w:rsidR="00F06335" w:rsidRPr="006F6CDD" w:rsidRDefault="00F06335" w:rsidP="006F6C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highlight w:val="yellow"/>
          <w:lang w:val="sr-Latn-RS"/>
        </w:rPr>
      </w:pPr>
      <w:r w:rsidRPr="00F06335">
        <w:rPr>
          <w:rFonts w:ascii="Calibri" w:eastAsia="Calibri" w:hAnsi="Calibri" w:cs="Calibri"/>
          <w:lang w:val="sr-Latn-RS"/>
        </w:rPr>
        <w:t>„Naša uloga jeste da podržimo, osnažimo i olakšamo primenu principa dobrog upravljanja na lokalnom nivou, a kako su gradovi i opštine najbliže mesto za ostvarivanje prava i interesa građana, važno je da osiguramo da usluge koje lokalna samouprava pruža budu efikasne i delotvorne, a sami procesi donošenja odluka transparentni, odgovorni i, što je najbitnije, da uključuju građane. Očekujem da ćemo na ovaj način podstaći lokalne samouprave da budu još istaknutije u izvršavanju zadataka i pružanju kvalitetnih, jednostavnih i brzih usluga krajnjim korisnicima, jer je dobro upravljanje ključno za unapređenje kvaliteta života građana. Današnje potpisivanje sporazuma o saradnji predstavlja jednu od ključnih faza u ostvarivanju naše zajedničke vizije – a to je moderna, profesionalna, efikasna i odgovorna lokalna samouprava“, poručila je Mačužić Puzić.</w:t>
      </w:r>
    </w:p>
    <w:p w14:paraId="13B655EA" w14:textId="77777777" w:rsidR="00F06335" w:rsidRDefault="00F06335" w:rsidP="000A7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lang w:val="sr-Latn-RS"/>
        </w:rPr>
      </w:pPr>
    </w:p>
    <w:p w14:paraId="21678D44" w14:textId="193507DF" w:rsidR="00702C1E" w:rsidRPr="00AD0DC2" w:rsidRDefault="00A151CF" w:rsidP="000A7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lang w:val="sr-Latn-RS"/>
        </w:rPr>
      </w:pPr>
      <w:r w:rsidRPr="00AD0DC2">
        <w:rPr>
          <w:rFonts w:ascii="Calibri" w:eastAsia="Calibri" w:hAnsi="Calibri" w:cs="Calibri"/>
          <w:lang w:val="sr-Latn-RS"/>
        </w:rPr>
        <w:t xml:space="preserve">Šefica Odeljenja za demokratsko upravljanje Ambasade Švajcarske </w:t>
      </w:r>
      <w:r w:rsidR="0005079F" w:rsidRPr="00AD0DC2">
        <w:rPr>
          <w:rFonts w:ascii="Calibri" w:eastAsia="Calibri" w:hAnsi="Calibri" w:cs="Calibri"/>
          <w:lang w:val="sr-Latn-RS"/>
        </w:rPr>
        <w:t>Melina Papageo</w:t>
      </w:r>
      <w:r w:rsidR="008819AB" w:rsidRPr="00AD0DC2">
        <w:rPr>
          <w:rFonts w:ascii="Calibri" w:eastAsia="Calibri" w:hAnsi="Calibri" w:cs="Calibri"/>
          <w:lang w:val="sr-Latn-RS"/>
        </w:rPr>
        <w:t>rgiou</w:t>
      </w:r>
      <w:r w:rsidR="00702C1E" w:rsidRPr="00AD0DC2">
        <w:rPr>
          <w:rFonts w:ascii="Calibri" w:eastAsia="Calibri" w:hAnsi="Calibri" w:cs="Calibri"/>
          <w:lang w:val="sr-Latn-RS"/>
        </w:rPr>
        <w:t>, izjavi</w:t>
      </w:r>
      <w:r w:rsidR="008819AB" w:rsidRPr="00AD0DC2">
        <w:rPr>
          <w:rFonts w:ascii="Calibri" w:eastAsia="Calibri" w:hAnsi="Calibri" w:cs="Calibri"/>
          <w:lang w:val="sr-Latn-RS"/>
        </w:rPr>
        <w:t>la</w:t>
      </w:r>
      <w:r w:rsidR="00702C1E" w:rsidRPr="00AD0DC2">
        <w:rPr>
          <w:rFonts w:ascii="Calibri" w:eastAsia="Calibri" w:hAnsi="Calibri" w:cs="Calibri"/>
          <w:lang w:val="sr-Latn-RS"/>
        </w:rPr>
        <w:t xml:space="preserve"> je</w:t>
      </w:r>
      <w:r w:rsidR="002F48D8" w:rsidRPr="00AD0DC2">
        <w:rPr>
          <w:rFonts w:ascii="Calibri" w:eastAsia="Calibri" w:hAnsi="Calibri" w:cs="Calibri"/>
          <w:lang w:val="sr-Latn-RS"/>
        </w:rPr>
        <w:t xml:space="preserve"> </w:t>
      </w:r>
      <w:r w:rsidR="00413F95">
        <w:rPr>
          <w:rFonts w:ascii="Calibri" w:eastAsia="Calibri" w:hAnsi="Calibri" w:cs="Calibri"/>
          <w:lang w:val="sr-Latn-RS"/>
        </w:rPr>
        <w:t xml:space="preserve">da </w:t>
      </w:r>
      <w:r w:rsidR="002F48D8" w:rsidRPr="00AD0DC2">
        <w:rPr>
          <w:rFonts w:ascii="Calibri" w:eastAsia="Calibri" w:hAnsi="Calibri" w:cs="Calibri"/>
          <w:lang w:val="sr-Latn-RS"/>
        </w:rPr>
        <w:t xml:space="preserve">Švajcarska </w:t>
      </w:r>
      <w:r w:rsidR="00701AEB" w:rsidRPr="00AD0DC2">
        <w:rPr>
          <w:rFonts w:ascii="Calibri" w:eastAsia="Calibri" w:hAnsi="Calibri" w:cs="Calibri"/>
          <w:lang w:val="sr-Latn-RS"/>
        </w:rPr>
        <w:t xml:space="preserve">podržava lokalne samouprave u Srbiji više od 15 godina </w:t>
      </w:r>
      <w:r w:rsidR="00880C82" w:rsidRPr="00AD0DC2">
        <w:rPr>
          <w:rFonts w:ascii="Calibri" w:eastAsia="Calibri" w:hAnsi="Calibri" w:cs="Calibri"/>
          <w:lang w:val="sr-Latn-RS"/>
        </w:rPr>
        <w:t xml:space="preserve">i </w:t>
      </w:r>
      <w:r w:rsidR="000120E7">
        <w:rPr>
          <w:rFonts w:ascii="Calibri" w:eastAsia="Calibri" w:hAnsi="Calibri" w:cs="Calibri"/>
          <w:lang w:val="sr-Latn-RS"/>
        </w:rPr>
        <w:t>istakla</w:t>
      </w:r>
      <w:r w:rsidR="00880C82" w:rsidRPr="00AD0DC2">
        <w:rPr>
          <w:rFonts w:ascii="Calibri" w:eastAsia="Calibri" w:hAnsi="Calibri" w:cs="Calibri"/>
          <w:lang w:val="sr-Latn-RS"/>
        </w:rPr>
        <w:t xml:space="preserve"> značaj saradnje sa Ministarstvom državne uprave i lokalne samouprave i </w:t>
      </w:r>
      <w:r w:rsidR="003D224F" w:rsidRPr="00AD0DC2">
        <w:rPr>
          <w:rFonts w:ascii="Calibri" w:eastAsia="Calibri" w:hAnsi="Calibri" w:cs="Calibri"/>
          <w:lang w:val="sr-Latn-RS"/>
        </w:rPr>
        <w:t>SKGO</w:t>
      </w:r>
      <w:r w:rsidR="00D12B4D" w:rsidRPr="00AD0DC2">
        <w:rPr>
          <w:rFonts w:ascii="Calibri" w:eastAsia="Calibri" w:hAnsi="Calibri" w:cs="Calibri"/>
          <w:lang w:val="sr-Latn-RS"/>
        </w:rPr>
        <w:t xml:space="preserve"> </w:t>
      </w:r>
      <w:r w:rsidR="009E1C50" w:rsidRPr="00AD0DC2">
        <w:rPr>
          <w:rFonts w:ascii="Calibri" w:eastAsia="Calibri" w:hAnsi="Calibri" w:cs="Calibri"/>
          <w:lang w:val="sr-Latn-RS"/>
        </w:rPr>
        <w:t xml:space="preserve">u procesu reforme </w:t>
      </w:r>
      <w:r w:rsidR="00EC4D54" w:rsidRPr="00AD0DC2">
        <w:rPr>
          <w:rFonts w:ascii="Calibri" w:eastAsia="Calibri" w:hAnsi="Calibri" w:cs="Calibri"/>
          <w:lang w:val="sr-Latn-RS"/>
        </w:rPr>
        <w:t>lokalne samouprave</w:t>
      </w:r>
      <w:r w:rsidR="00765534" w:rsidRPr="00AD0DC2">
        <w:rPr>
          <w:rFonts w:ascii="Calibri" w:eastAsia="Calibri" w:hAnsi="Calibri" w:cs="Calibri"/>
          <w:lang w:val="sr-Latn-RS"/>
        </w:rPr>
        <w:t>.</w:t>
      </w:r>
    </w:p>
    <w:p w14:paraId="00293091" w14:textId="12DCE7FC" w:rsidR="001B6354" w:rsidRPr="00AD0DC2" w:rsidRDefault="00A212BE" w:rsidP="000A7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lang w:val="sr-Latn-RS"/>
        </w:rPr>
      </w:pPr>
      <w:r w:rsidRPr="00AD0DC2">
        <w:rPr>
          <w:rFonts w:ascii="Calibri" w:eastAsia="Calibri" w:hAnsi="Calibri" w:cs="Calibri"/>
          <w:lang w:val="sr-Latn-RS"/>
        </w:rPr>
        <w:t>„</w:t>
      </w:r>
      <w:r w:rsidR="003F312A" w:rsidRPr="00AD0DC2">
        <w:rPr>
          <w:rFonts w:ascii="Calibri" w:eastAsia="Calibri" w:hAnsi="Calibri" w:cs="Calibri"/>
          <w:lang w:val="sr-Latn-RS"/>
        </w:rPr>
        <w:t>Centar reforme je primena principa dobrog upravljanja</w:t>
      </w:r>
      <w:r w:rsidR="00DA7A6B" w:rsidRPr="00AD0DC2">
        <w:rPr>
          <w:rFonts w:ascii="Calibri" w:eastAsia="Calibri" w:hAnsi="Calibri" w:cs="Calibri"/>
          <w:lang w:val="sr-Latn-RS"/>
        </w:rPr>
        <w:t xml:space="preserve">, koji su </w:t>
      </w:r>
      <w:r w:rsidR="00A6074D" w:rsidRPr="00AD0DC2">
        <w:rPr>
          <w:rFonts w:ascii="Calibri" w:eastAsia="Calibri" w:hAnsi="Calibri" w:cs="Calibri"/>
          <w:lang w:val="sr-Latn-RS"/>
        </w:rPr>
        <w:t xml:space="preserve">presudni za postizanje </w:t>
      </w:r>
      <w:r w:rsidR="002750E9" w:rsidRPr="00AD0DC2">
        <w:rPr>
          <w:rFonts w:ascii="Calibri" w:eastAsia="Calibri" w:hAnsi="Calibri" w:cs="Calibri"/>
          <w:lang w:val="sr-Latn-RS"/>
        </w:rPr>
        <w:t xml:space="preserve">prosperiteta, razvoja demokratije i </w:t>
      </w:r>
      <w:r w:rsidR="00A32417" w:rsidRPr="00AD0DC2">
        <w:rPr>
          <w:rFonts w:ascii="Calibri" w:eastAsia="Calibri" w:hAnsi="Calibri" w:cs="Calibri"/>
          <w:lang w:val="sr-Latn-RS"/>
        </w:rPr>
        <w:t>stabilnosti u društvu</w:t>
      </w:r>
      <w:r w:rsidR="002C5F46">
        <w:rPr>
          <w:rFonts w:ascii="Calibri" w:eastAsia="Calibri" w:hAnsi="Calibri" w:cs="Calibri"/>
          <w:lang w:val="sr-Latn-RS"/>
        </w:rPr>
        <w:t>, a to je razlog</w:t>
      </w:r>
      <w:r w:rsidR="00F055FA">
        <w:rPr>
          <w:rFonts w:ascii="Calibri" w:eastAsia="Calibri" w:hAnsi="Calibri" w:cs="Calibri"/>
          <w:lang w:val="sr-Latn-RS"/>
        </w:rPr>
        <w:t xml:space="preserve"> </w:t>
      </w:r>
      <w:r w:rsidR="00DE7D04">
        <w:rPr>
          <w:rFonts w:ascii="Calibri" w:eastAsia="Calibri" w:hAnsi="Calibri" w:cs="Calibri"/>
          <w:lang w:val="sr-Latn-RS"/>
        </w:rPr>
        <w:t>naše</w:t>
      </w:r>
      <w:r w:rsidR="00F055FA">
        <w:rPr>
          <w:rFonts w:ascii="Calibri" w:eastAsia="Calibri" w:hAnsi="Calibri" w:cs="Calibri"/>
          <w:lang w:val="sr-Latn-RS"/>
        </w:rPr>
        <w:t xml:space="preserve"> podr</w:t>
      </w:r>
      <w:r w:rsidR="00DE7D04">
        <w:rPr>
          <w:rFonts w:ascii="Calibri" w:eastAsia="Calibri" w:hAnsi="Calibri" w:cs="Calibri"/>
          <w:lang w:val="sr-Latn-RS"/>
        </w:rPr>
        <w:t>ške</w:t>
      </w:r>
      <w:r w:rsidR="00F055FA">
        <w:rPr>
          <w:rFonts w:ascii="Calibri" w:eastAsia="Calibri" w:hAnsi="Calibri" w:cs="Calibri"/>
          <w:lang w:val="sr-Latn-RS"/>
        </w:rPr>
        <w:t xml:space="preserve"> o</w:t>
      </w:r>
      <w:r w:rsidR="00E15C83">
        <w:rPr>
          <w:rFonts w:ascii="Calibri" w:eastAsia="Calibri" w:hAnsi="Calibri" w:cs="Calibri"/>
          <w:lang w:val="sr-Latn-RS"/>
        </w:rPr>
        <w:t>voj</w:t>
      </w:r>
      <w:r w:rsidR="00F055FA">
        <w:rPr>
          <w:rFonts w:ascii="Calibri" w:eastAsia="Calibri" w:hAnsi="Calibri" w:cs="Calibri"/>
          <w:lang w:val="sr-Latn-RS"/>
        </w:rPr>
        <w:t xml:space="preserve"> inicijativ</w:t>
      </w:r>
      <w:r w:rsidR="00E15C83">
        <w:rPr>
          <w:rFonts w:ascii="Calibri" w:eastAsia="Calibri" w:hAnsi="Calibri" w:cs="Calibri"/>
          <w:lang w:val="sr-Latn-RS"/>
        </w:rPr>
        <w:t>i</w:t>
      </w:r>
      <w:r w:rsidR="00A32417" w:rsidRPr="00AD0DC2">
        <w:rPr>
          <w:rFonts w:ascii="Calibri" w:eastAsia="Calibri" w:hAnsi="Calibri" w:cs="Calibri"/>
          <w:lang w:val="sr-Latn-RS"/>
        </w:rPr>
        <w:t>“, rekla je</w:t>
      </w:r>
      <w:r w:rsidR="00F055FA">
        <w:rPr>
          <w:rFonts w:ascii="Calibri" w:eastAsia="Calibri" w:hAnsi="Calibri" w:cs="Calibri"/>
          <w:lang w:val="sr-Latn-RS"/>
        </w:rPr>
        <w:t xml:space="preserve"> </w:t>
      </w:r>
      <w:r w:rsidR="00A32417" w:rsidRPr="00AD0DC2">
        <w:rPr>
          <w:rFonts w:ascii="Calibri" w:eastAsia="Calibri" w:hAnsi="Calibri" w:cs="Calibri"/>
          <w:lang w:val="sr-Latn-RS"/>
        </w:rPr>
        <w:t>Papageorgiou</w:t>
      </w:r>
      <w:r w:rsidR="00B850E9">
        <w:rPr>
          <w:rFonts w:ascii="Calibri" w:eastAsia="Calibri" w:hAnsi="Calibri" w:cs="Calibri"/>
          <w:lang w:val="sr-Latn-RS"/>
        </w:rPr>
        <w:t xml:space="preserve">. Ona je </w:t>
      </w:r>
      <w:r w:rsidR="00A32417" w:rsidRPr="00AD0DC2">
        <w:rPr>
          <w:rFonts w:ascii="Calibri" w:eastAsia="Calibri" w:hAnsi="Calibri" w:cs="Calibri"/>
          <w:lang w:val="sr-Latn-RS"/>
        </w:rPr>
        <w:t xml:space="preserve">dodala da je </w:t>
      </w:r>
      <w:r w:rsidR="00010166" w:rsidRPr="00AD0DC2">
        <w:rPr>
          <w:rFonts w:ascii="Calibri" w:eastAsia="Calibri" w:hAnsi="Calibri" w:cs="Calibri"/>
          <w:lang w:val="sr-Latn-RS"/>
        </w:rPr>
        <w:t xml:space="preserve">Švajcarska </w:t>
      </w:r>
      <w:r w:rsidR="000C6DC9" w:rsidRPr="00AD0DC2">
        <w:rPr>
          <w:rFonts w:ascii="Calibri" w:eastAsia="Calibri" w:hAnsi="Calibri" w:cs="Calibri"/>
          <w:lang w:val="sr-Latn-RS"/>
        </w:rPr>
        <w:t xml:space="preserve">razvojna </w:t>
      </w:r>
      <w:r w:rsidR="00010166" w:rsidRPr="00AD0DC2">
        <w:rPr>
          <w:rFonts w:ascii="Calibri" w:eastAsia="Calibri" w:hAnsi="Calibri" w:cs="Calibri"/>
          <w:lang w:val="sr-Latn-RS"/>
        </w:rPr>
        <w:t>saradnja</w:t>
      </w:r>
      <w:r w:rsidR="000C6DC9" w:rsidRPr="00AD0DC2">
        <w:rPr>
          <w:rFonts w:ascii="Calibri" w:eastAsia="Calibri" w:hAnsi="Calibri" w:cs="Calibri"/>
          <w:lang w:val="sr-Latn-RS"/>
        </w:rPr>
        <w:t xml:space="preserve"> (SDC) </w:t>
      </w:r>
      <w:r w:rsidR="003E784B" w:rsidRPr="00AD0DC2">
        <w:rPr>
          <w:rFonts w:ascii="Calibri" w:eastAsia="Calibri" w:hAnsi="Calibri" w:cs="Calibri"/>
          <w:lang w:val="sr-Latn-RS"/>
        </w:rPr>
        <w:t xml:space="preserve">rešena da promoviše principe dobrog </w:t>
      </w:r>
      <w:r w:rsidR="00396F2B" w:rsidRPr="00AD0DC2">
        <w:rPr>
          <w:rFonts w:ascii="Calibri" w:eastAsia="Calibri" w:hAnsi="Calibri" w:cs="Calibri"/>
          <w:lang w:val="sr-Latn-RS"/>
        </w:rPr>
        <w:t xml:space="preserve">upravljanja, pre svega jačanjem </w:t>
      </w:r>
      <w:r w:rsidR="00F96F71" w:rsidRPr="00AD0DC2">
        <w:rPr>
          <w:rFonts w:ascii="Calibri" w:eastAsia="Calibri" w:hAnsi="Calibri" w:cs="Calibri"/>
          <w:lang w:val="sr-Latn-RS"/>
        </w:rPr>
        <w:t xml:space="preserve">kapaciteta lokalne samouprave </w:t>
      </w:r>
      <w:r w:rsidR="00490780" w:rsidRPr="00AD0DC2">
        <w:rPr>
          <w:rFonts w:ascii="Calibri" w:eastAsia="Calibri" w:hAnsi="Calibri" w:cs="Calibri"/>
          <w:lang w:val="sr-Latn-RS"/>
        </w:rPr>
        <w:t>da implementira principe</w:t>
      </w:r>
      <w:r w:rsidR="0062107D">
        <w:rPr>
          <w:rFonts w:ascii="Calibri" w:eastAsia="Calibri" w:hAnsi="Calibri" w:cs="Calibri"/>
          <w:lang w:val="sr-Latn-RS"/>
        </w:rPr>
        <w:t>,</w:t>
      </w:r>
      <w:r w:rsidR="00490780" w:rsidRPr="00AD0DC2">
        <w:rPr>
          <w:rFonts w:ascii="Calibri" w:eastAsia="Calibri" w:hAnsi="Calibri" w:cs="Calibri"/>
          <w:lang w:val="sr-Latn-RS"/>
        </w:rPr>
        <w:t xml:space="preserve"> što</w:t>
      </w:r>
      <w:r w:rsidR="0012044C" w:rsidRPr="00AD0DC2">
        <w:rPr>
          <w:rFonts w:ascii="Calibri" w:eastAsia="Calibri" w:hAnsi="Calibri" w:cs="Calibri"/>
          <w:lang w:val="sr-Latn-RS"/>
        </w:rPr>
        <w:t xml:space="preserve"> treba da dovede do </w:t>
      </w:r>
      <w:r w:rsidR="00692D4A" w:rsidRPr="00AD0DC2">
        <w:rPr>
          <w:rFonts w:ascii="Calibri" w:eastAsia="Calibri" w:hAnsi="Calibri" w:cs="Calibri"/>
          <w:lang w:val="sr-Latn-RS"/>
        </w:rPr>
        <w:t xml:space="preserve">boljih i inkluzivnijih usluga građanima, </w:t>
      </w:r>
      <w:r w:rsidR="0062107D">
        <w:rPr>
          <w:rFonts w:ascii="Calibri" w:eastAsia="Calibri" w:hAnsi="Calibri" w:cs="Calibri"/>
          <w:lang w:val="sr-Latn-RS"/>
        </w:rPr>
        <w:t xml:space="preserve">šireg </w:t>
      </w:r>
      <w:r w:rsidR="0052776C" w:rsidRPr="00AD0DC2">
        <w:rPr>
          <w:rFonts w:ascii="Calibri" w:eastAsia="Calibri" w:hAnsi="Calibri" w:cs="Calibri"/>
          <w:lang w:val="sr-Latn-RS"/>
        </w:rPr>
        <w:t>učešća u procesu donošenja odluka</w:t>
      </w:r>
      <w:r w:rsidR="00FE3CC4" w:rsidRPr="00AD0DC2">
        <w:rPr>
          <w:rFonts w:ascii="Calibri" w:eastAsia="Calibri" w:hAnsi="Calibri" w:cs="Calibri"/>
          <w:lang w:val="sr-Latn-RS"/>
        </w:rPr>
        <w:t xml:space="preserve"> i </w:t>
      </w:r>
      <w:r w:rsidR="00AD0DC2" w:rsidRPr="00AD0DC2">
        <w:rPr>
          <w:rFonts w:ascii="Calibri" w:eastAsia="Calibri" w:hAnsi="Calibri" w:cs="Calibri"/>
          <w:lang w:val="sr-Latn-RS"/>
        </w:rPr>
        <w:t>unapređenja kvaliteta života građana.</w:t>
      </w:r>
      <w:r w:rsidR="0052776C" w:rsidRPr="00AD0DC2">
        <w:rPr>
          <w:rFonts w:ascii="Calibri" w:eastAsia="Calibri" w:hAnsi="Calibri" w:cs="Calibri"/>
          <w:lang w:val="sr-Latn-RS"/>
        </w:rPr>
        <w:t xml:space="preserve"> </w:t>
      </w:r>
      <w:r w:rsidR="00692D4A" w:rsidRPr="00AD0DC2">
        <w:rPr>
          <w:rFonts w:ascii="Calibri" w:eastAsia="Calibri" w:hAnsi="Calibri" w:cs="Calibri"/>
          <w:lang w:val="sr-Latn-RS"/>
        </w:rPr>
        <w:t xml:space="preserve"> </w:t>
      </w:r>
      <w:r w:rsidR="00490780" w:rsidRPr="00AD0DC2">
        <w:rPr>
          <w:rFonts w:ascii="Calibri" w:eastAsia="Calibri" w:hAnsi="Calibri" w:cs="Calibri"/>
          <w:lang w:val="sr-Latn-RS"/>
        </w:rPr>
        <w:t xml:space="preserve"> </w:t>
      </w:r>
      <w:r w:rsidR="00F96F71" w:rsidRPr="00AD0DC2">
        <w:rPr>
          <w:rFonts w:ascii="Calibri" w:eastAsia="Calibri" w:hAnsi="Calibri" w:cs="Calibri"/>
          <w:lang w:val="sr-Latn-RS"/>
        </w:rPr>
        <w:t xml:space="preserve"> </w:t>
      </w:r>
      <w:r w:rsidR="00396F2B" w:rsidRPr="00AD0DC2">
        <w:rPr>
          <w:rFonts w:ascii="Calibri" w:eastAsia="Calibri" w:hAnsi="Calibri" w:cs="Calibri"/>
          <w:lang w:val="sr-Latn-RS"/>
        </w:rPr>
        <w:t xml:space="preserve"> </w:t>
      </w:r>
      <w:r w:rsidR="00010166" w:rsidRPr="00AD0DC2">
        <w:rPr>
          <w:rFonts w:ascii="Calibri" w:eastAsia="Calibri" w:hAnsi="Calibri" w:cs="Calibri"/>
          <w:lang w:val="sr-Latn-RS"/>
        </w:rPr>
        <w:t xml:space="preserve"> </w:t>
      </w:r>
      <w:r w:rsidR="00A6074D" w:rsidRPr="00AD0DC2">
        <w:rPr>
          <w:rFonts w:ascii="Calibri" w:eastAsia="Calibri" w:hAnsi="Calibri" w:cs="Calibri"/>
          <w:lang w:val="sr-Latn-RS"/>
        </w:rPr>
        <w:t xml:space="preserve"> </w:t>
      </w:r>
    </w:p>
    <w:p w14:paraId="3955775E" w14:textId="77777777" w:rsidR="00702C1E" w:rsidRPr="008C3439" w:rsidRDefault="00702C1E" w:rsidP="000A7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highlight w:val="yellow"/>
          <w:lang w:val="sr-Latn-RS"/>
        </w:rPr>
      </w:pPr>
    </w:p>
    <w:p w14:paraId="61873763" w14:textId="2ECCE291" w:rsidR="009D5213" w:rsidRPr="009D5213" w:rsidRDefault="00B706A5" w:rsidP="009D52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lang w:val="sr-Latn-RS"/>
        </w:rPr>
      </w:pPr>
      <w:r w:rsidRPr="00B655AC">
        <w:rPr>
          <w:rFonts w:ascii="Calibri" w:eastAsia="Calibri" w:hAnsi="Calibri" w:cs="Calibri"/>
          <w:lang w:val="sr-Latn-RS"/>
        </w:rPr>
        <w:t>Ispred</w:t>
      </w:r>
      <w:r w:rsidR="009D5213" w:rsidRPr="009D5213">
        <w:rPr>
          <w:rFonts w:ascii="Calibri" w:eastAsia="Calibri" w:hAnsi="Calibri" w:cs="Calibri"/>
          <w:lang w:val="sr-Latn-RS"/>
        </w:rPr>
        <w:t xml:space="preserve"> Kancelarije Ujedinjenih nacija za projektne usluge UNOPS, prisutnima se obratila Maida Jusufović, službenica za dobro upravljanje na programu PRO - Lokalno upravljanje za ljude i prirodu i istakla da zajednički UN program doprinosi poboljšanju kvaliteta života građana i građanki kroz unapređenje lokalnog upravljanja, socijalne uključenosti i zaštite životne sredine u 110 gradova i opština širom Srbije.</w:t>
      </w:r>
    </w:p>
    <w:p w14:paraId="507A3ADB" w14:textId="055D346F" w:rsidR="00B706A5" w:rsidRDefault="009D5213" w:rsidP="009D52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lang w:val="sr-Latn-RS"/>
        </w:rPr>
      </w:pPr>
      <w:r w:rsidRPr="009D5213">
        <w:rPr>
          <w:rFonts w:ascii="Calibri" w:eastAsia="Calibri" w:hAnsi="Calibri" w:cs="Calibri"/>
          <w:lang w:val="sr-Latn-RS"/>
        </w:rPr>
        <w:lastRenderedPageBreak/>
        <w:t>"Programske aktivnosti doprinose unapređenom radu javnog sektora, posebno lokalnih samouprava, efikasnijem pružanju usluga građanima i privredi, i stvaranju ekspertize i timova u lokalnim samoupravama koji se temom dobrog upravljanja bave kontinuirano", izjavila je Jusufović.</w:t>
      </w:r>
    </w:p>
    <w:p w14:paraId="47C992C2" w14:textId="77777777" w:rsidR="009D5213" w:rsidRDefault="009D5213" w:rsidP="000A7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lang w:val="sr-Latn-RS"/>
        </w:rPr>
      </w:pPr>
    </w:p>
    <w:p w14:paraId="2C1EA56A" w14:textId="4AC02148" w:rsidR="00702C1E" w:rsidRDefault="005E58C3" w:rsidP="000A7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lang w:val="sr-Latn-RS"/>
        </w:rPr>
      </w:pPr>
      <w:r>
        <w:rPr>
          <w:rFonts w:ascii="Calibri" w:eastAsia="Calibri" w:hAnsi="Calibri" w:cs="Calibri"/>
          <w:lang w:val="sr-Latn-RS"/>
        </w:rPr>
        <w:t xml:space="preserve">Nikola Tarbuk, </w:t>
      </w:r>
      <w:r w:rsidR="00F5692A">
        <w:rPr>
          <w:rFonts w:ascii="Calibri" w:eastAsia="Calibri" w:hAnsi="Calibri" w:cs="Calibri"/>
          <w:lang w:val="sr-Latn-RS"/>
        </w:rPr>
        <w:t>generalni sekretar SKGO</w:t>
      </w:r>
      <w:r w:rsidR="00113A3D">
        <w:rPr>
          <w:rFonts w:ascii="Calibri" w:eastAsia="Calibri" w:hAnsi="Calibri" w:cs="Calibri"/>
          <w:lang w:val="sr-Latn-RS"/>
        </w:rPr>
        <w:t xml:space="preserve"> </w:t>
      </w:r>
      <w:r w:rsidR="00D22FDA">
        <w:rPr>
          <w:rFonts w:ascii="Calibri" w:eastAsia="Calibri" w:hAnsi="Calibri" w:cs="Calibri"/>
          <w:lang w:val="sr-Latn-RS"/>
        </w:rPr>
        <w:t>naglasio</w:t>
      </w:r>
      <w:r w:rsidR="00113A3D">
        <w:rPr>
          <w:rFonts w:ascii="Calibri" w:eastAsia="Calibri" w:hAnsi="Calibri" w:cs="Calibri"/>
          <w:lang w:val="sr-Latn-RS"/>
        </w:rPr>
        <w:t xml:space="preserve"> je da SKGO veliki značaj pridaje </w:t>
      </w:r>
      <w:r w:rsidR="00B25953">
        <w:rPr>
          <w:rFonts w:ascii="Calibri" w:eastAsia="Calibri" w:hAnsi="Calibri" w:cs="Calibri"/>
          <w:lang w:val="sr-Latn-RS"/>
        </w:rPr>
        <w:t>temi dobrog upravljanja i praktičnoj primeni načela na kojima ono počiva</w:t>
      </w:r>
      <w:r w:rsidR="006E330B">
        <w:rPr>
          <w:rFonts w:ascii="Calibri" w:eastAsia="Calibri" w:hAnsi="Calibri" w:cs="Calibri"/>
          <w:lang w:val="sr-Latn-RS"/>
        </w:rPr>
        <w:t>.</w:t>
      </w:r>
    </w:p>
    <w:p w14:paraId="04773FA3" w14:textId="1047BE7E" w:rsidR="006E330B" w:rsidRDefault="00D17284" w:rsidP="000A7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lang w:val="sr-Latn-RS"/>
        </w:rPr>
      </w:pPr>
      <w:r w:rsidRPr="00D17284">
        <w:rPr>
          <w:rFonts w:ascii="Calibri" w:eastAsia="Calibri" w:hAnsi="Calibri" w:cs="Calibri"/>
          <w:lang w:val="sr-Latn-RS"/>
        </w:rPr>
        <w:t>„Dobro upravljanje je jedan od stubova moderne lokalnе samoupravе i kao takvo posebno je istaknuto u Programu za reformu sistema lokalne samouprave za period od 2021. do 2025. godine. Stalna konferencija gradova i opština značajan je činilac u promovisanju načela dobrog upravljanja u lokalnoj samoupravi. Mi smo posvećeni osnaživanju opština i gradova, kako bi ta načela neprestano sprovodili i živeli u svojoj praksi“</w:t>
      </w:r>
      <w:r w:rsidR="0048240D">
        <w:rPr>
          <w:rFonts w:ascii="Calibri" w:eastAsia="Calibri" w:hAnsi="Calibri" w:cs="Calibri"/>
          <w:lang w:val="sr-Latn-RS"/>
        </w:rPr>
        <w:t xml:space="preserve">, </w:t>
      </w:r>
      <w:r w:rsidR="00BC7112" w:rsidRPr="00BC7112">
        <w:rPr>
          <w:rFonts w:ascii="Calibri" w:eastAsia="Calibri" w:hAnsi="Calibri" w:cs="Calibri"/>
          <w:lang w:val="sr-Latn-RS"/>
        </w:rPr>
        <w:t>izjavio je generalni sekretar Nikola Tarbuk.</w:t>
      </w:r>
    </w:p>
    <w:p w14:paraId="2C5A5E78" w14:textId="77777777" w:rsidR="00EE6EB2" w:rsidRDefault="00EE6EB2" w:rsidP="00BD7A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color w:val="000000"/>
          <w:lang w:val="sr-Latn-RS"/>
        </w:rPr>
      </w:pPr>
    </w:p>
    <w:p w14:paraId="74BB1B85" w14:textId="36F69261" w:rsidR="00BD7A31" w:rsidRDefault="00010C5F" w:rsidP="00BD7A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color w:val="000000"/>
          <w:lang w:val="sr-Latn-RS"/>
        </w:rPr>
      </w:pPr>
      <w:r>
        <w:rPr>
          <w:rFonts w:ascii="Calibri" w:eastAsia="Calibri" w:hAnsi="Calibri" w:cs="Calibri"/>
          <w:color w:val="000000"/>
          <w:lang w:val="sr-Latn-RS"/>
        </w:rPr>
        <w:t xml:space="preserve">Podršku lokalnim samoupravama </w:t>
      </w:r>
      <w:r w:rsidR="005C27C5" w:rsidRPr="005C27C5">
        <w:rPr>
          <w:rFonts w:ascii="Calibri" w:eastAsia="Calibri" w:hAnsi="Calibri" w:cs="Calibri"/>
          <w:color w:val="000000"/>
          <w:lang w:val="sr-Latn-RS"/>
        </w:rPr>
        <w:t xml:space="preserve">SKGO </w:t>
      </w:r>
      <w:r>
        <w:rPr>
          <w:rFonts w:ascii="Calibri" w:eastAsia="Calibri" w:hAnsi="Calibri" w:cs="Calibri"/>
          <w:color w:val="000000"/>
          <w:lang w:val="sr-Latn-RS"/>
        </w:rPr>
        <w:t>realizuje</w:t>
      </w:r>
      <w:r w:rsidR="0089541C">
        <w:rPr>
          <w:rFonts w:ascii="Calibri" w:eastAsia="Calibri" w:hAnsi="Calibri" w:cs="Calibri"/>
          <w:color w:val="000000"/>
          <w:lang w:val="sr-Latn-RS"/>
        </w:rPr>
        <w:t xml:space="preserve"> u sklopu projekta </w:t>
      </w:r>
      <w:r w:rsidR="0089541C" w:rsidRPr="005C27C5">
        <w:rPr>
          <w:rFonts w:ascii="Calibri" w:eastAsia="Calibri" w:hAnsi="Calibri" w:cs="Calibri"/>
          <w:color w:val="000000"/>
          <w:lang w:val="sr-Latn-RS"/>
        </w:rPr>
        <w:t>„</w:t>
      </w:r>
      <w:r w:rsidR="005C27C5" w:rsidRPr="005C27C5">
        <w:rPr>
          <w:rFonts w:ascii="Calibri" w:eastAsia="Calibri" w:hAnsi="Calibri" w:cs="Calibri"/>
          <w:color w:val="000000"/>
          <w:lang w:val="sr-Latn-RS"/>
        </w:rPr>
        <w:t xml:space="preserve">Unapređenje primene principa dobrog upravljanja </w:t>
      </w:r>
      <w:r w:rsidR="00E7341B">
        <w:rPr>
          <w:rFonts w:ascii="Calibri" w:eastAsia="Calibri" w:hAnsi="Calibri" w:cs="Calibri"/>
          <w:color w:val="000000"/>
          <w:lang w:val="sr-Latn-RS"/>
        </w:rPr>
        <w:t>u lokalnim samoupravama</w:t>
      </w:r>
      <w:r w:rsidR="0089541C" w:rsidRPr="005C27C5">
        <w:rPr>
          <w:rFonts w:ascii="Calibri" w:eastAsia="Calibri" w:hAnsi="Calibri" w:cs="Calibri"/>
          <w:color w:val="000000"/>
          <w:lang w:val="sr-Latn-RS"/>
        </w:rPr>
        <w:t>”</w:t>
      </w:r>
      <w:r w:rsidR="005C27C5" w:rsidRPr="005C27C5">
        <w:rPr>
          <w:rFonts w:ascii="Calibri" w:eastAsia="Calibri" w:hAnsi="Calibri" w:cs="Calibri"/>
          <w:color w:val="000000"/>
          <w:lang w:val="sr-Latn-RS"/>
        </w:rPr>
        <w:t xml:space="preserve">, koji je </w:t>
      </w:r>
      <w:r w:rsidR="00441CDB">
        <w:rPr>
          <w:rFonts w:ascii="Calibri" w:eastAsia="Calibri" w:hAnsi="Calibri" w:cs="Calibri"/>
          <w:color w:val="000000"/>
          <w:lang w:val="sr-Latn-RS"/>
        </w:rPr>
        <w:t>se realizuje u okviru</w:t>
      </w:r>
      <w:r w:rsidR="005C27C5" w:rsidRPr="005C27C5">
        <w:rPr>
          <w:rFonts w:ascii="Calibri" w:eastAsia="Calibri" w:hAnsi="Calibri" w:cs="Calibri"/>
          <w:color w:val="000000"/>
          <w:lang w:val="sr-Latn-RS"/>
        </w:rPr>
        <w:t xml:space="preserve"> programa „PRO - Lokalno upravljanje za ljude i prirodu”, koji zajednički sprovode agencije Ujedinjenih nacija u Srbiji - UNOPS, UNICEF, UNFPA i UNEP, u saradnji sa Vladom </w:t>
      </w:r>
      <w:r w:rsidR="00C9336C">
        <w:rPr>
          <w:rFonts w:ascii="Calibri" w:eastAsia="Calibri" w:hAnsi="Calibri" w:cs="Calibri"/>
          <w:color w:val="000000"/>
          <w:lang w:val="sr-Latn-RS"/>
        </w:rPr>
        <w:t xml:space="preserve">Republike </w:t>
      </w:r>
      <w:r w:rsidR="005C27C5" w:rsidRPr="005C27C5">
        <w:rPr>
          <w:rFonts w:ascii="Calibri" w:eastAsia="Calibri" w:hAnsi="Calibri" w:cs="Calibri"/>
          <w:color w:val="000000"/>
          <w:lang w:val="sr-Latn-RS"/>
        </w:rPr>
        <w:t>Srbije i uz finansijsku podršku Vlade Švajcarske.</w:t>
      </w:r>
    </w:p>
    <w:p w14:paraId="50D877CF" w14:textId="4935D4F6" w:rsidR="00722C37" w:rsidRPr="0089541C" w:rsidRDefault="00722C37" w:rsidP="008954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color w:val="000000"/>
          <w:lang w:val="sr-Latn-RS"/>
        </w:rPr>
      </w:pPr>
    </w:p>
    <w:sectPr w:rsidR="00722C37" w:rsidRPr="0089541C" w:rsidSect="00127BE1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560" w:right="1077" w:bottom="1588" w:left="1077" w:header="0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ED2A" w14:textId="77777777" w:rsidR="00127BE1" w:rsidRDefault="00127BE1">
      <w:pPr>
        <w:spacing w:line="240" w:lineRule="auto"/>
      </w:pPr>
      <w:r>
        <w:separator/>
      </w:r>
    </w:p>
  </w:endnote>
  <w:endnote w:type="continuationSeparator" w:id="0">
    <w:p w14:paraId="15CABC85" w14:textId="77777777" w:rsidR="00127BE1" w:rsidRDefault="00127BE1">
      <w:pPr>
        <w:spacing w:line="240" w:lineRule="auto"/>
      </w:pPr>
      <w:r>
        <w:continuationSeparator/>
      </w:r>
    </w:p>
  </w:endnote>
  <w:endnote w:type="continuationNotice" w:id="1">
    <w:p w14:paraId="5CF07EE1" w14:textId="77777777" w:rsidR="00127BE1" w:rsidRDefault="00127B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77D5" w14:textId="28E3E574" w:rsidR="00722C37" w:rsidRDefault="00EA7DBC">
    <w:pPr>
      <w:ind w:left="-1275"/>
      <w:jc w:val="right"/>
      <w:rPr>
        <w:rFonts w:ascii="Open Sans" w:eastAsia="Open Sans" w:hAnsi="Open Sans" w:cs="Open Sans"/>
        <w:sz w:val="16"/>
        <w:szCs w:val="16"/>
      </w:rPr>
    </w:pPr>
    <w:r>
      <w:rPr>
        <w:rFonts w:ascii="Open Sans" w:eastAsia="Open Sans" w:hAnsi="Open Sans" w:cs="Open Sans"/>
        <w:sz w:val="16"/>
        <w:szCs w:val="16"/>
      </w:rPr>
      <w:fldChar w:fldCharType="begin"/>
    </w:r>
    <w:r>
      <w:rPr>
        <w:rFonts w:ascii="Open Sans" w:eastAsia="Open Sans" w:hAnsi="Open Sans" w:cs="Open Sans"/>
        <w:sz w:val="16"/>
        <w:szCs w:val="16"/>
      </w:rPr>
      <w:instrText>PAGE</w:instrText>
    </w:r>
    <w:r>
      <w:rPr>
        <w:rFonts w:ascii="Open Sans" w:eastAsia="Open Sans" w:hAnsi="Open Sans" w:cs="Open Sans"/>
        <w:sz w:val="16"/>
        <w:szCs w:val="16"/>
      </w:rPr>
      <w:fldChar w:fldCharType="separate"/>
    </w:r>
    <w:r w:rsidR="0089541C">
      <w:rPr>
        <w:rFonts w:ascii="Open Sans" w:eastAsia="Open Sans" w:hAnsi="Open Sans" w:cs="Open Sans"/>
        <w:noProof/>
        <w:sz w:val="16"/>
        <w:szCs w:val="16"/>
      </w:rPr>
      <w:t>2</w:t>
    </w:r>
    <w:r>
      <w:rPr>
        <w:rFonts w:ascii="Open Sans" w:eastAsia="Open Sans" w:hAnsi="Open Sans" w:cs="Open Sans"/>
        <w:sz w:val="16"/>
        <w:szCs w:val="16"/>
      </w:rPr>
      <w:fldChar w:fldCharType="end"/>
    </w:r>
  </w:p>
  <w:p w14:paraId="50D877D6" w14:textId="77777777" w:rsidR="00722C37" w:rsidRDefault="00722C37">
    <w:pPr>
      <w:ind w:left="-1275"/>
      <w:jc w:val="right"/>
      <w:rPr>
        <w:rFonts w:ascii="Open Sans" w:eastAsia="Open Sans" w:hAnsi="Open Sans" w:cs="Open Sans"/>
        <w:sz w:val="18"/>
        <w:szCs w:val="18"/>
      </w:rPr>
    </w:pPr>
  </w:p>
  <w:p w14:paraId="50D877D7" w14:textId="77777777" w:rsidR="00722C37" w:rsidRDefault="00722C37">
    <w:pPr>
      <w:ind w:left="-1275"/>
      <w:jc w:val="right"/>
      <w:rPr>
        <w:rFonts w:ascii="Open Sans" w:eastAsia="Open Sans" w:hAnsi="Open Sans" w:cs="Open Sans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FFA5" w14:textId="7B5C912B" w:rsidR="0089541C" w:rsidRDefault="0089541C">
    <w:pPr>
      <w:ind w:hanging="1275"/>
    </w:pPr>
    <w:r>
      <w:rPr>
        <w:noProof/>
        <w:lang w:val="en-GB"/>
      </w:rPr>
      <w:drawing>
        <wp:anchor distT="0" distB="0" distL="114300" distR="114300" simplePos="0" relativeHeight="251658243" behindDoc="0" locked="0" layoutInCell="1" allowOverlap="1" wp14:anchorId="302CD1FF" wp14:editId="3F4C337A">
          <wp:simplePos x="0" y="0"/>
          <wp:positionH relativeFrom="column">
            <wp:posOffset>-55245</wp:posOffset>
          </wp:positionH>
          <wp:positionV relativeFrom="paragraph">
            <wp:posOffset>42545</wp:posOffset>
          </wp:positionV>
          <wp:extent cx="6334125" cy="694690"/>
          <wp:effectExtent l="0" t="0" r="9525" b="0"/>
          <wp:wrapNone/>
          <wp:docPr id="4783793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0D39C0F" w14:textId="1C18B821" w:rsidR="0089541C" w:rsidRDefault="0089541C">
    <w:pPr>
      <w:ind w:hanging="1275"/>
    </w:pPr>
  </w:p>
  <w:p w14:paraId="6116C3A3" w14:textId="77777777" w:rsidR="0089541C" w:rsidRDefault="0089541C">
    <w:pPr>
      <w:ind w:hanging="1275"/>
    </w:pPr>
  </w:p>
  <w:p w14:paraId="5B5B18CF" w14:textId="77777777" w:rsidR="0089541C" w:rsidRDefault="0089541C">
    <w:pPr>
      <w:ind w:hanging="1275"/>
    </w:pPr>
  </w:p>
  <w:p w14:paraId="50D877D9" w14:textId="2891886A" w:rsidR="00722C37" w:rsidRDefault="00EA7DBC">
    <w:pPr>
      <w:ind w:hanging="1275"/>
    </w:pPr>
    <w:r>
      <w:t xml:space="preserve">       </w:t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4723" w14:textId="77777777" w:rsidR="00127BE1" w:rsidRDefault="00127BE1">
      <w:pPr>
        <w:spacing w:line="240" w:lineRule="auto"/>
      </w:pPr>
      <w:r>
        <w:separator/>
      </w:r>
    </w:p>
  </w:footnote>
  <w:footnote w:type="continuationSeparator" w:id="0">
    <w:p w14:paraId="2F18CA4F" w14:textId="77777777" w:rsidR="00127BE1" w:rsidRDefault="00127BE1">
      <w:pPr>
        <w:spacing w:line="240" w:lineRule="auto"/>
      </w:pPr>
      <w:r>
        <w:continuationSeparator/>
      </w:r>
    </w:p>
  </w:footnote>
  <w:footnote w:type="continuationNotice" w:id="1">
    <w:p w14:paraId="1B1706B4" w14:textId="77777777" w:rsidR="00127BE1" w:rsidRDefault="00127BE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77D4" w14:textId="77777777" w:rsidR="00722C37" w:rsidRDefault="00EA7DBC">
    <w:pPr>
      <w:tabs>
        <w:tab w:val="left" w:pos="1710"/>
        <w:tab w:val="left" w:pos="3255"/>
        <w:tab w:val="right" w:pos="9755"/>
      </w:tabs>
      <w:spacing w:before="1400" w:line="240" w:lineRule="auto"/>
      <w:jc w:val="right"/>
    </w:pPr>
    <w:r>
      <w:rPr>
        <w:rFonts w:ascii="Open Sans" w:eastAsia="Open Sans" w:hAnsi="Open Sans" w:cs="Open Sans"/>
        <w:noProof/>
        <w:sz w:val="12"/>
        <w:szCs w:val="12"/>
        <w:lang w:val="en-GB"/>
      </w:rPr>
      <w:drawing>
        <wp:anchor distT="0" distB="0" distL="0" distR="0" simplePos="0" relativeHeight="251658240" behindDoc="1" locked="0" layoutInCell="1" hidden="0" allowOverlap="1" wp14:anchorId="50D877DA" wp14:editId="50D877DB">
          <wp:simplePos x="0" y="0"/>
          <wp:positionH relativeFrom="page">
            <wp:posOffset>569595</wp:posOffset>
          </wp:positionH>
          <wp:positionV relativeFrom="page">
            <wp:posOffset>714375</wp:posOffset>
          </wp:positionV>
          <wp:extent cx="3075812" cy="342899"/>
          <wp:effectExtent l="0" t="0" r="0" b="0"/>
          <wp:wrapNone/>
          <wp:docPr id="2022887718" name="Picture 20228877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5812" cy="3428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Open Sans" w:eastAsia="Open Sans" w:hAnsi="Open Sans" w:cs="Open Sans"/>
        <w:sz w:val="12"/>
        <w:szCs w:val="12"/>
      </w:rPr>
      <w:t>NAZIV DOKUMENTA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938F" w14:textId="7C943984" w:rsidR="0089541C" w:rsidRDefault="0089541C">
    <w:pPr>
      <w:ind w:left="-1275"/>
    </w:pPr>
    <w:r>
      <w:rPr>
        <w:noProof/>
        <w:lang w:val="en-GB"/>
      </w:rPr>
      <w:drawing>
        <wp:anchor distT="0" distB="0" distL="114300" distR="114300" simplePos="0" relativeHeight="251658242" behindDoc="0" locked="0" layoutInCell="1" allowOverlap="1" wp14:anchorId="7EFC56B8" wp14:editId="18524298">
          <wp:simplePos x="0" y="0"/>
          <wp:positionH relativeFrom="column">
            <wp:posOffset>4826635</wp:posOffset>
          </wp:positionH>
          <wp:positionV relativeFrom="paragraph">
            <wp:posOffset>398780</wp:posOffset>
          </wp:positionV>
          <wp:extent cx="1320800" cy="529590"/>
          <wp:effectExtent l="0" t="0" r="0" b="3810"/>
          <wp:wrapNone/>
          <wp:docPr id="144716920" name="Picture 1" descr="Red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16920" name="Picture 1" descr="Red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D877D8" w14:textId="5D6F77C2" w:rsidR="00722C37" w:rsidRDefault="0089541C">
    <w:pPr>
      <w:ind w:left="-1275"/>
    </w:pPr>
    <w:r>
      <w:rPr>
        <w:noProof/>
        <w:lang w:val="en-GB"/>
      </w:rPr>
      <w:drawing>
        <wp:anchor distT="0" distB="0" distL="114300" distR="114300" simplePos="0" relativeHeight="251658241" behindDoc="0" locked="0" layoutInCell="1" hidden="0" allowOverlap="1" wp14:anchorId="50D877DE" wp14:editId="6AE9EBD0">
          <wp:simplePos x="0" y="0"/>
          <wp:positionH relativeFrom="page">
            <wp:posOffset>556895</wp:posOffset>
          </wp:positionH>
          <wp:positionV relativeFrom="page">
            <wp:posOffset>454660</wp:posOffset>
          </wp:positionV>
          <wp:extent cx="3790315" cy="422275"/>
          <wp:effectExtent l="0" t="0" r="0" b="0"/>
          <wp:wrapTopAndBottom distT="0" distB="0"/>
          <wp:docPr id="1845573453" name="Picture 18455734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90315" cy="422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87116"/>
    <w:multiLevelType w:val="hybridMultilevel"/>
    <w:tmpl w:val="5F48AF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90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37"/>
    <w:rsid w:val="00010166"/>
    <w:rsid w:val="00010C5F"/>
    <w:rsid w:val="000120E7"/>
    <w:rsid w:val="000164BB"/>
    <w:rsid w:val="00020242"/>
    <w:rsid w:val="00036CCA"/>
    <w:rsid w:val="0005079F"/>
    <w:rsid w:val="00063CE1"/>
    <w:rsid w:val="000A7FE9"/>
    <w:rsid w:val="000B7369"/>
    <w:rsid w:val="000C6DC9"/>
    <w:rsid w:val="000E7995"/>
    <w:rsid w:val="000F0667"/>
    <w:rsid w:val="00103414"/>
    <w:rsid w:val="00113A3D"/>
    <w:rsid w:val="0012044C"/>
    <w:rsid w:val="00126822"/>
    <w:rsid w:val="00127458"/>
    <w:rsid w:val="00127BE1"/>
    <w:rsid w:val="00136D0A"/>
    <w:rsid w:val="00143090"/>
    <w:rsid w:val="0017794A"/>
    <w:rsid w:val="001B6354"/>
    <w:rsid w:val="001E098D"/>
    <w:rsid w:val="001E4883"/>
    <w:rsid w:val="001F1C87"/>
    <w:rsid w:val="00204AF0"/>
    <w:rsid w:val="0022561B"/>
    <w:rsid w:val="00256B71"/>
    <w:rsid w:val="00274149"/>
    <w:rsid w:val="002750E9"/>
    <w:rsid w:val="00291162"/>
    <w:rsid w:val="002A6EDF"/>
    <w:rsid w:val="002C5F46"/>
    <w:rsid w:val="002D5C36"/>
    <w:rsid w:val="002E7841"/>
    <w:rsid w:val="002F48D8"/>
    <w:rsid w:val="00304972"/>
    <w:rsid w:val="0034166A"/>
    <w:rsid w:val="00385B32"/>
    <w:rsid w:val="00396F2B"/>
    <w:rsid w:val="003D224F"/>
    <w:rsid w:val="003D5079"/>
    <w:rsid w:val="003E784B"/>
    <w:rsid w:val="003F312A"/>
    <w:rsid w:val="003F7DFC"/>
    <w:rsid w:val="004027FD"/>
    <w:rsid w:val="00413F95"/>
    <w:rsid w:val="00426694"/>
    <w:rsid w:val="00441CDB"/>
    <w:rsid w:val="00463656"/>
    <w:rsid w:val="0048240D"/>
    <w:rsid w:val="00490780"/>
    <w:rsid w:val="004A68A1"/>
    <w:rsid w:val="004D4E86"/>
    <w:rsid w:val="004F026A"/>
    <w:rsid w:val="0052776C"/>
    <w:rsid w:val="0054086F"/>
    <w:rsid w:val="005A255D"/>
    <w:rsid w:val="005C27C5"/>
    <w:rsid w:val="005D0665"/>
    <w:rsid w:val="005E58C3"/>
    <w:rsid w:val="005F614B"/>
    <w:rsid w:val="00612102"/>
    <w:rsid w:val="0062107D"/>
    <w:rsid w:val="006329BE"/>
    <w:rsid w:val="00633AE2"/>
    <w:rsid w:val="00646012"/>
    <w:rsid w:val="006670B8"/>
    <w:rsid w:val="00691EDA"/>
    <w:rsid w:val="00692D4A"/>
    <w:rsid w:val="006E330B"/>
    <w:rsid w:val="006F7BA5"/>
    <w:rsid w:val="00701AEB"/>
    <w:rsid w:val="00702C1E"/>
    <w:rsid w:val="00722C37"/>
    <w:rsid w:val="00765534"/>
    <w:rsid w:val="00782820"/>
    <w:rsid w:val="00786B8A"/>
    <w:rsid w:val="00796DFF"/>
    <w:rsid w:val="007C26AA"/>
    <w:rsid w:val="007D1847"/>
    <w:rsid w:val="007D2DEE"/>
    <w:rsid w:val="007E17AE"/>
    <w:rsid w:val="007E727F"/>
    <w:rsid w:val="00804FBD"/>
    <w:rsid w:val="00845DCB"/>
    <w:rsid w:val="0085629E"/>
    <w:rsid w:val="00880C82"/>
    <w:rsid w:val="008819AB"/>
    <w:rsid w:val="00887AD9"/>
    <w:rsid w:val="0089541C"/>
    <w:rsid w:val="008978A4"/>
    <w:rsid w:val="008C3439"/>
    <w:rsid w:val="008D65E4"/>
    <w:rsid w:val="008D72FF"/>
    <w:rsid w:val="00925483"/>
    <w:rsid w:val="009333EF"/>
    <w:rsid w:val="00976F0A"/>
    <w:rsid w:val="0097712E"/>
    <w:rsid w:val="009D5213"/>
    <w:rsid w:val="009E1C50"/>
    <w:rsid w:val="00A151CF"/>
    <w:rsid w:val="00A212BE"/>
    <w:rsid w:val="00A32417"/>
    <w:rsid w:val="00A36208"/>
    <w:rsid w:val="00A6074D"/>
    <w:rsid w:val="00A6325F"/>
    <w:rsid w:val="00A7138B"/>
    <w:rsid w:val="00A842E3"/>
    <w:rsid w:val="00A87AD8"/>
    <w:rsid w:val="00A936E1"/>
    <w:rsid w:val="00A97793"/>
    <w:rsid w:val="00AA2EAC"/>
    <w:rsid w:val="00AC5571"/>
    <w:rsid w:val="00AD0DC2"/>
    <w:rsid w:val="00B01C50"/>
    <w:rsid w:val="00B129E0"/>
    <w:rsid w:val="00B159CC"/>
    <w:rsid w:val="00B25953"/>
    <w:rsid w:val="00B30FD4"/>
    <w:rsid w:val="00B43FEB"/>
    <w:rsid w:val="00B655AC"/>
    <w:rsid w:val="00B706A5"/>
    <w:rsid w:val="00B73654"/>
    <w:rsid w:val="00B846BB"/>
    <w:rsid w:val="00B850E9"/>
    <w:rsid w:val="00BB576D"/>
    <w:rsid w:val="00BC7112"/>
    <w:rsid w:val="00BD7316"/>
    <w:rsid w:val="00BD7A31"/>
    <w:rsid w:val="00BE247B"/>
    <w:rsid w:val="00BF1C1E"/>
    <w:rsid w:val="00C169DE"/>
    <w:rsid w:val="00C47A59"/>
    <w:rsid w:val="00C75A74"/>
    <w:rsid w:val="00C9336C"/>
    <w:rsid w:val="00C963BA"/>
    <w:rsid w:val="00CB13B7"/>
    <w:rsid w:val="00CD4576"/>
    <w:rsid w:val="00CE2B39"/>
    <w:rsid w:val="00CF4B28"/>
    <w:rsid w:val="00CF7A14"/>
    <w:rsid w:val="00D05393"/>
    <w:rsid w:val="00D12B4D"/>
    <w:rsid w:val="00D17284"/>
    <w:rsid w:val="00D22FDA"/>
    <w:rsid w:val="00D251C0"/>
    <w:rsid w:val="00D51A38"/>
    <w:rsid w:val="00D77256"/>
    <w:rsid w:val="00D800F3"/>
    <w:rsid w:val="00DA7A6B"/>
    <w:rsid w:val="00DE7D04"/>
    <w:rsid w:val="00E06AFF"/>
    <w:rsid w:val="00E15C83"/>
    <w:rsid w:val="00E3630B"/>
    <w:rsid w:val="00E666EA"/>
    <w:rsid w:val="00E7341B"/>
    <w:rsid w:val="00E85D5D"/>
    <w:rsid w:val="00E97031"/>
    <w:rsid w:val="00EA7DBC"/>
    <w:rsid w:val="00EC4D54"/>
    <w:rsid w:val="00ED7922"/>
    <w:rsid w:val="00EE6EB2"/>
    <w:rsid w:val="00EE7F6B"/>
    <w:rsid w:val="00EF268C"/>
    <w:rsid w:val="00F055FA"/>
    <w:rsid w:val="00F06335"/>
    <w:rsid w:val="00F168A9"/>
    <w:rsid w:val="00F46635"/>
    <w:rsid w:val="00F5692A"/>
    <w:rsid w:val="00F74D0A"/>
    <w:rsid w:val="00F83EED"/>
    <w:rsid w:val="00F96F71"/>
    <w:rsid w:val="00FB666E"/>
    <w:rsid w:val="00FC3158"/>
    <w:rsid w:val="00FD2675"/>
    <w:rsid w:val="00FE3CC4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877A7"/>
  <w15:docId w15:val="{223DF111-CFBF-4621-B681-8C557E99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hd w:val="clear" w:color="auto" w:fill="FFFFFF"/>
      <w:spacing w:before="220" w:after="220"/>
      <w:outlineLvl w:val="2"/>
    </w:pPr>
    <w:rPr>
      <w:rFonts w:ascii="Open Sans" w:eastAsia="Open Sans" w:hAnsi="Open Sans" w:cs="Open Sans"/>
      <w:b/>
      <w:sz w:val="21"/>
      <w:szCs w:val="2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line="240" w:lineRule="auto"/>
    </w:pPr>
  </w:style>
  <w:style w:type="paragraph" w:styleId="FootnoteText">
    <w:name w:val="footnote text"/>
    <w:link w:val="FootnoteTextChar"/>
    <w:semiHidden/>
    <w:pPr>
      <w:spacing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36208"/>
    <w:pPr>
      <w:ind w:left="720"/>
      <w:contextualSpacing/>
    </w:pPr>
  </w:style>
  <w:style w:type="paragraph" w:styleId="Revision">
    <w:name w:val="Revision"/>
    <w:hidden/>
    <w:uiPriority w:val="99"/>
    <w:semiHidden/>
    <w:rsid w:val="00D800F3"/>
    <w:pPr>
      <w:spacing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5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tpDOVPRjzYAGHNdC0YYIfwvfBQ==">AMUW2mUi6Sw22Ssmlcfat3OmBlF5GcYlUsuTNLMaR9IYpkic7wGW0SD0NIQun7MjeX5rsT5wXpJEn/i3yZkOUzUVQSKZ0amFi5yQgnoPMSg+jHNkrC3g++xtu0vWJVya9nGgHZRE0DD5Nnv0YWl4IsNvw4cPQ/6sf1UXX0S8iwR/o/Y51GhMPJs=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Zeljko Krnetic</cp:lastModifiedBy>
  <cp:revision>58</cp:revision>
  <cp:lastPrinted>2024-02-29T11:05:00Z</cp:lastPrinted>
  <dcterms:created xsi:type="dcterms:W3CDTF">2024-02-27T10:43:00Z</dcterms:created>
  <dcterms:modified xsi:type="dcterms:W3CDTF">2024-02-29T11:10:00Z</dcterms:modified>
</cp:coreProperties>
</file>