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iCs/>
          <w:color w:val="FF0000"/>
          <w:sz w:val="23"/>
          <w:szCs w:val="23"/>
          <w:lang w:val="ru-RU"/>
        </w:rPr>
        <w:t xml:space="preserve">Набавка </w:t>
      </w:r>
      <w:r>
        <w:rPr>
          <w:b/>
          <w:iCs/>
          <w:color w:val="FF0000"/>
          <w:sz w:val="23"/>
          <w:szCs w:val="23"/>
          <w:lang w:val="ru-RU"/>
        </w:rPr>
        <w:t>услуга израде предмера и предрачуна радова, ради усаглашавања цена, за потребе извођења радова на санацији термичког омотача и санацији рампи за кретање особа са инвалидитетом, деце и старијих особа, на објекту Дома здравља у Косјерићу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2021-05-12T07:50:00Z</cp:lastPrinted>
  <dcterms:created xsi:type="dcterms:W3CDTF">2021-05-24T11:53:00Z</dcterms:created>
  <dcterms:modified xsi:type="dcterms:W3CDTF">2023-12-08T15:41:00Z</dcterms:modified>
</cp:coreProperties>
</file>