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 xml:space="preserve">ОБРАЗАЦ  </w:t>
      </w:r>
      <w:r>
        <w:rPr>
          <w:b/>
          <w:bCs/>
          <w:i/>
          <w:iCs/>
          <w:lang w:val="sr-Cyrl-CS"/>
        </w:rPr>
        <w:t xml:space="preserve">СТРУКТУРЕ ЦЕНЕ </w:t>
      </w:r>
    </w:p>
    <w:p>
      <w:pPr>
        <w:shd w:val="clear" w:color="auto" w:fill="C6D9F1"/>
        <w:ind w:hanging="993"/>
        <w:jc w:val="center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>са упутством како да се попуни</w:t>
      </w:r>
    </w:p>
    <w:p>
      <w:pPr>
        <w:spacing w:line="240" w:lineRule="auto"/>
        <w:jc w:val="center"/>
        <w:rPr>
          <w:b/>
          <w:color w:val="FF0000"/>
          <w:lang w:val="sr-Cyrl-CS"/>
        </w:rPr>
      </w:pPr>
      <w:r>
        <w:rPr>
          <w:b/>
          <w:iCs/>
          <w:color w:val="FF0000"/>
          <w:lang w:val="sr-Cyrl-CS"/>
        </w:rPr>
        <w:t xml:space="preserve">Набавка </w:t>
      </w:r>
      <w:r>
        <w:rPr>
          <w:b/>
          <w:color w:val="FF0000"/>
          <w:lang w:val="sr-Cyrl-CS"/>
        </w:rPr>
        <w:t>калцијум хлорида за зимско одржавање тротоара</w:t>
      </w:r>
    </w:p>
    <w:p>
      <w:pPr>
        <w:spacing w:line="240" w:lineRule="auto"/>
        <w:jc w:val="center"/>
        <w:rPr>
          <w:b/>
          <w:color w:val="FF0000"/>
          <w:lang w:val="sr-Cyrl-RS"/>
        </w:rPr>
      </w:pPr>
    </w:p>
    <w:tbl>
      <w:tblPr>
        <w:tblW w:w="12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242"/>
        <w:gridCol w:w="1701"/>
        <w:gridCol w:w="1985"/>
        <w:gridCol w:w="2268"/>
        <w:gridCol w:w="2410"/>
      </w:tblGrid>
      <w:tr>
        <w:tc>
          <w:tcPr>
            <w:tcW w:w="3153" w:type="dxa"/>
            <w:shd w:val="clear" w:color="auto" w:fill="auto"/>
          </w:tcPr>
          <w:p>
            <w:pPr>
              <w:pStyle w:val="TableContents"/>
              <w:rPr>
                <w:lang w:val="sr-Cyrl-CS"/>
              </w:rPr>
            </w:pPr>
            <w:bookmarkStart w:id="0" w:name="_GoBack"/>
            <w:bookmarkEnd w:id="0"/>
            <w:r>
              <w:t xml:space="preserve">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RS"/>
              </w:rPr>
              <w:t>(</w:t>
            </w:r>
            <w:r>
              <w:t>kg</w:t>
            </w:r>
            <w:r>
              <w:rPr>
                <w:lang w:val="sr-Cyrl-R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без ПДВ-а</w:t>
            </w:r>
          </w:p>
          <w:p>
            <w:pPr>
              <w:pStyle w:val="TableContents"/>
              <w:jc w:val="center"/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kg)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kg)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без ПДВ-а </w:t>
            </w: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</w:tr>
      <w:tr>
        <w:trPr>
          <w:trHeight w:val="291"/>
        </w:trPr>
        <w:tc>
          <w:tcPr>
            <w:tcW w:w="3153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rPr>
                <w:lang w:val="en-US"/>
              </w:rP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rPr>
                <w:lang w:val="en-US"/>
              </w:rP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773"/>
        </w:trPr>
        <w:tc>
          <w:tcPr>
            <w:tcW w:w="3153" w:type="dxa"/>
            <w:shd w:val="clear" w:color="auto" w:fill="auto"/>
          </w:tcPr>
          <w:p>
            <w:pPr>
              <w:pStyle w:val="TableContents"/>
              <w:rPr>
                <w:i/>
                <w:iCs/>
              </w:rPr>
            </w:pPr>
            <w:r>
              <w:rPr>
                <w:bCs/>
                <w:lang w:val="sr-Cyrl-CS"/>
              </w:rPr>
              <w:t xml:space="preserve">Испорука индустријске соли за посипање путева у џамбо врећама 1000/1, </w:t>
            </w:r>
            <w:r>
              <w:rPr>
                <w:bCs/>
                <w:lang w:val="en-GB"/>
              </w:rPr>
              <w:t>FCO</w:t>
            </w:r>
            <w:r>
              <w:rPr>
                <w:bCs/>
                <w:lang w:val="sr-Cyrl-CS"/>
              </w:rPr>
              <w:t xml:space="preserve"> магацин наручиоца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</w:pPr>
            <w:r>
              <w:t>1000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</w:tr>
    </w:tbl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Cs/>
          <w:iCs/>
          <w:color w:val="002060"/>
          <w:lang w:val="sr-Cyrl-RS"/>
        </w:rPr>
      </w:pPr>
      <w:r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3 уписати колико износи јединична цена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R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4 уписати колико износи</w:t>
      </w:r>
      <w:r>
        <w:rPr>
          <w:bCs/>
          <w:iCs/>
          <w:lang w:val="sr-Cyrl-RS"/>
        </w:rPr>
        <w:t xml:space="preserve"> јединична цена, са ПДВ</w:t>
      </w:r>
      <w:r>
        <w:rPr>
          <w:bCs/>
          <w:iCs/>
        </w:rPr>
        <w:t>-</w:t>
      </w:r>
      <w:r>
        <w:rPr>
          <w:bCs/>
          <w:iCs/>
          <w:lang w:val="sr-Cyrl-RS"/>
        </w:rPr>
        <w:t xml:space="preserve">ом, </w:t>
      </w:r>
      <w:r>
        <w:rPr>
          <w:bCs/>
          <w:iCs/>
        </w:rPr>
        <w:t>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>
        <w:rPr>
          <w:bCs/>
          <w:iCs/>
          <w:lang w:val="sr-Cyrl-RS"/>
        </w:rPr>
        <w:t xml:space="preserve">у колони 5 уписати </w:t>
      </w:r>
      <w:r>
        <w:rPr>
          <w:bCs/>
          <w:iCs/>
        </w:rPr>
        <w:t>укупн</w:t>
      </w:r>
      <w:r>
        <w:rPr>
          <w:bCs/>
          <w:iCs/>
          <w:lang w:val="sr-Cyrl-RS"/>
        </w:rPr>
        <w:t>у</w:t>
      </w:r>
      <w:r>
        <w:rPr>
          <w:bCs/>
          <w:iCs/>
        </w:rPr>
        <w:t xml:space="preserve"> цен</w:t>
      </w:r>
      <w:r>
        <w:rPr>
          <w:bCs/>
          <w:iCs/>
          <w:lang w:val="sr-Cyrl-RS"/>
        </w:rPr>
        <w:t>у,</w:t>
      </w:r>
      <w:r>
        <w:rPr>
          <w:bCs/>
          <w:iCs/>
        </w:rPr>
        <w:t xml:space="preserve">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тражени предмет набавке и то тако што ће помножити јединичну цену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без ПДВ-а (наведену у колони 3) са траженим количинама (које су наведене у </w:t>
      </w:r>
      <w:r>
        <w:rPr>
          <w:bCs/>
          <w:iCs/>
          <w:color w:val="auto"/>
        </w:rPr>
        <w:t>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набавке, </w:t>
      </w:r>
      <w:r>
        <w:rPr>
          <w:bCs/>
          <w:iCs/>
          <w:color w:val="auto"/>
        </w:rPr>
        <w:t>без ПДВ-а</w:t>
      </w:r>
      <w:r>
        <w:rPr>
          <w:bCs/>
          <w:iCs/>
          <w:color w:val="auto"/>
          <w:lang w:val="sr-Cyrl-R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>
        <w:rPr>
          <w:bCs/>
          <w:iCs/>
          <w:color w:val="auto"/>
          <w:lang w:val="sr-Cyrl-CS"/>
        </w:rPr>
        <w:t xml:space="preserve">у колони </w:t>
      </w:r>
      <w:r>
        <w:rPr>
          <w:bCs/>
          <w:iCs/>
          <w:color w:val="auto"/>
        </w:rPr>
        <w:t>6 уписати колико износи укупна цена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са ПДВ-ом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за тражени предмет набавке и то тако што ће помножити јединичну цену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</w:t>
      </w:r>
      <w:r>
        <w:rPr>
          <w:bCs/>
          <w:iCs/>
          <w:color w:val="auto"/>
          <w:lang w:val="sr-Cyrl-RS"/>
        </w:rPr>
        <w:t>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</w:t>
      </w:r>
      <w:r>
        <w:rPr>
          <w:bCs/>
          <w:iCs/>
          <w:color w:val="auto"/>
        </w:rPr>
        <w:t xml:space="preserve"> (наведену у колони </w:t>
      </w:r>
      <w:r>
        <w:rPr>
          <w:bCs/>
          <w:iCs/>
          <w:color w:val="auto"/>
          <w:lang w:val="sr-Cyrl-RS"/>
        </w:rPr>
        <w:t>4</w:t>
      </w:r>
      <w:r>
        <w:rPr>
          <w:bCs/>
          <w:iCs/>
          <w:color w:val="auto"/>
        </w:rPr>
        <w:t>) са траженим количинама (које су наведене у 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набавке, 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ом.</w:t>
      </w: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</w:tbl>
    <w:p/>
    <w:sectPr>
      <w:pgSz w:w="16838" w:h="11906" w:orient="landscape"/>
      <w:pgMar w:top="113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7B1A-CEED-4C8A-88F0-49267E21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2021-11-24T14:18:00Z</cp:lastPrinted>
  <dcterms:created xsi:type="dcterms:W3CDTF">2016-10-31T13:47:00Z</dcterms:created>
  <dcterms:modified xsi:type="dcterms:W3CDTF">2023-11-15T09:42:00Z</dcterms:modified>
</cp:coreProperties>
</file>