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bookmarkStart w:id="0" w:name="_Toc467835875"/>
      <w:r>
        <w:rPr>
          <w:rFonts w:cs="Times New Roman"/>
          <w:b/>
          <w:sz w:val="24"/>
          <w:szCs w:val="24"/>
        </w:rPr>
        <w:t>ОБРАЗАЦ ПОНУДЕ</w:t>
      </w:r>
      <w:bookmarkEnd w:id="0"/>
    </w:p>
    <w:p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sr-Cyrl-RS" w:eastAsia="ar-SA"/>
        </w:rPr>
      </w:pP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Понуда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бр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________________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од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__________________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за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набавку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val="sr-Cyrl-CS" w:eastAsia="ar-SA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дневн</w:t>
      </w:r>
      <w:proofErr w:type="spellEnd"/>
      <w:r>
        <w:rPr>
          <w:rFonts w:cs="Times New Roman"/>
          <w:sz w:val="24"/>
          <w:szCs w:val="24"/>
          <w:lang w:val="sr-Cyrl-RS"/>
        </w:rPr>
        <w:t xml:space="preserve">их </w:t>
      </w:r>
      <w:proofErr w:type="spellStart"/>
      <w:r>
        <w:rPr>
          <w:rFonts w:cs="Times New Roman"/>
          <w:sz w:val="24"/>
          <w:szCs w:val="24"/>
        </w:rPr>
        <w:t>услуг</w:t>
      </w:r>
      <w:proofErr w:type="spellEnd"/>
      <w:r>
        <w:rPr>
          <w:rFonts w:cs="Times New Roman"/>
          <w:sz w:val="24"/>
          <w:szCs w:val="24"/>
          <w:lang w:val="sr-Cyrl-RS"/>
        </w:rPr>
        <w:t>а</w:t>
      </w:r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заједници</w:t>
      </w:r>
      <w:proofErr w:type="spellEnd"/>
      <w:r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  <w:lang w:val="sr-Cyrl-RS"/>
        </w:rPr>
        <w:t>помоћ у кући</w:t>
      </w: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eastAsia="ar-SA"/>
        </w:rPr>
      </w:pPr>
      <w:proofErr w:type="gramStart"/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1)ОПШТИ</w:t>
      </w:r>
      <w:proofErr w:type="gramEnd"/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 ПОДАЦИ О ПОНУЂАЧУ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21"/>
        <w:gridCol w:w="4650"/>
      </w:tblGrid>
      <w:tr>
        <w:trPr>
          <w:trHeight w:val="800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Назив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trHeight w:val="626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trHeight w:val="626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Порески идентификациони број понуђача (ПИБ):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Електронска адреса понуђача (</w:t>
            </w: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e</w:t>
            </w: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-</w:t>
            </w: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mail</w:t>
            </w: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napToGrid w:val="0"/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Телефон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Телефакс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Број рачуна понуђача и назив банке: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</w:tbl>
    <w:p>
      <w:pPr>
        <w:spacing w:after="0" w:line="240" w:lineRule="auto"/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cs="Times New Roman"/>
          <w:color w:val="000000"/>
          <w:kern w:val="1"/>
          <w:sz w:val="24"/>
          <w:szCs w:val="24"/>
          <w:lang w:eastAsia="ar-SA"/>
        </w:rPr>
      </w:pPr>
      <w:r>
        <w:rPr>
          <w:rFonts w:eastAsia="TimesNewRomanPSMT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2) ПОНУДУ ПОДНОСИ: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272"/>
      </w:tblGrid>
      <w:tr>
        <w:trPr>
          <w:trHeight w:val="403"/>
          <w:jc w:val="center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А) САМОСТАЛНО</w:t>
            </w:r>
          </w:p>
        </w:tc>
      </w:tr>
      <w:tr>
        <w:trPr>
          <w:trHeight w:val="403"/>
          <w:jc w:val="center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Б) СА ПОДИЗВОЂАЧЕМ</w:t>
            </w:r>
          </w:p>
        </w:tc>
      </w:tr>
      <w:tr>
        <w:trPr>
          <w:trHeight w:val="403"/>
          <w:jc w:val="center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В) КАО ЗАЈЕДНИЧКУ ПОНУДУ</w:t>
            </w:r>
          </w:p>
        </w:tc>
      </w:tr>
    </w:tbl>
    <w:p>
      <w:pPr>
        <w:spacing w:after="0" w:line="240" w:lineRule="auto"/>
        <w:rPr>
          <w:rFonts w:cs="Times New Roman"/>
          <w:b/>
          <w:i/>
          <w:sz w:val="24"/>
          <w:szCs w:val="24"/>
          <w:lang w:val="ru-RU" w:eastAsia="ar-SA"/>
        </w:rPr>
      </w:pPr>
    </w:p>
    <w:p>
      <w:pPr>
        <w:spacing w:after="0" w:line="240" w:lineRule="auto"/>
        <w:rPr>
          <w:rFonts w:eastAsia="TimesNewRomanPSMT" w:cs="Times New Roman"/>
          <w:bCs/>
          <w:i/>
          <w:sz w:val="24"/>
          <w:szCs w:val="24"/>
          <w:lang w:eastAsia="ar-SA"/>
        </w:rPr>
      </w:pPr>
      <w:r>
        <w:rPr>
          <w:rFonts w:cs="Times New Roman"/>
          <w:b/>
          <w:i/>
          <w:sz w:val="24"/>
          <w:szCs w:val="24"/>
          <w:lang w:val="ru-RU" w:eastAsia="ar-SA"/>
        </w:rPr>
        <w:t>Напомена:</w:t>
      </w:r>
      <w:r>
        <w:rPr>
          <w:rFonts w:cs="Times New Roman"/>
          <w:i/>
          <w:sz w:val="24"/>
          <w:szCs w:val="24"/>
          <w:lang w:val="ru-RU" w:eastAsia="ar-SA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>
      <w:pPr>
        <w:spacing w:after="0" w:line="240" w:lineRule="auto"/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eastAsia="ar-SA"/>
        </w:rPr>
      </w:pPr>
      <w:r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val="sr-Cyrl-CS" w:eastAsia="ar-SA"/>
        </w:rPr>
        <w:lastRenderedPageBreak/>
        <w:t xml:space="preserve">3) </w:t>
      </w:r>
      <w:r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eastAsia="ar-SA"/>
        </w:rPr>
        <w:t xml:space="preserve">ПОДАЦИ О ПОДИЗВОЂАЧУ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88"/>
      </w:tblGrid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ab/>
            </w: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Назив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подизвођача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Део предмета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Назив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подизвођача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Део предмета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</w:tbl>
    <w:p>
      <w:pPr>
        <w:spacing w:after="0" w:line="240" w:lineRule="auto"/>
        <w:rPr>
          <w:rFonts w:cs="Times New Roman"/>
          <w:b/>
          <w:bCs/>
          <w:i/>
          <w:iCs/>
          <w:color w:val="000000"/>
          <w:kern w:val="1"/>
          <w:sz w:val="24"/>
          <w:szCs w:val="24"/>
          <w:u w:val="single"/>
          <w:lang w:val="ru-RU" w:eastAsia="ar-SA"/>
        </w:rPr>
      </w:pP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</w:pPr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u w:val="single"/>
          <w:lang w:val="ru-RU" w:eastAsia="ar-SA"/>
        </w:rPr>
        <w:t>Напомена:</w:t>
      </w:r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val="ru-RU" w:eastAsia="ar-SA"/>
        </w:rPr>
        <w:t xml:space="preserve"> </w:t>
      </w:r>
    </w:p>
    <w:p>
      <w:pPr>
        <w:spacing w:after="0" w:line="240" w:lineRule="auto"/>
        <w:rPr>
          <w:rFonts w:eastAsia="TimesNewRomanPSMT" w:cs="Times New Roman"/>
          <w:b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>
      <w:pPr>
        <w:spacing w:after="0" w:line="240" w:lineRule="auto"/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val="ru-RU" w:eastAsia="ar-SA"/>
        </w:rPr>
      </w:pPr>
      <w:r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val="sr-Cyrl-CS" w:eastAsia="ar-SA"/>
        </w:rPr>
        <w:lastRenderedPageBreak/>
        <w:t xml:space="preserve">4) </w:t>
      </w:r>
      <w:r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val="ru-RU" w:eastAsia="ar-SA"/>
        </w:rPr>
        <w:t>ПОДАЦИ О УЧЕСНИКУ  У ЗАЈЕДНИЧКОЈ ПОНУДИ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88"/>
      </w:tblGrid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ab/>
            </w: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</w:pPr>
      <w:proofErr w:type="spellStart"/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u w:val="single"/>
          <w:lang w:eastAsia="ar-SA"/>
        </w:rPr>
        <w:t>Напомена</w:t>
      </w:r>
      <w:proofErr w:type="spellEnd"/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u w:val="single"/>
          <w:lang w:eastAsia="ar-SA"/>
        </w:rPr>
        <w:t>:</w:t>
      </w:r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</w:pPr>
      <w:r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</w:r>
    </w:p>
    <w:p>
      <w:pPr>
        <w:spacing w:after="0" w:line="240" w:lineRule="auto"/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  <w:r>
        <w:rPr>
          <w:rFonts w:eastAsia="TimesNewRomanPSMT" w:cs="Times New Roman"/>
          <w:b/>
          <w:bCs/>
          <w:sz w:val="24"/>
          <w:szCs w:val="24"/>
        </w:rPr>
        <w:tab/>
      </w: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eastAsia="TimesNewRomanPSMT" w:cs="Times New Roman"/>
          <w:b/>
          <w:bCs/>
          <w:sz w:val="24"/>
          <w:szCs w:val="24"/>
        </w:rPr>
        <w:t>5) ОПИС ПРЕДМЕТА НАБАВКЕ</w:t>
      </w:r>
      <w:r>
        <w:rPr>
          <w:rFonts w:eastAsia="TimesNewRomanPSMT" w:cs="Times New Roman"/>
          <w:b/>
          <w:bCs/>
          <w:sz w:val="24"/>
          <w:szCs w:val="24"/>
          <w:lang w:val="sr-Cyrl-CS"/>
        </w:rPr>
        <w:t xml:space="preserve">: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набавк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val="sr-Cyrl-RS" w:eastAsia="ar-SA"/>
        </w:rPr>
        <w:t>а</w:t>
      </w:r>
      <w:r>
        <w:rPr>
          <w:rFonts w:cs="Times New Roman"/>
          <w:iCs/>
          <w:color w:val="000000"/>
          <w:kern w:val="1"/>
          <w:sz w:val="24"/>
          <w:szCs w:val="24"/>
          <w:lang w:val="sr-Cyrl-CS" w:eastAsia="ar-SA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дневн</w:t>
      </w:r>
      <w:proofErr w:type="spellEnd"/>
      <w:r>
        <w:rPr>
          <w:rFonts w:cs="Times New Roman"/>
          <w:sz w:val="24"/>
          <w:szCs w:val="24"/>
          <w:lang w:val="sr-Cyrl-RS"/>
        </w:rPr>
        <w:t xml:space="preserve">их </w:t>
      </w:r>
      <w:proofErr w:type="spellStart"/>
      <w:r>
        <w:rPr>
          <w:rFonts w:cs="Times New Roman"/>
          <w:sz w:val="24"/>
          <w:szCs w:val="24"/>
        </w:rPr>
        <w:t>услуг</w:t>
      </w:r>
      <w:proofErr w:type="spellEnd"/>
      <w:r>
        <w:rPr>
          <w:rFonts w:cs="Times New Roman"/>
          <w:sz w:val="24"/>
          <w:szCs w:val="24"/>
          <w:lang w:val="sr-Cyrl-RS"/>
        </w:rPr>
        <w:t>а</w:t>
      </w:r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заједници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– помоћ у кући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b/>
          <w:sz w:val="24"/>
          <w:szCs w:val="24"/>
          <w:lang w:val="sr-Cyrl-CS"/>
        </w:rPr>
      </w:pPr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0"/>
        <w:gridCol w:w="3402"/>
      </w:tblGrid>
      <w:tr>
        <w:trPr>
          <w:trHeight w:val="91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lang w:val="sr-Cyrl-CS"/>
              </w:rPr>
              <w:t>Укупна понуђена цена услуге, без ПДВ-а, са свим припадајућим трошковима, за један сат, по кориснику</w:t>
            </w:r>
          </w:p>
          <w:p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Defaul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  </w:t>
            </w:r>
            <w:proofErr w:type="spellStart"/>
            <w:r>
              <w:rPr>
                <w:rFonts w:ascii="Times New Roman" w:hAnsi="Times New Roman" w:cs="Times New Roman"/>
              </w:rPr>
              <w:t>динара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>
        <w:trPr>
          <w:trHeight w:val="91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Укупна понуђена цена услуге, без ПДВ-а, са свим припадајућим трошковима, за 24 корисника, за </w:t>
            </w:r>
            <w:r>
              <w:rPr>
                <w:b/>
                <w:color w:val="FF0000"/>
                <w:lang w:val="en-GB"/>
              </w:rPr>
              <w:t xml:space="preserve">2 </w:t>
            </w:r>
            <w:r>
              <w:rPr>
                <w:rFonts w:cs="Times New Roman"/>
                <w:b/>
                <w:color w:val="FF0000"/>
                <w:sz w:val="24"/>
                <w:szCs w:val="24"/>
                <w:lang w:val="sr-Cyrl-RS"/>
              </w:rPr>
              <w:t>месец</w:t>
            </w:r>
            <w:r>
              <w:rPr>
                <w:rFonts w:cs="Times New Roman"/>
                <w:b/>
                <w:color w:val="FF0000"/>
                <w:sz w:val="24"/>
                <w:szCs w:val="24"/>
                <w:lang w:val="en-GB"/>
              </w:rPr>
              <w:t>a</w:t>
            </w:r>
            <w:bookmarkStart w:id="1" w:name="_GoBack"/>
            <w:bookmarkEnd w:id="1"/>
            <w:r>
              <w:rPr>
                <w:rFonts w:cs="Times New Roman"/>
                <w:color w:val="FF0000"/>
                <w:sz w:val="24"/>
                <w:szCs w:val="24"/>
                <w:lang w:val="sr-Cyrl-RS"/>
              </w:rPr>
              <w:t>, са радним ангажовањем 4 геронтодомаћице, стручног и административног радника, 5 дана у недељи и са дневним радним ангажовањем од 8 сати</w:t>
            </w:r>
            <w:r>
              <w:rPr>
                <w:lang w:val="sr-Cyrl-C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Defaul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  </w:t>
            </w:r>
            <w:proofErr w:type="spellStart"/>
            <w:r>
              <w:rPr>
                <w:rFonts w:ascii="Times New Roman" w:hAnsi="Times New Roman" w:cs="Times New Roman"/>
              </w:rPr>
              <w:t>динара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>
        <w:trPr>
          <w:trHeight w:val="85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NewRomanPSMT" w:cs="Times New Roman"/>
                <w:bCs/>
                <w:sz w:val="24"/>
                <w:szCs w:val="24"/>
                <w:lang w:val="ru-RU"/>
              </w:rPr>
              <w:t>Рок и начин плаћања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  <w:lang w:val="sr-Cyrl-RS"/>
              </w:rPr>
              <w:t xml:space="preserve">најдаље за </w:t>
            </w:r>
            <w:r>
              <w:rPr>
                <w:rFonts w:cs="Times New Roman"/>
                <w:iCs/>
                <w:sz w:val="24"/>
                <w:szCs w:val="24"/>
              </w:rPr>
              <w:t xml:space="preserve">45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дана</w:t>
            </w:r>
            <w:proofErr w:type="spellEnd"/>
            <w:r>
              <w:rPr>
                <w:rFonts w:eastAsia="TimesNewRomanPSMT" w:cs="Times New Roman"/>
                <w:i/>
                <w:sz w:val="24"/>
                <w:szCs w:val="24"/>
              </w:rPr>
              <w:t>,</w:t>
            </w:r>
            <w:r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iCs/>
                <w:sz w:val="24"/>
                <w:szCs w:val="24"/>
                <w:lang w:val="sr-Cyrl-CS"/>
              </w:rPr>
              <w:t>од дана</w:t>
            </w:r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пријема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рачуна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на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текући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рачун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извршиоца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услуга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</w:p>
        </w:tc>
      </w:tr>
      <w:t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NewRomanPSMT" w:cs="Times New Roman"/>
                <w:bCs/>
                <w:sz w:val="24"/>
                <w:szCs w:val="24"/>
                <w:lang w:val="ru-RU"/>
              </w:rPr>
              <w:t>Рок важења понуде</w:t>
            </w:r>
          </w:p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NewRomanPSMT" w:cs="Times New Roman"/>
                <w:bCs/>
                <w:sz w:val="24"/>
                <w:szCs w:val="24"/>
                <w:lang w:val="ru-RU"/>
              </w:rPr>
              <w:t>(не може бити краћи од 60 дана, од дана отварања понуда)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</w:rPr>
            </w:pPr>
            <w:r>
              <w:rPr>
                <w:rFonts w:eastAsia="TimesNewRomanPSMT" w:cs="Times New Roman"/>
                <w:bCs/>
                <w:sz w:val="24"/>
                <w:szCs w:val="24"/>
                <w:lang w:val="ru-RU"/>
              </w:rPr>
              <w:t>...........  дана, од дана отварања понуда</w:t>
            </w: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</w:p>
        </w:tc>
      </w:tr>
    </w:tbl>
    <w:p>
      <w:pPr>
        <w:spacing w:after="0" w:line="240" w:lineRule="auto"/>
        <w:rPr>
          <w:rFonts w:cs="Times New Roman"/>
          <w:b/>
          <w:sz w:val="24"/>
          <w:szCs w:val="24"/>
          <w:lang w:val="sr-Cyrl-CS"/>
        </w:rPr>
      </w:pPr>
    </w:p>
    <w:p>
      <w:pPr>
        <w:spacing w:after="0" w:line="240" w:lineRule="auto"/>
        <w:ind w:firstLine="720"/>
        <w:rPr>
          <w:rFonts w:eastAsia="TimesNewRomanPSMT" w:cs="Times New Roman"/>
          <w:bCs/>
          <w:sz w:val="24"/>
          <w:szCs w:val="24"/>
          <w:lang w:val="sr-Cyrl-CS"/>
        </w:rPr>
      </w:pPr>
      <w:proofErr w:type="spellStart"/>
      <w:r>
        <w:rPr>
          <w:rFonts w:eastAsia="TimesNewRomanPSMT" w:cs="Times New Roman"/>
          <w:bCs/>
          <w:sz w:val="24"/>
          <w:szCs w:val="24"/>
        </w:rPr>
        <w:t>Датум</w:t>
      </w:r>
      <w:proofErr w:type="spellEnd"/>
      <w:r>
        <w:rPr>
          <w:rFonts w:eastAsia="TimesNewRomanPSMT" w:cs="Times New Roman"/>
          <w:bCs/>
          <w:sz w:val="24"/>
          <w:szCs w:val="24"/>
        </w:rPr>
        <w:t xml:space="preserve"> </w:t>
      </w:r>
      <w:r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ab/>
        <w:t xml:space="preserve">                              </w:t>
      </w:r>
      <w:r>
        <w:rPr>
          <w:rFonts w:eastAsia="TimesNewRomanPSMT" w:cs="Times New Roman"/>
          <w:bCs/>
          <w:sz w:val="24"/>
          <w:szCs w:val="24"/>
          <w:lang w:val="sr-Cyrl-CS"/>
        </w:rPr>
        <w:t xml:space="preserve">                                        </w:t>
      </w:r>
    </w:p>
    <w:p>
      <w:pPr>
        <w:spacing w:after="0" w:line="240" w:lineRule="auto"/>
        <w:ind w:firstLine="720"/>
        <w:rPr>
          <w:rFonts w:eastAsia="TimesNewRomanPSMT" w:cs="Times New Roman"/>
          <w:bCs/>
          <w:sz w:val="24"/>
          <w:szCs w:val="24"/>
        </w:rPr>
      </w:pPr>
      <w:r>
        <w:rPr>
          <w:rFonts w:eastAsia="TimesNewRomanPSMT" w:cs="Times New Roman"/>
          <w:bCs/>
          <w:sz w:val="24"/>
          <w:szCs w:val="24"/>
          <w:lang w:val="sr-Cyrl-CS"/>
        </w:rPr>
        <w:t xml:space="preserve">                                                                                                        </w:t>
      </w:r>
      <w:proofErr w:type="spellStart"/>
      <w:r>
        <w:rPr>
          <w:rFonts w:eastAsia="TimesNewRomanPSMT" w:cs="Times New Roman"/>
          <w:bCs/>
          <w:sz w:val="24"/>
          <w:szCs w:val="24"/>
        </w:rPr>
        <w:t>Понуђач</w:t>
      </w:r>
      <w:proofErr w:type="spellEnd"/>
    </w:p>
    <w:p>
      <w:pPr>
        <w:spacing w:after="0" w:line="240" w:lineRule="auto"/>
        <w:ind w:firstLine="720"/>
        <w:rPr>
          <w:rFonts w:eastAsia="TimesNewRomanPSMT" w:cs="Times New Roman"/>
          <w:bCs/>
          <w:sz w:val="24"/>
          <w:szCs w:val="24"/>
        </w:rPr>
      </w:pPr>
      <w:r>
        <w:rPr>
          <w:rFonts w:eastAsia="TimesNewRomanPSMT" w:cs="Times New Roman"/>
          <w:bCs/>
          <w:sz w:val="24"/>
          <w:szCs w:val="24"/>
        </w:rPr>
        <w:t xml:space="preserve">         </w:t>
      </w:r>
      <w:r>
        <w:rPr>
          <w:rFonts w:eastAsia="TimesNewRomanPSMT" w:cs="Times New Roman"/>
          <w:bCs/>
          <w:sz w:val="24"/>
          <w:szCs w:val="24"/>
          <w:lang w:val="sr-Cyrl-CS"/>
        </w:rPr>
        <w:t xml:space="preserve">                                                 </w:t>
      </w:r>
      <w:r>
        <w:rPr>
          <w:rFonts w:eastAsia="TimesNewRomanPSMT" w:cs="Times New Roman"/>
          <w:bCs/>
          <w:sz w:val="24"/>
          <w:szCs w:val="24"/>
        </w:rPr>
        <w:t xml:space="preserve"> </w:t>
      </w:r>
    </w:p>
    <w:p>
      <w:pPr>
        <w:spacing w:after="0" w:line="240" w:lineRule="auto"/>
        <w:ind w:firstLine="720"/>
        <w:rPr>
          <w:rFonts w:eastAsia="TimesNewRomanPSMT" w:cs="Times New Roman"/>
          <w:bCs/>
          <w:sz w:val="24"/>
          <w:szCs w:val="24"/>
        </w:rPr>
      </w:pPr>
    </w:p>
    <w:p>
      <w:pPr>
        <w:spacing w:after="0" w:line="240" w:lineRule="auto"/>
        <w:ind w:firstLine="720"/>
        <w:rPr>
          <w:rFonts w:eastAsia="TimesNewRomanPSMT" w:cs="Times New Roman"/>
          <w:bCs/>
          <w:sz w:val="24"/>
          <w:szCs w:val="24"/>
        </w:rPr>
      </w:pPr>
    </w:p>
    <w:p>
      <w:pPr>
        <w:spacing w:after="0" w:line="240" w:lineRule="auto"/>
        <w:rPr>
          <w:rFonts w:cs="Times New Roman"/>
          <w:i/>
          <w:iCs/>
          <w:sz w:val="24"/>
          <w:szCs w:val="24"/>
        </w:rPr>
      </w:pPr>
      <w:proofErr w:type="spellStart"/>
      <w:r>
        <w:rPr>
          <w:rFonts w:cs="Times New Roman"/>
          <w:b/>
          <w:bCs/>
          <w:i/>
          <w:iCs/>
          <w:sz w:val="24"/>
          <w:szCs w:val="24"/>
          <w:u w:val="single"/>
        </w:rPr>
        <w:t>Напомене</w:t>
      </w:r>
      <w:proofErr w:type="spellEnd"/>
      <w:r>
        <w:rPr>
          <w:rFonts w:cs="Times New Roman"/>
          <w:b/>
          <w:bCs/>
          <w:i/>
          <w:iCs/>
          <w:sz w:val="24"/>
          <w:szCs w:val="24"/>
          <w:u w:val="single"/>
        </w:rPr>
        <w:t>:</w:t>
      </w:r>
      <w:r>
        <w:rPr>
          <w:rFonts w:cs="Times New Roman"/>
          <w:b/>
          <w:bCs/>
          <w:i/>
          <w:iCs/>
          <w:sz w:val="24"/>
          <w:szCs w:val="24"/>
        </w:rPr>
        <w:t xml:space="preserve"> </w:t>
      </w:r>
    </w:p>
    <w:p>
      <w:pPr>
        <w:spacing w:after="0" w:line="240" w:lineRule="auto"/>
        <w:rPr>
          <w:rFonts w:cs="Times New Roman"/>
          <w:i/>
          <w:iCs/>
          <w:sz w:val="24"/>
          <w:szCs w:val="24"/>
        </w:rPr>
      </w:pPr>
      <w:proofErr w:type="spellStart"/>
      <w:r>
        <w:rPr>
          <w:rFonts w:cs="Times New Roman"/>
          <w:i/>
          <w:iCs/>
          <w:sz w:val="24"/>
          <w:szCs w:val="24"/>
        </w:rPr>
        <w:t>Образац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мора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попуни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cs="Times New Roman"/>
          <w:i/>
          <w:iCs/>
          <w:sz w:val="24"/>
          <w:szCs w:val="24"/>
        </w:rPr>
        <w:t>потпише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cs="Times New Roman"/>
          <w:i/>
          <w:iCs/>
          <w:sz w:val="24"/>
          <w:szCs w:val="24"/>
        </w:rPr>
        <w:t>чиме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  <w:lang w:val="sr-Cyrl-CS"/>
        </w:rPr>
        <w:t>п</w:t>
      </w:r>
      <w:proofErr w:type="spellStart"/>
      <w:r>
        <w:rPr>
          <w:rFonts w:cs="Times New Roman"/>
          <w:i/>
          <w:iCs/>
          <w:sz w:val="24"/>
          <w:szCs w:val="24"/>
        </w:rPr>
        <w:t>отврђује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тачни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подаци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који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у </w:t>
      </w:r>
      <w:proofErr w:type="spellStart"/>
      <w:r>
        <w:rPr>
          <w:rFonts w:cs="Times New Roman"/>
          <w:i/>
          <w:iCs/>
          <w:sz w:val="24"/>
          <w:szCs w:val="24"/>
        </w:rPr>
        <w:t>обрасцу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наведени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cs="Times New Roman"/>
          <w:i/>
          <w:iCs/>
          <w:sz w:val="24"/>
          <w:szCs w:val="24"/>
        </w:rPr>
        <w:t>Уколико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подносе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заједничку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cs="Times New Roman"/>
          <w:i/>
          <w:iCs/>
          <w:sz w:val="24"/>
          <w:szCs w:val="24"/>
        </w:rPr>
        <w:t>група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може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определи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образац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потписују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сви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из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групе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или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група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може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одреди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једног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из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групе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који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ће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попунити</w:t>
      </w:r>
      <w:proofErr w:type="spellEnd"/>
      <w:r>
        <w:rPr>
          <w:rFonts w:cs="Times New Roman"/>
          <w:i/>
          <w:iCs/>
          <w:sz w:val="24"/>
          <w:szCs w:val="24"/>
          <w:lang w:val="sr-Cyrl-RS"/>
        </w:rPr>
        <w:t xml:space="preserve"> и</w:t>
      </w:r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потписати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образац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понуде</w:t>
      </w:r>
      <w:proofErr w:type="spellEnd"/>
      <w:r>
        <w:rPr>
          <w:rFonts w:cs="Times New Roman"/>
          <w:i/>
          <w:iCs/>
          <w:sz w:val="24"/>
          <w:szCs w:val="24"/>
        </w:rPr>
        <w:t>.</w:t>
      </w:r>
    </w:p>
    <w:p>
      <w:pPr>
        <w:pStyle w:val="Bodytext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>
      <w:pPr>
        <w:pStyle w:val="Bodytext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33758-B226-4FBE-9340-3A58FD83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76" w:lineRule="auto"/>
      <w:jc w:val="both"/>
    </w:pPr>
    <w:rPr>
      <w:rFonts w:ascii="Times New Roman" w:hAnsi="Times New Roman"/>
      <w:lang w:val="en-US"/>
    </w:rPr>
  </w:style>
  <w:style w:type="paragraph" w:styleId="Heading1">
    <w:name w:val="heading 1"/>
    <w:aliases w:val="НАСЛОВ"/>
    <w:basedOn w:val="Normal"/>
    <w:next w:val="Normal"/>
    <w:link w:val="Heading1Char"/>
    <w:qFormat/>
    <w:pPr>
      <w:keepNext/>
      <w:keepLines/>
      <w:spacing w:before="12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НАСЛОВ Char"/>
    <w:basedOn w:val="DefaultParagraphFont"/>
    <w:link w:val="Heading1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table" w:styleId="TableGrid">
    <w:name w:val="Table Grid"/>
    <w:basedOn w:val="Table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Bodytext">
    <w:name w:val="Body text_"/>
    <w:link w:val="Bodytext1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240" w:after="420" w:line="230" w:lineRule="exact"/>
      <w:ind w:hanging="1320"/>
      <w:jc w:val="left"/>
    </w:pPr>
    <w:rPr>
      <w:rFonts w:ascii="Arial" w:hAnsi="Arial"/>
      <w:sz w:val="19"/>
      <w:szCs w:val="19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</cp:revision>
  <dcterms:created xsi:type="dcterms:W3CDTF">2022-01-25T10:22:00Z</dcterms:created>
  <dcterms:modified xsi:type="dcterms:W3CDTF">2023-10-03T13:21:00Z</dcterms:modified>
</cp:coreProperties>
</file>