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lang w:val="ru-RU"/>
        </w:rPr>
        <w:t xml:space="preserve">услуга израде пројектно техничке документације за изградњу прикључног топловода за објекат Дома здравља </w:t>
      </w:r>
      <w:r>
        <w:rPr>
          <w:color w:val="FF0000"/>
          <w:lang w:val="sr-Cyrl-RS"/>
        </w:rPr>
        <w:t>у Косјерићу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15"/>
        </w:numPr>
        <w:tabs>
          <w:tab w:val="left" w:pos="1005"/>
        </w:tabs>
        <w:spacing w:after="120"/>
        <w:jc w:val="both"/>
      </w:pPr>
      <w:r>
        <w:rPr>
          <w:lang w:val="sr-Cyrl-RS"/>
        </w:rPr>
        <w:t>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минимум:</w:t>
      </w:r>
    </w:p>
    <w:p>
      <w:pPr>
        <w:pStyle w:val="ListParagraph"/>
        <w:numPr>
          <w:ilvl w:val="1"/>
          <w:numId w:val="5"/>
        </w:numPr>
        <w:tabs>
          <w:tab w:val="left" w:pos="1005"/>
        </w:tabs>
        <w:spacing w:after="120"/>
        <w:ind w:left="1500"/>
        <w:jc w:val="both"/>
      </w:pPr>
      <w:r>
        <w:rPr>
          <w:color w:val="auto"/>
          <w:lang w:val="sr-Cyrl-CS"/>
        </w:rPr>
        <w:t xml:space="preserve">једног дипломираног инжењера </w:t>
      </w:r>
      <w:r>
        <w:rPr>
          <w:color w:val="auto"/>
          <w:lang w:val="sr-Cyrl-RS"/>
        </w:rPr>
        <w:t xml:space="preserve">машинства </w:t>
      </w:r>
      <w:r>
        <w:rPr>
          <w:color w:val="auto"/>
          <w:lang w:val="sr-Cyrl-CS"/>
        </w:rPr>
        <w:t xml:space="preserve">са лиценцом 330 Инжењерске коморе Србије или еквивалентном лиценцом Министарства грађевинарства, саобраћаја и инфраструктуре, </w:t>
      </w:r>
    </w:p>
    <w:p>
      <w:pPr>
        <w:pStyle w:val="ListParagraph"/>
        <w:numPr>
          <w:ilvl w:val="1"/>
          <w:numId w:val="5"/>
        </w:numPr>
        <w:tabs>
          <w:tab w:val="left" w:pos="1005"/>
        </w:tabs>
        <w:spacing w:after="120"/>
        <w:ind w:left="1500"/>
        <w:jc w:val="both"/>
      </w:pPr>
      <w:r>
        <w:rPr>
          <w:color w:val="auto"/>
          <w:lang w:val="sr-Cyrl-CS"/>
        </w:rPr>
        <w:t xml:space="preserve">једног дипломираног инжењера </w:t>
      </w:r>
      <w:r>
        <w:rPr>
          <w:color w:val="auto"/>
          <w:lang w:val="sr-Cyrl-RS"/>
        </w:rPr>
        <w:t xml:space="preserve">грађевинарства </w:t>
      </w:r>
      <w:r>
        <w:rPr>
          <w:color w:val="auto"/>
          <w:lang w:val="sr-Cyrl-CS"/>
        </w:rPr>
        <w:t>са лиценцом 310 Инжењерске коморе Србије или еквивалентном лиценцом Министарства грађевинарства, саобраћаја и инфраструктуре</w:t>
      </w:r>
      <w:r>
        <w:rPr>
          <w:color w:val="auto"/>
          <w:lang w:val="sr-Cyrl-CS"/>
        </w:rPr>
        <w:t xml:space="preserve"> </w:t>
      </w:r>
      <w:r>
        <w:rPr>
          <w:lang w:val="sr-Cyrl-CS"/>
        </w:rPr>
        <w:t>и</w:t>
      </w:r>
      <w:r>
        <w:rPr>
          <w:u w:val="single"/>
          <w:lang w:val="sr-Cyrl-CS"/>
        </w:rPr>
        <w:t xml:space="preserve"> </w:t>
      </w:r>
    </w:p>
    <w:p>
      <w:pPr>
        <w:pStyle w:val="ListParagraph"/>
        <w:numPr>
          <w:ilvl w:val="1"/>
          <w:numId w:val="5"/>
        </w:numPr>
        <w:tabs>
          <w:tab w:val="left" w:pos="709"/>
          <w:tab w:val="left" w:pos="1005"/>
        </w:tabs>
        <w:spacing w:after="120" w:line="240" w:lineRule="auto"/>
        <w:ind w:left="156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једног дипломираног инжењера </w:t>
      </w:r>
      <w:r>
        <w:rPr>
          <w:color w:val="auto"/>
          <w:lang w:val="sr-Cyrl-RS"/>
        </w:rPr>
        <w:t xml:space="preserve">електротехнике </w:t>
      </w:r>
      <w:r>
        <w:rPr>
          <w:color w:val="auto"/>
          <w:lang w:val="sr-Cyrl-CS"/>
        </w:rPr>
        <w:t>са лиценцом 350 Инжењерске коморе Србије или еквивалентном лиценцом Министарства грађевинарств</w:t>
      </w:r>
      <w:r>
        <w:rPr>
          <w:color w:val="auto"/>
          <w:lang w:val="sr-Cyrl-CS"/>
        </w:rPr>
        <w:t>а, саобраћаја и инфраструктуре.</w:t>
      </w:r>
    </w:p>
    <w:p>
      <w:pPr>
        <w:tabs>
          <w:tab w:val="left" w:pos="709"/>
        </w:tabs>
        <w:spacing w:line="240" w:lineRule="auto"/>
        <w:ind w:left="148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>Фотокопије лиценци</w:t>
      </w:r>
      <w:bookmarkStart w:id="0" w:name="_GoBack"/>
      <w:bookmarkEnd w:id="0"/>
      <w:r>
        <w:rPr>
          <w:lang w:val="sr-Cyrl-RS"/>
        </w:rPr>
        <w:t xml:space="preserve"> 330, 310 и 350 или еквивалентних лиценци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оверене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24F2F48"/>
    <w:multiLevelType w:val="multilevel"/>
    <w:tmpl w:val="30E8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7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0F524F"/>
    <w:multiLevelType w:val="multilevel"/>
    <w:tmpl w:val="DF94C5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2021-05-12T07:51:00Z</cp:lastPrinted>
  <dcterms:created xsi:type="dcterms:W3CDTF">2021-05-24T11:53:00Z</dcterms:created>
  <dcterms:modified xsi:type="dcterms:W3CDTF">2023-08-04T11:07:00Z</dcterms:modified>
</cp:coreProperties>
</file>