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jc w:val="both"/>
        <w:rPr>
          <w:b/>
          <w:bCs/>
          <w:lang w:val="ru-RU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bookmarkStart w:id="0" w:name="_GoBack"/>
      <w:bookmarkEnd w:id="0"/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jc w:val="both"/>
        <w:rPr>
          <w:b/>
        </w:rPr>
      </w:pPr>
    </w:p>
    <w:p>
      <w:pPr>
        <w:pStyle w:val="ListParagraph"/>
        <w:ind w:left="1495"/>
        <w:jc w:val="both"/>
        <w:rPr>
          <w:b/>
        </w:rPr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rPr>
          <w:iCs/>
          <w:lang w:val="sr-Cyrl-CS"/>
        </w:rPr>
        <w:t xml:space="preserve">услуга </w:t>
      </w:r>
      <w:r>
        <w:rPr>
          <w:lang w:val="sr-Cyrl-CS"/>
        </w:rPr>
        <w:t xml:space="preserve">стручног надзора </w:t>
      </w:r>
      <w:r>
        <w:rPr>
          <w:color w:val="FF0000"/>
          <w:sz w:val="23"/>
          <w:szCs w:val="23"/>
          <w:lang w:val="sr-Cyrl-CS"/>
        </w:rPr>
        <w:t>услуга координатора у току извођења р</w:t>
      </w:r>
      <w:r>
        <w:rPr>
          <w:rFonts w:eastAsia="TimesNewRomanPS-BoldMT"/>
          <w:bCs/>
          <w:color w:val="FF0000"/>
          <w:sz w:val="23"/>
          <w:szCs w:val="23"/>
          <w:lang w:val="sr-Cyrl-RS"/>
        </w:rPr>
        <w:t xml:space="preserve">адова </w:t>
      </w:r>
      <w:r>
        <w:rPr>
          <w:color w:val="FF0000"/>
          <w:sz w:val="23"/>
          <w:szCs w:val="23"/>
          <w:lang w:val="sr-Cyrl-RS"/>
        </w:rPr>
        <w:t xml:space="preserve">на санацији фасаде и крова и замени столарије на објекту Библиотеке „Сретен Марић“, општина Косјерић и радова </w:t>
      </w:r>
      <w:r>
        <w:rPr>
          <w:color w:val="FF0000"/>
          <w:lang w:val="sr-Cyrl-CS"/>
        </w:rPr>
        <w:t>на релизацији пројекта: „Реконструкција Карађорђеве улице до туристичког комплекса „Српско село“ у општини</w:t>
      </w:r>
      <w:r>
        <w:rPr>
          <w:color w:val="FF0000"/>
          <w:lang w:val="sr-Cyrl-RS"/>
        </w:rPr>
        <w:t xml:space="preserve"> Косјерић“</w:t>
      </w:r>
      <w:r>
        <w:rPr>
          <w:b/>
          <w:iCs/>
          <w:lang w:val="sr-Cyrl-RS"/>
        </w:rPr>
        <w:t xml:space="preserve">, </w:t>
      </w:r>
      <w:r>
        <w:t>испуњава:</w:t>
      </w:r>
    </w:p>
    <w:p>
      <w:pPr>
        <w:pStyle w:val="ListParagraph"/>
        <w:numPr>
          <w:ilvl w:val="0"/>
          <w:numId w:val="2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2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2"/>
        </w:numPr>
        <w:tabs>
          <w:tab w:val="left" w:pos="1005"/>
        </w:tabs>
        <w:spacing w:after="120"/>
        <w:ind w:left="1500"/>
        <w:jc w:val="both"/>
        <w:rPr>
          <w:color w:val="auto"/>
        </w:rPr>
      </w:pPr>
      <w:r>
        <w:rPr>
          <w:lang w:val="sr-Cyrl-RS"/>
        </w:rPr>
        <w:t xml:space="preserve">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односа, минимум </w:t>
      </w:r>
      <w:r>
        <w:rPr>
          <w:color w:val="auto"/>
          <w:lang w:val="sr-Cyrl-CS"/>
        </w:rPr>
        <w:t>једно</w:t>
      </w:r>
      <w:r>
        <w:rPr>
          <w:color w:val="auto"/>
          <w:lang w:val="sr-Cyrl-CS"/>
        </w:rPr>
        <w:t>г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координатора за извођење радова</w:t>
      </w:r>
      <w:r>
        <w:rPr>
          <w:iCs/>
          <w:color w:val="auto"/>
          <w:lang w:val="sr-Cyrl-RS"/>
        </w:rPr>
        <w:t>.</w:t>
      </w:r>
    </w:p>
    <w:p>
      <w:pPr>
        <w:pStyle w:val="ListParagraph"/>
        <w:tabs>
          <w:tab w:val="left" w:pos="709"/>
        </w:tabs>
        <w:spacing w:line="240" w:lineRule="auto"/>
        <w:ind w:left="780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 xml:space="preserve">            </w:t>
      </w: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1005"/>
        </w:tabs>
        <w:spacing w:after="120"/>
        <w:ind w:left="1500"/>
        <w:jc w:val="both"/>
      </w:pPr>
      <w:r>
        <w:rPr>
          <w:lang w:val="sr-Cyrl-RS"/>
        </w:rPr>
        <w:t xml:space="preserve">Фотокопија лиценце </w:t>
      </w:r>
      <w:r>
        <w:rPr>
          <w:iCs/>
          <w:color w:val="auto"/>
          <w:lang w:val="sr-Cyrl-RS"/>
        </w:rPr>
        <w:t xml:space="preserve">и </w:t>
      </w:r>
      <w:r>
        <w:rPr>
          <w:lang w:val="sr-Cyrl-CS"/>
        </w:rPr>
        <w:t>документа о радном статусу (уговор или образац МА)</w:t>
      </w:r>
      <w:r>
        <w:rPr>
          <w:lang w:val="sr-Latn-RS"/>
        </w:rPr>
        <w:t xml:space="preserve"> </w:t>
      </w:r>
      <w:r>
        <w:rPr>
          <w:color w:val="auto"/>
          <w:lang w:val="sr-Cyrl-CS"/>
        </w:rPr>
        <w:t>координатора за извођење радова</w:t>
      </w:r>
      <w:r>
        <w:rPr>
          <w:lang w:val="sr-Cyrl-RS"/>
        </w:rPr>
        <w:t>.</w:t>
      </w:r>
    </w:p>
    <w:p>
      <w:pPr>
        <w:pStyle w:val="ListParagraph"/>
        <w:ind w:left="780"/>
        <w:jc w:val="both"/>
        <w:rPr>
          <w:i/>
          <w:lang w:val="sr-Cyrl-CS"/>
        </w:rPr>
      </w:pPr>
    </w:p>
    <w:p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>
      <w:pPr>
        <w:ind w:firstLine="851"/>
        <w:jc w:val="both"/>
        <w:rPr>
          <w:lang w:val="sr-Cyrl-RS"/>
        </w:rPr>
      </w:pPr>
    </w:p>
    <w:p>
      <w:pPr>
        <w:ind w:firstLine="851"/>
        <w:jc w:val="both"/>
      </w:pPr>
      <w:r>
        <w:rPr>
          <w:lang w:val="sr-Cyrl-RS"/>
        </w:rPr>
        <w:t xml:space="preserve"> </w:t>
      </w:r>
      <w:r>
        <w:t xml:space="preserve">Место:_____________   </w:t>
      </w:r>
    </w:p>
    <w:p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>
      <w:pPr>
        <w:jc w:val="both"/>
      </w:pPr>
    </w:p>
    <w:p>
      <w:pPr>
        <w:ind w:left="6804" w:hanging="6662"/>
        <w:jc w:val="both"/>
      </w:pPr>
      <w:r>
        <w:rPr>
          <w:lang w:val="sr-Cyrl-RS"/>
        </w:rPr>
        <w:t xml:space="preserve">         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>
      <w:pPr>
        <w:jc w:val="both"/>
      </w:pPr>
    </w:p>
    <w:p>
      <w:pPr>
        <w:jc w:val="both"/>
        <w:rPr>
          <w:b/>
          <w:bCs/>
          <w:i/>
          <w:color w:val="auto"/>
        </w:rPr>
      </w:pPr>
      <w:r>
        <w:t xml:space="preserve"> </w:t>
      </w:r>
    </w:p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32</cp:revision>
  <cp:lastPrinted>2020-10-09T13:42:00Z</cp:lastPrinted>
  <dcterms:created xsi:type="dcterms:W3CDTF">2016-01-22T19:59:00Z</dcterms:created>
  <dcterms:modified xsi:type="dcterms:W3CDTF">2023-08-16T13:24:00Z</dcterms:modified>
</cp:coreProperties>
</file>