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94EC9" w14:textId="77777777" w:rsidR="00BF085C" w:rsidRPr="00443D79" w:rsidRDefault="00D64A56" w:rsidP="00BF085C">
      <w:pPr>
        <w:jc w:val="center"/>
        <w:rPr>
          <w:rFonts w:ascii="Times New Roman" w:hAnsi="Times New Roman" w:cs="Times New Roman"/>
          <w:sz w:val="24"/>
          <w:szCs w:val="24"/>
        </w:rPr>
      </w:pPr>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6CD6812F"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E45B60">
        <w:rPr>
          <w:rFonts w:ascii="Times New Roman" w:hAnsi="Times New Roman" w:cs="Times New Roman"/>
          <w:b/>
          <w:sz w:val="24"/>
          <w:szCs w:val="24"/>
        </w:rPr>
        <w:t>2.</w:t>
      </w:r>
      <w:r w:rsidR="00661BA6" w:rsidRPr="00443D79">
        <w:rPr>
          <w:rFonts w:ascii="Times New Roman" w:hAnsi="Times New Roman" w:cs="Times New Roman"/>
          <w:b/>
          <w:sz w:val="24"/>
          <w:szCs w:val="24"/>
        </w:rPr>
        <w:t xml:space="preserve"> до </w:t>
      </w:r>
      <w:r w:rsidR="00A65E9B">
        <w:rPr>
          <w:rFonts w:ascii="Times New Roman" w:hAnsi="Times New Roman" w:cs="Times New Roman"/>
          <w:b/>
          <w:sz w:val="24"/>
          <w:szCs w:val="24"/>
        </w:rPr>
        <w:t>31</w:t>
      </w:r>
      <w:r w:rsidR="00EC00D1">
        <w:rPr>
          <w:rFonts w:ascii="Times New Roman" w:hAnsi="Times New Roman" w:cs="Times New Roman"/>
          <w:b/>
          <w:sz w:val="24"/>
          <w:szCs w:val="24"/>
        </w:rPr>
        <w:t>.</w:t>
      </w:r>
      <w:r w:rsidR="00A65E9B">
        <w:rPr>
          <w:rFonts w:ascii="Times New Roman" w:hAnsi="Times New Roman" w:cs="Times New Roman"/>
          <w:b/>
          <w:sz w:val="24"/>
          <w:szCs w:val="24"/>
        </w:rPr>
        <w:t>12</w:t>
      </w:r>
      <w:r w:rsidR="00D5607D">
        <w:rPr>
          <w:rFonts w:ascii="Times New Roman" w:hAnsi="Times New Roman" w:cs="Times New Roman"/>
          <w:b/>
          <w:sz w:val="24"/>
          <w:szCs w:val="24"/>
        </w:rPr>
        <w:t>.202</w:t>
      </w:r>
      <w:r w:rsidR="00E45B60">
        <w:rPr>
          <w:rFonts w:ascii="Times New Roman" w:hAnsi="Times New Roman" w:cs="Times New Roman"/>
          <w:b/>
          <w:sz w:val="24"/>
          <w:szCs w:val="24"/>
        </w:rPr>
        <w:t>2</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4A02731C"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FE6414">
        <w:rPr>
          <w:rFonts w:ascii="Times New Roman" w:hAnsi="Times New Roman" w:cs="Times New Roman"/>
          <w:sz w:val="24"/>
          <w:szCs w:val="24"/>
        </w:rPr>
        <w:t>23</w:t>
      </w:r>
      <w:r w:rsidR="00EC00D1">
        <w:rPr>
          <w:rFonts w:ascii="Times New Roman" w:hAnsi="Times New Roman" w:cs="Times New Roman"/>
          <w:sz w:val="24"/>
          <w:szCs w:val="24"/>
        </w:rPr>
        <w:t>.</w:t>
      </w:r>
      <w:r w:rsidR="006F1A7C">
        <w:rPr>
          <w:rFonts w:ascii="Times New Roman" w:hAnsi="Times New Roman" w:cs="Times New Roman"/>
          <w:sz w:val="24"/>
          <w:szCs w:val="24"/>
        </w:rPr>
        <w:t>0</w:t>
      </w:r>
      <w:r w:rsidR="00A65E9B">
        <w:rPr>
          <w:rFonts w:ascii="Times New Roman" w:hAnsi="Times New Roman" w:cs="Times New Roman"/>
          <w:sz w:val="24"/>
          <w:szCs w:val="24"/>
        </w:rPr>
        <w:t>2</w:t>
      </w:r>
      <w:r w:rsidR="0082482F">
        <w:rPr>
          <w:rFonts w:ascii="Times New Roman" w:hAnsi="Times New Roman" w:cs="Times New Roman"/>
          <w:sz w:val="24"/>
          <w:szCs w:val="24"/>
        </w:rPr>
        <w:t>.202</w:t>
      </w:r>
      <w:r w:rsidR="00A65E9B">
        <w:rPr>
          <w:rFonts w:ascii="Times New Roman" w:hAnsi="Times New Roman" w:cs="Times New Roman"/>
          <w:sz w:val="24"/>
          <w:szCs w:val="24"/>
        </w:rPr>
        <w:t>3</w:t>
      </w:r>
      <w:r w:rsidR="00D64A56" w:rsidRPr="00443D79">
        <w:rPr>
          <w:rFonts w:ascii="Times New Roman" w:hAnsi="Times New Roman" w:cs="Times New Roman"/>
          <w:sz w:val="24"/>
          <w:szCs w:val="24"/>
        </w:rPr>
        <w:t>. година</w:t>
      </w:r>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0DF46824"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Правни основ за израду</w:t>
      </w:r>
      <w:r w:rsidR="001909EF">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w:t>
      </w:r>
      <w:r w:rsidR="001909EF">
        <w:rPr>
          <w:rFonts w:ascii="Times New Roman" w:hAnsi="Times New Roman" w:cs="Times New Roman"/>
          <w:sz w:val="24"/>
          <w:szCs w:val="24"/>
        </w:rPr>
        <w:t>2022.</w:t>
      </w:r>
      <w:r w:rsidR="00EC00D1">
        <w:rPr>
          <w:rFonts w:ascii="Times New Roman" w:hAnsi="Times New Roman" w:cs="Times New Roman"/>
          <w:sz w:val="24"/>
          <w:szCs w:val="24"/>
        </w:rPr>
        <w:t xml:space="preserve"> до 3</w:t>
      </w:r>
      <w:r w:rsidR="00A65E9B">
        <w:rPr>
          <w:rFonts w:ascii="Times New Roman" w:hAnsi="Times New Roman" w:cs="Times New Roman"/>
          <w:sz w:val="24"/>
          <w:szCs w:val="24"/>
        </w:rPr>
        <w:t>1</w:t>
      </w:r>
      <w:r w:rsidR="00EC00D1">
        <w:rPr>
          <w:rFonts w:ascii="Times New Roman" w:hAnsi="Times New Roman" w:cs="Times New Roman"/>
          <w:sz w:val="24"/>
          <w:szCs w:val="24"/>
        </w:rPr>
        <w:t>.</w:t>
      </w:r>
      <w:r w:rsidR="00A65E9B">
        <w:rPr>
          <w:rFonts w:ascii="Times New Roman" w:hAnsi="Times New Roman" w:cs="Times New Roman"/>
          <w:sz w:val="24"/>
          <w:szCs w:val="24"/>
        </w:rPr>
        <w:t>12</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912B7E">
        <w:rPr>
          <w:rFonts w:ascii="Times New Roman" w:hAnsi="Times New Roman" w:cs="Times New Roman"/>
          <w:sz w:val="24"/>
          <w:szCs w:val="24"/>
          <w:lang w:val="sr-Latn-RS"/>
        </w:rPr>
        <w:t>2</w:t>
      </w:r>
      <w:r w:rsidRPr="00443D79">
        <w:rPr>
          <w:rFonts w:ascii="Times New Roman" w:hAnsi="Times New Roman" w:cs="Times New Roman"/>
          <w:sz w:val="24"/>
          <w:szCs w:val="24"/>
        </w:rPr>
        <w:t>.</w:t>
      </w:r>
      <w:r w:rsidRPr="001909EF">
        <w:rPr>
          <w:rFonts w:ascii="Times New Roman" w:hAnsi="Times New Roman" w:cs="Times New Roman"/>
          <w:sz w:val="24"/>
          <w:szCs w:val="24"/>
        </w:rPr>
        <w:t xml:space="preserve"> године</w:t>
      </w:r>
      <w:r w:rsidRPr="00443D79">
        <w:rPr>
          <w:rFonts w:ascii="Times New Roman" w:hAnsi="Times New Roman" w:cs="Times New Roman"/>
          <w:sz w:val="24"/>
          <w:szCs w:val="24"/>
        </w:rPr>
        <w:t xml:space="preserve">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w:t>
      </w:r>
      <w:r w:rsidR="000A1D15">
        <w:rPr>
          <w:rFonts w:ascii="Times New Roman" w:hAnsi="Times New Roman" w:cs="Times New Roman"/>
          <w:sz w:val="24"/>
          <w:szCs w:val="24"/>
        </w:rPr>
        <w:t xml:space="preserve"> </w:t>
      </w:r>
      <w:r w:rsidRPr="00443D79">
        <w:rPr>
          <w:rFonts w:ascii="Times New Roman" w:hAnsi="Times New Roman" w:cs="Times New Roman"/>
          <w:sz w:val="24"/>
          <w:szCs w:val="24"/>
        </w:rPr>
        <w:t>о локалној самоуправи („Службени гласник РС“, бр. 129/2007, 83/2014 - др. закон, 101/201</w:t>
      </w:r>
      <w:r w:rsidR="006166C6" w:rsidRPr="00443D79">
        <w:rPr>
          <w:rFonts w:ascii="Times New Roman" w:hAnsi="Times New Roman" w:cs="Times New Roman"/>
          <w:sz w:val="24"/>
          <w:szCs w:val="24"/>
        </w:rPr>
        <w:t>6 - др. Закон)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15/16).</w:t>
      </w:r>
    </w:p>
    <w:p w14:paraId="5CBD86B9" w14:textId="588F2FC0"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912B7E">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w:t>
      </w:r>
      <w:r w:rsidR="00C62F0A">
        <w:rPr>
          <w:rFonts w:ascii="Times New Roman" w:hAnsi="Times New Roman" w:cs="Times New Roman"/>
          <w:sz w:val="24"/>
          <w:szCs w:val="24"/>
        </w:rPr>
        <w:t>2022.</w:t>
      </w:r>
      <w:r w:rsidR="008E325D">
        <w:rPr>
          <w:rFonts w:ascii="Times New Roman" w:hAnsi="Times New Roman" w:cs="Times New Roman"/>
          <w:sz w:val="24"/>
          <w:szCs w:val="24"/>
        </w:rPr>
        <w:t xml:space="preserve"> до 3</w:t>
      </w:r>
      <w:r w:rsidR="00A65E9B">
        <w:rPr>
          <w:rFonts w:ascii="Times New Roman" w:hAnsi="Times New Roman" w:cs="Times New Roman"/>
          <w:sz w:val="24"/>
          <w:szCs w:val="24"/>
          <w:lang w:val="sr-Latn-RS"/>
        </w:rPr>
        <w:t>1</w:t>
      </w:r>
      <w:r w:rsidR="008E325D">
        <w:rPr>
          <w:rFonts w:ascii="Times New Roman" w:hAnsi="Times New Roman" w:cs="Times New Roman"/>
          <w:sz w:val="24"/>
          <w:szCs w:val="24"/>
        </w:rPr>
        <w:t>.</w:t>
      </w:r>
      <w:r w:rsidR="00A65E9B">
        <w:rPr>
          <w:rFonts w:ascii="Times New Roman" w:hAnsi="Times New Roman" w:cs="Times New Roman"/>
          <w:sz w:val="24"/>
          <w:szCs w:val="24"/>
          <w:lang w:val="sr-Latn-RS"/>
        </w:rPr>
        <w:t>12</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912B7E">
        <w:rPr>
          <w:rFonts w:ascii="Times New Roman" w:hAnsi="Times New Roman" w:cs="Times New Roman"/>
          <w:sz w:val="24"/>
          <w:szCs w:val="24"/>
          <w:lang w:val="sr-Latn-RS"/>
        </w:rPr>
        <w:t>2</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15/16)</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lastRenderedPageBreak/>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14:paraId="231A9253"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C5E7AFF"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II</w:t>
      </w:r>
      <w:r w:rsidR="00A65E9B">
        <w:rPr>
          <w:rFonts w:ascii="Times New Roman" w:hAnsi="Times New Roman" w:cs="Times New Roman"/>
          <w:b/>
          <w:sz w:val="24"/>
          <w:szCs w:val="24"/>
        </w:rPr>
        <w:t xml:space="preserve"> </w:t>
      </w:r>
      <w:r w:rsidRPr="00443D79">
        <w:rPr>
          <w:rFonts w:ascii="Times New Roman" w:hAnsi="Times New Roman" w:cs="Times New Roman"/>
          <w:b/>
          <w:sz w:val="24"/>
          <w:szCs w:val="24"/>
        </w:rPr>
        <w:t xml:space="preserve">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3076CD76" w14:textId="042436FF" w:rsidR="00A65E9B" w:rsidRPr="00A65E9B" w:rsidRDefault="00A65E9B" w:rsidP="00BF085C">
      <w:pPr>
        <w:rPr>
          <w:rFonts w:ascii="Times New Roman" w:hAnsi="Times New Roman" w:cs="Times New Roman"/>
          <w:i/>
          <w:sz w:val="24"/>
          <w:szCs w:val="24"/>
        </w:rPr>
      </w:pPr>
      <w:r>
        <w:rPr>
          <w:rFonts w:ascii="Times New Roman" w:hAnsi="Times New Roman" w:cs="Times New Roman"/>
          <w:i/>
          <w:sz w:val="24"/>
          <w:szCs w:val="24"/>
        </w:rPr>
        <w:t>4. ЈКП РЕГИОНАЛНИ ЦЕНТАР ЗА ВОДНЕ УСЛУГЕ „СКРАПЕЖ ВОДЕ“ ПОЖЕГА</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Pr="00443D79" w:rsidRDefault="00B662AF" w:rsidP="006D11A1">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14:paraId="70B1A658"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14:paraId="6A477F84"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3B53BB79" w14:textId="77777777"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14:paraId="164BD392" w14:textId="77777777" w:rsidR="00403F03" w:rsidRPr="004A2098" w:rsidRDefault="00403F03" w:rsidP="00403F03">
      <w:pPr>
        <w:spacing w:after="0" w:line="240" w:lineRule="auto"/>
        <w:jc w:val="both"/>
        <w:rPr>
          <w:rFonts w:ascii="Times New Roman" w:hAnsi="Times New Roman" w:cs="Times New Roman"/>
          <w:sz w:val="24"/>
          <w:szCs w:val="24"/>
          <w:lang w:val="sr-Cyrl-CS"/>
        </w:rPr>
      </w:pPr>
    </w:p>
    <w:p w14:paraId="76004DD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14:paraId="04B848F2" w14:textId="77777777"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14:paraId="2CD312C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lastRenderedPageBreak/>
        <w:t xml:space="preserve">3811 Сакупљање отпада који није опасан </w:t>
      </w:r>
    </w:p>
    <w:p w14:paraId="388526BA"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672B88C2"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0C2A567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14:paraId="4F44D559"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14:paraId="1EB98C4E"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14:paraId="4F483F10"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14:paraId="21A8218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14:paraId="4A1B144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BE5D8A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14:paraId="0BB4ADD3"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2D7D2B81"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35FAC204"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14:paraId="6FF1D83C"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14:paraId="2C016C4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14:paraId="4DA3008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14:paraId="01594CF6"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14:paraId="59EA3921" w14:textId="77777777" w:rsidR="00403F03" w:rsidRPr="004A2098" w:rsidRDefault="00403F03" w:rsidP="00403F03">
      <w:pPr>
        <w:jc w:val="both"/>
        <w:rPr>
          <w:rFonts w:ascii="Times New Roman" w:hAnsi="Times New Roman" w:cs="Times New Roman"/>
          <w:sz w:val="24"/>
          <w:szCs w:val="24"/>
        </w:rPr>
      </w:pPr>
    </w:p>
    <w:p w14:paraId="099E96F0" w14:textId="77777777" w:rsidR="00403F03" w:rsidRPr="004A2098" w:rsidRDefault="00403F03" w:rsidP="008217D5">
      <w:pPr>
        <w:pStyle w:val="text"/>
        <w:spacing w:before="0" w:after="0"/>
        <w:rPr>
          <w:rFonts w:ascii="Times New Roman" w:hAnsi="Times New Roman"/>
          <w:sz w:val="24"/>
          <w:szCs w:val="24"/>
          <w:lang w:val="sr-Cyrl-CS"/>
        </w:rPr>
      </w:pPr>
      <w:r w:rsidRPr="004A2098">
        <w:rPr>
          <w:rFonts w:ascii="Times New Roman" w:hAnsi="Times New Roman"/>
          <w:sz w:val="24"/>
          <w:szCs w:val="24"/>
          <w:lang w:val="sr-Cyrl-CS"/>
        </w:rPr>
        <w:t>КЈП „Елан“ врши и друге делатности које служе обављању претежне делатности, уколико за те делатности испуњава услове предвиђене законом.</w:t>
      </w:r>
    </w:p>
    <w:p w14:paraId="24111C01" w14:textId="77777777" w:rsidR="00403F03" w:rsidRPr="004A2098" w:rsidRDefault="00403F03" w:rsidP="008217D5">
      <w:pPr>
        <w:pStyle w:val="text"/>
        <w:spacing w:before="0" w:after="0"/>
        <w:rPr>
          <w:rFonts w:ascii="Times New Roman" w:hAnsi="Times New Roman"/>
          <w:sz w:val="24"/>
          <w:szCs w:val="24"/>
          <w:lang w:val="sr-Cyrl-CS"/>
        </w:rPr>
      </w:pPr>
    </w:p>
    <w:p w14:paraId="2EAD14D4" w14:textId="0CB7ED94" w:rsidR="00403F03" w:rsidRPr="004A2098" w:rsidRDefault="006F118A" w:rsidP="008217D5">
      <w:pPr>
        <w:jc w:val="both"/>
        <w:rPr>
          <w:rFonts w:ascii="Times New Roman" w:hAnsi="Times New Roman" w:cs="Times New Roman"/>
          <w:sz w:val="24"/>
          <w:szCs w:val="24"/>
        </w:rPr>
      </w:pPr>
      <w:r w:rsidRPr="006F118A">
        <w:rPr>
          <w:rFonts w:ascii="Times New Roman" w:hAnsi="Times New Roman" w:cs="Times New Roman"/>
          <w:sz w:val="24"/>
          <w:szCs w:val="24"/>
        </w:rPr>
        <w:t>Надзорни одбор КЈП „Елан“ је дана 29.11.2021. године усвојио Програм пословања a Скупштина општине Косјерић је дана 22.12.2021. године донела Закључак број 06-43/2021 којим је дата Сагласност на Програм пословања КЈП „Елан“ за 2022. годину.</w:t>
      </w:r>
    </w:p>
    <w:p w14:paraId="4104E4A7" w14:textId="77777777" w:rsidR="00403F03" w:rsidRPr="004A2098" w:rsidRDefault="00403F03" w:rsidP="00563C56">
      <w:pPr>
        <w:jc w:val="center"/>
        <w:rPr>
          <w:rFonts w:ascii="Times New Roman" w:hAnsi="Times New Roman" w:cs="Times New Roman"/>
          <w:b/>
          <w:sz w:val="24"/>
          <w:szCs w:val="24"/>
        </w:rPr>
      </w:pPr>
      <w:r w:rsidRPr="004A2098">
        <w:rPr>
          <w:rFonts w:ascii="Times New Roman" w:hAnsi="Times New Roman" w:cs="Times New Roman"/>
          <w:b/>
          <w:sz w:val="24"/>
          <w:szCs w:val="24"/>
          <w:lang w:val="sr-Latn-RS"/>
        </w:rPr>
        <w:t xml:space="preserve">II </w:t>
      </w:r>
      <w:r w:rsidRPr="004A2098">
        <w:rPr>
          <w:rFonts w:ascii="Times New Roman" w:hAnsi="Times New Roman" w:cs="Times New Roman"/>
          <w:b/>
          <w:sz w:val="24"/>
          <w:szCs w:val="24"/>
        </w:rPr>
        <w:t>ОБРАЗЛОЖЕЊЕ ПОСЛОВАЊА</w:t>
      </w:r>
    </w:p>
    <w:p w14:paraId="4623F110" w14:textId="77777777" w:rsidR="002F5364" w:rsidRPr="002F5364" w:rsidRDefault="002F5364" w:rsidP="00050837">
      <w:pPr>
        <w:jc w:val="both"/>
        <w:rPr>
          <w:rFonts w:ascii="Times New Roman" w:hAnsi="Times New Roman" w:cs="Times New Roman"/>
          <w:sz w:val="24"/>
          <w:szCs w:val="24"/>
        </w:rPr>
      </w:pPr>
      <w:r w:rsidRPr="002F5364">
        <w:rPr>
          <w:rFonts w:ascii="Times New Roman" w:hAnsi="Times New Roman" w:cs="Times New Roman"/>
          <w:sz w:val="24"/>
          <w:szCs w:val="24"/>
        </w:rPr>
        <w:t>Водоснабдевање, као основна делатност предузећа, је било уредно. У летњим месецима је значајно повећана потрошња воде тако да је вода у том периоду захватана са два изворишта „Таорска врела“ и Деспотовићи што је значајно утицало на веће трошкове струје.</w:t>
      </w:r>
    </w:p>
    <w:p w14:paraId="6BE3C275" w14:textId="77777777" w:rsidR="002F5364" w:rsidRPr="002F5364" w:rsidRDefault="002F5364" w:rsidP="00050837">
      <w:pPr>
        <w:jc w:val="both"/>
        <w:rPr>
          <w:rFonts w:ascii="Times New Roman" w:hAnsi="Times New Roman" w:cs="Times New Roman"/>
          <w:sz w:val="24"/>
          <w:szCs w:val="24"/>
        </w:rPr>
      </w:pPr>
      <w:r w:rsidRPr="002F5364">
        <w:rPr>
          <w:rFonts w:ascii="Times New Roman" w:hAnsi="Times New Roman" w:cs="Times New Roman"/>
          <w:sz w:val="24"/>
          <w:szCs w:val="24"/>
        </w:rPr>
        <w:t xml:space="preserve">Делатности сакупљање и одвоз отпада је вршена по устаљеној динамици с тим што је повећана количина кабастог отпада који се одлаже на депонију у Тубиће. </w:t>
      </w:r>
    </w:p>
    <w:p w14:paraId="1BA805EE" w14:textId="77777777" w:rsidR="002F5364" w:rsidRPr="002F5364" w:rsidRDefault="002F5364" w:rsidP="00050837">
      <w:pPr>
        <w:jc w:val="both"/>
        <w:rPr>
          <w:rFonts w:ascii="Times New Roman" w:hAnsi="Times New Roman" w:cs="Times New Roman"/>
          <w:sz w:val="24"/>
          <w:szCs w:val="24"/>
        </w:rPr>
      </w:pPr>
      <w:r w:rsidRPr="002F5364">
        <w:rPr>
          <w:rFonts w:ascii="Times New Roman" w:hAnsi="Times New Roman" w:cs="Times New Roman"/>
          <w:sz w:val="24"/>
          <w:szCs w:val="24"/>
        </w:rPr>
        <w:t xml:space="preserve">Делатности комунална хигијена  и погребне услуге су се одвијале по устаљеној динамици. </w:t>
      </w:r>
    </w:p>
    <w:p w14:paraId="17F84604" w14:textId="77777777" w:rsidR="002F5364" w:rsidRPr="002F5364" w:rsidRDefault="002F5364" w:rsidP="00050837">
      <w:pPr>
        <w:jc w:val="both"/>
        <w:rPr>
          <w:rFonts w:ascii="Times New Roman" w:hAnsi="Times New Roman" w:cs="Times New Roman"/>
          <w:sz w:val="24"/>
          <w:szCs w:val="24"/>
        </w:rPr>
      </w:pPr>
      <w:r w:rsidRPr="002F5364">
        <w:rPr>
          <w:rFonts w:ascii="Times New Roman" w:hAnsi="Times New Roman" w:cs="Times New Roman"/>
          <w:sz w:val="24"/>
          <w:szCs w:val="24"/>
        </w:rPr>
        <w:t>Делатност пијачних услуга је од јануара кренула са радом на реконструисаној зеленој и робној пијаци. Усвојен је нови ценовник услуга који је у примени од 01.02.2022. Извршена је набавка нових фискалних каса у складу са Законом о фискализацји. Све ово  је резултирало повећању прихода и ефикаснијој наплати услуга.</w:t>
      </w:r>
    </w:p>
    <w:p w14:paraId="2AA2D707" w14:textId="77777777" w:rsidR="002F5364" w:rsidRPr="002F5364" w:rsidRDefault="002F5364" w:rsidP="002F5364">
      <w:pPr>
        <w:rPr>
          <w:rFonts w:ascii="Times New Roman" w:hAnsi="Times New Roman" w:cs="Times New Roman"/>
          <w:sz w:val="24"/>
          <w:szCs w:val="24"/>
        </w:rPr>
      </w:pPr>
      <w:r w:rsidRPr="002F5364">
        <w:rPr>
          <w:rFonts w:ascii="Times New Roman" w:hAnsi="Times New Roman" w:cs="Times New Roman"/>
          <w:sz w:val="24"/>
          <w:szCs w:val="24"/>
        </w:rPr>
        <w:lastRenderedPageBreak/>
        <w:t>Значајније ангажовање механизације и запослених је уследило након обилних снежних падавина у месецу фебруару док у новембру и децембру није било снега.</w:t>
      </w:r>
    </w:p>
    <w:p w14:paraId="29317D66" w14:textId="441FFDA3" w:rsidR="00403F03" w:rsidRPr="002F5364" w:rsidRDefault="002F5364" w:rsidP="002F5364">
      <w:pPr>
        <w:rPr>
          <w:rFonts w:ascii="Times New Roman" w:hAnsi="Times New Roman" w:cs="Times New Roman"/>
          <w:sz w:val="24"/>
          <w:szCs w:val="24"/>
        </w:rPr>
      </w:pPr>
      <w:r w:rsidRPr="002F5364">
        <w:rPr>
          <w:rFonts w:ascii="Times New Roman" w:hAnsi="Times New Roman" w:cs="Times New Roman"/>
          <w:sz w:val="24"/>
          <w:szCs w:val="24"/>
        </w:rPr>
        <w:t>Осим тога механизација је од месеца марта константно била ангажована и на насипању сеоских путева. Од маја се кренуло са тарупирањем путних праваца који су у надлежности Општине Косјерић.</w:t>
      </w:r>
    </w:p>
    <w:p w14:paraId="6AA4738A" w14:textId="77777777" w:rsidR="00403F03" w:rsidRPr="004A2098" w:rsidRDefault="00403F03" w:rsidP="00563C56">
      <w:pPr>
        <w:jc w:val="center"/>
        <w:rPr>
          <w:rFonts w:ascii="Times New Roman" w:hAnsi="Times New Roman" w:cs="Times New Roman"/>
          <w:b/>
          <w:sz w:val="24"/>
          <w:szCs w:val="24"/>
        </w:rPr>
      </w:pPr>
      <w:r w:rsidRPr="004A2098">
        <w:rPr>
          <w:rFonts w:ascii="Times New Roman" w:hAnsi="Times New Roman" w:cs="Times New Roman"/>
          <w:b/>
          <w:sz w:val="24"/>
          <w:szCs w:val="24"/>
          <w:lang w:val="sr-Latn-RS"/>
        </w:rPr>
        <w:t xml:space="preserve">III </w:t>
      </w:r>
      <w:r w:rsidRPr="004A2098">
        <w:rPr>
          <w:rFonts w:ascii="Times New Roman" w:hAnsi="Times New Roman" w:cs="Times New Roman"/>
          <w:b/>
          <w:sz w:val="24"/>
          <w:szCs w:val="24"/>
        </w:rPr>
        <w:t>ОБРАЗЛОЖЕЊЕ ОБРАЗАЦА</w:t>
      </w:r>
    </w:p>
    <w:p w14:paraId="41F16BE5"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1. БИЛАНС УСПЕХА</w:t>
      </w:r>
    </w:p>
    <w:p w14:paraId="57C41233" w14:textId="77777777" w:rsidR="00050837" w:rsidRPr="00050837" w:rsidRDefault="00050837" w:rsidP="00050837">
      <w:pPr>
        <w:jc w:val="both"/>
        <w:rPr>
          <w:rFonts w:ascii="Times New Roman" w:hAnsi="Times New Roman" w:cs="Times New Roman"/>
          <w:bCs/>
          <w:sz w:val="24"/>
          <w:szCs w:val="24"/>
        </w:rPr>
      </w:pPr>
      <w:r w:rsidRPr="00050837">
        <w:rPr>
          <w:rFonts w:ascii="Times New Roman" w:hAnsi="Times New Roman" w:cs="Times New Roman"/>
          <w:bCs/>
          <w:sz w:val="24"/>
          <w:szCs w:val="24"/>
        </w:rPr>
        <w:t xml:space="preserve">За период од 01.01. до 31.12.2022. године предузеће је планирало добит у износу од 174.858 динара. Остварена је добит од 337.248 динара која се умањује за порески расход периода за 84.287 динара и остаје нето добит од 252.961 динара. Укупно остварени приходи су за 3% виши од планираних  и  расходи су за 2% виши од планираних. </w:t>
      </w:r>
    </w:p>
    <w:p w14:paraId="17FB0872" w14:textId="77777777" w:rsidR="00050837" w:rsidRPr="00050837" w:rsidRDefault="00050837" w:rsidP="00050837">
      <w:pPr>
        <w:jc w:val="both"/>
        <w:rPr>
          <w:rFonts w:ascii="Times New Roman" w:hAnsi="Times New Roman" w:cs="Times New Roman"/>
          <w:bCs/>
          <w:sz w:val="24"/>
          <w:szCs w:val="24"/>
        </w:rPr>
      </w:pPr>
      <w:r w:rsidRPr="00050837">
        <w:rPr>
          <w:rFonts w:ascii="Times New Roman" w:hAnsi="Times New Roman" w:cs="Times New Roman"/>
          <w:bCs/>
          <w:sz w:val="24"/>
          <w:szCs w:val="24"/>
        </w:rPr>
        <w:t>Приход од водовода и канализације је за 4% виши од планираног, приход од изношења смећа је виши за 1%, приход од комуналне хигијене је за 4% виши од планираног. Приход од одржавања спортских објеката је на нивоу планираног. Приход од пијачних услуга је виши за 85% од планираног, приход од погребних услуга је виши за 2% од планираног, приход од зимског одржавања је нижи за 2%. Приход остварен на одржавању општинских путева и грађевинским радовима за 27% виши од планираног. Остали пословни приходи су 60% нижи од планираних.</w:t>
      </w:r>
    </w:p>
    <w:p w14:paraId="147FAFB2" w14:textId="77777777" w:rsidR="00050837" w:rsidRPr="00050837" w:rsidRDefault="00050837" w:rsidP="00050837">
      <w:pPr>
        <w:jc w:val="both"/>
        <w:rPr>
          <w:rFonts w:ascii="Times New Roman" w:hAnsi="Times New Roman" w:cs="Times New Roman"/>
          <w:bCs/>
          <w:sz w:val="24"/>
          <w:szCs w:val="24"/>
        </w:rPr>
      </w:pPr>
      <w:r w:rsidRPr="00050837">
        <w:rPr>
          <w:rFonts w:ascii="Times New Roman" w:hAnsi="Times New Roman" w:cs="Times New Roman"/>
          <w:bCs/>
          <w:sz w:val="24"/>
          <w:szCs w:val="24"/>
        </w:rPr>
        <w:t>Трошкови материјала су за 20% виши од планираних. Из категорије материјала веће одступање од планираног је при утрошку ауто гума где су трошкови из ове категорије виши за 10% од планираних, трошкови горива су виши за 35% од планираних,  трошкови уља и мазива који су 58% виши од планираних и трошкови резервних делова су виши за 45% од планираних.</w:t>
      </w:r>
    </w:p>
    <w:p w14:paraId="0183EE93" w14:textId="77777777" w:rsidR="00050837" w:rsidRPr="00050837" w:rsidRDefault="00050837" w:rsidP="00050837">
      <w:pPr>
        <w:jc w:val="both"/>
        <w:rPr>
          <w:rFonts w:ascii="Times New Roman" w:hAnsi="Times New Roman" w:cs="Times New Roman"/>
          <w:bCs/>
          <w:sz w:val="24"/>
          <w:szCs w:val="24"/>
        </w:rPr>
      </w:pPr>
      <w:r w:rsidRPr="00050837">
        <w:rPr>
          <w:rFonts w:ascii="Times New Roman" w:hAnsi="Times New Roman" w:cs="Times New Roman"/>
          <w:bCs/>
          <w:sz w:val="24"/>
          <w:szCs w:val="24"/>
        </w:rPr>
        <w:t xml:space="preserve">Трошкови зарада, накнада зарада и остали лични расходи нижи су за 6% од планираних. Трошкови производних услуга су 7% нижи од планираних. Трошкови амортизације су виши од планираних за 1%. Нематеријални трошкови су виши од планираних за 821.000 динара. Разлог је плаћена накнада штете од 750.000 по тужби. </w:t>
      </w:r>
    </w:p>
    <w:p w14:paraId="4FFBE272" w14:textId="3D6425A4" w:rsidR="00050837" w:rsidRPr="00050837" w:rsidRDefault="00050837" w:rsidP="00050837">
      <w:pPr>
        <w:jc w:val="both"/>
        <w:rPr>
          <w:rFonts w:ascii="Times New Roman" w:hAnsi="Times New Roman" w:cs="Times New Roman"/>
          <w:bCs/>
          <w:sz w:val="24"/>
          <w:szCs w:val="24"/>
        </w:rPr>
      </w:pPr>
      <w:r w:rsidRPr="00050837">
        <w:rPr>
          <w:rFonts w:ascii="Times New Roman" w:hAnsi="Times New Roman" w:cs="Times New Roman"/>
          <w:bCs/>
          <w:sz w:val="24"/>
          <w:szCs w:val="24"/>
        </w:rPr>
        <w:t>Остали расходи су виши од планираних два пута из разлога што је износ спорних потраживања (нанаплаћена потраживања старија од годину дана) далеко виши од планираног нивоа.</w:t>
      </w:r>
    </w:p>
    <w:p w14:paraId="33C906F5"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2. БИЛАНС СТАЊА</w:t>
      </w:r>
    </w:p>
    <w:p w14:paraId="40E68E28" w14:textId="77777777" w:rsidR="00FB5917" w:rsidRPr="00FB5917" w:rsidRDefault="00FB5917" w:rsidP="00FB5917">
      <w:pPr>
        <w:jc w:val="both"/>
        <w:rPr>
          <w:rFonts w:ascii="Times New Roman" w:hAnsi="Times New Roman" w:cs="Times New Roman"/>
          <w:iCs/>
          <w:sz w:val="24"/>
          <w:szCs w:val="24"/>
        </w:rPr>
      </w:pPr>
      <w:r w:rsidRPr="00FB5917">
        <w:rPr>
          <w:rFonts w:ascii="Times New Roman" w:hAnsi="Times New Roman" w:cs="Times New Roman"/>
          <w:iCs/>
          <w:sz w:val="24"/>
          <w:szCs w:val="24"/>
        </w:rPr>
        <w:t xml:space="preserve">Укупна актива и пасива су на нивоу планираних вредности. </w:t>
      </w:r>
    </w:p>
    <w:p w14:paraId="67E8744A" w14:textId="77777777" w:rsidR="00FB5917" w:rsidRPr="00FB5917" w:rsidRDefault="00FB5917" w:rsidP="00FB5917">
      <w:pPr>
        <w:jc w:val="both"/>
        <w:rPr>
          <w:rFonts w:ascii="Times New Roman" w:hAnsi="Times New Roman" w:cs="Times New Roman"/>
          <w:iCs/>
          <w:sz w:val="24"/>
          <w:szCs w:val="24"/>
        </w:rPr>
      </w:pPr>
      <w:r w:rsidRPr="00FB5917">
        <w:rPr>
          <w:rFonts w:ascii="Times New Roman" w:hAnsi="Times New Roman" w:cs="Times New Roman"/>
          <w:iCs/>
          <w:sz w:val="24"/>
          <w:szCs w:val="24"/>
        </w:rPr>
        <w:t>Веће одступање је на АОП 0015 Аванси за некретнине, постројења и опрему где је укњижен аванс за плаћене контејнере у износу од 420.000 динара. Против Добављача је покренута тужба услед неиспуњавања обавеза. Спор није окончан.</w:t>
      </w:r>
    </w:p>
    <w:p w14:paraId="5BC219F7" w14:textId="77777777" w:rsidR="00FB5917" w:rsidRPr="00FB5917" w:rsidRDefault="00FB5917" w:rsidP="00FB5917">
      <w:pPr>
        <w:jc w:val="both"/>
        <w:rPr>
          <w:rFonts w:ascii="Times New Roman" w:hAnsi="Times New Roman" w:cs="Times New Roman"/>
          <w:iCs/>
          <w:sz w:val="24"/>
          <w:szCs w:val="24"/>
        </w:rPr>
      </w:pPr>
      <w:r w:rsidRPr="00FB5917">
        <w:rPr>
          <w:rFonts w:ascii="Times New Roman" w:hAnsi="Times New Roman" w:cs="Times New Roman"/>
          <w:iCs/>
          <w:sz w:val="24"/>
          <w:szCs w:val="24"/>
        </w:rPr>
        <w:lastRenderedPageBreak/>
        <w:t>На АОП 032 Материјал, резервни делови, алат и ситан инвентар позиција је мања за 66% из разлога што није извршена набавка водоводног инсталационог материјала услед тешкоћа у уговарању цена за целу годину.</w:t>
      </w:r>
    </w:p>
    <w:p w14:paraId="406B05D4" w14:textId="77777777" w:rsidR="00FB5917" w:rsidRPr="00FB5917" w:rsidRDefault="00FB5917" w:rsidP="00FB5917">
      <w:pPr>
        <w:jc w:val="both"/>
        <w:rPr>
          <w:rFonts w:ascii="Times New Roman" w:hAnsi="Times New Roman" w:cs="Times New Roman"/>
          <w:iCs/>
          <w:sz w:val="24"/>
          <w:szCs w:val="24"/>
        </w:rPr>
      </w:pPr>
      <w:r w:rsidRPr="00FB5917">
        <w:rPr>
          <w:rFonts w:ascii="Times New Roman" w:hAnsi="Times New Roman" w:cs="Times New Roman"/>
          <w:iCs/>
          <w:sz w:val="24"/>
          <w:szCs w:val="24"/>
        </w:rPr>
        <w:t xml:space="preserve">На АОП 057 Готовина и готовински еквиваленти је виша за 253%. Један од разлога је што су поједини купци извршили плаћање пре рока доспећа. </w:t>
      </w:r>
    </w:p>
    <w:p w14:paraId="06C431E2" w14:textId="64CB5B79" w:rsidR="00FB5917" w:rsidRDefault="00FB5917" w:rsidP="00FB5917">
      <w:pPr>
        <w:jc w:val="both"/>
        <w:rPr>
          <w:rFonts w:ascii="Times New Roman" w:hAnsi="Times New Roman" w:cs="Times New Roman"/>
          <w:iCs/>
          <w:sz w:val="24"/>
          <w:szCs w:val="24"/>
        </w:rPr>
      </w:pPr>
      <w:r w:rsidRPr="00FB5917">
        <w:rPr>
          <w:rFonts w:ascii="Times New Roman" w:hAnsi="Times New Roman" w:cs="Times New Roman"/>
          <w:iCs/>
          <w:sz w:val="24"/>
          <w:szCs w:val="24"/>
        </w:rPr>
        <w:t>Предузеће је успевало да редовно измирује своје обавезе према добављачима, обавезе по основу ПДВ-а и зараде запосленима.</w:t>
      </w:r>
    </w:p>
    <w:p w14:paraId="3F71F555"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3. ИЗВЕШТАЈ О ТОКОВИМА ГОТОВИНЕ</w:t>
      </w:r>
    </w:p>
    <w:p w14:paraId="1FBA7B24" w14:textId="77777777" w:rsidR="00FB5917" w:rsidRPr="00FB5917" w:rsidRDefault="00FB5917" w:rsidP="00FB5917">
      <w:pPr>
        <w:jc w:val="both"/>
        <w:rPr>
          <w:rFonts w:ascii="Times New Roman" w:hAnsi="Times New Roman" w:cs="Times New Roman"/>
          <w:iCs/>
          <w:sz w:val="24"/>
          <w:szCs w:val="24"/>
        </w:rPr>
      </w:pPr>
      <w:r w:rsidRPr="00FB5917">
        <w:rPr>
          <w:rFonts w:ascii="Times New Roman" w:hAnsi="Times New Roman" w:cs="Times New Roman"/>
          <w:iCs/>
          <w:sz w:val="24"/>
          <w:szCs w:val="24"/>
        </w:rPr>
        <w:t>Готовина на крају обрачунског периода је 253% виша од планиране.</w:t>
      </w:r>
    </w:p>
    <w:p w14:paraId="68811968" w14:textId="5012E872" w:rsidR="00FB5917" w:rsidRDefault="00FB5917" w:rsidP="00FB5917">
      <w:pPr>
        <w:jc w:val="both"/>
        <w:rPr>
          <w:rFonts w:ascii="Times New Roman" w:hAnsi="Times New Roman" w:cs="Times New Roman"/>
          <w:iCs/>
          <w:sz w:val="24"/>
          <w:szCs w:val="24"/>
        </w:rPr>
      </w:pPr>
      <w:r w:rsidRPr="00FB5917">
        <w:rPr>
          <w:rFonts w:ascii="Times New Roman" w:hAnsi="Times New Roman" w:cs="Times New Roman"/>
          <w:iCs/>
          <w:sz w:val="24"/>
          <w:szCs w:val="24"/>
        </w:rPr>
        <w:t>Укупан прилив готовине је за 4% виши од планираног док је укупан одлив готовине за 5 % виши од планираног.</w:t>
      </w:r>
    </w:p>
    <w:p w14:paraId="065C0715" w14:textId="77777777" w:rsidR="00403F03"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4. ТРОШКОВИ ЗАПОСЛЕНИХ</w:t>
      </w:r>
    </w:p>
    <w:p w14:paraId="1409D540"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Трошкови зарада, накнада зарада и остали лични расходи су нижи за 6% од планираних. Трошкови зарада су нижи за 6% из разлога што је број запослених мањи од планираног броја.</w:t>
      </w:r>
    </w:p>
    <w:p w14:paraId="5846A222"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Накнаде физичким лицима по основу осталих уговора су исплаћене у износу који је 35% нижи од планираног. На овој позицији је планирано ангажовање лица са лиценцом за потребе прибављања Лиценце за обављање послова снабдевања водом за пиће системом јавног водовода, сакупљања и одвођења отпадних вода системом јавне канализације, старање о функционисању водних објеката и система, праћење стања водних објеката. Како је уговор склопљен у другом кварталу то је  исплата по овој позицији нижа од планиране.</w:t>
      </w:r>
    </w:p>
    <w:p w14:paraId="28C6E0CC"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Трошкови дневница су 1% нижи од планираних. Трошкови за превоз запослених су нижи за 10% из разога што један број запослених није радио по основу коришћења одмора или боловања.</w:t>
      </w:r>
    </w:p>
    <w:p w14:paraId="70AAC1E8"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Отпремнина за одлазак у пензију је виша за 35% услед изненадног добијања решења о губитку радне способности за једног запосленог. Тиме су стекли услови за одлазак у инвалидску пензију и запосленом је извршена исплата опремнине.</w:t>
      </w:r>
    </w:p>
    <w:p w14:paraId="006C4B7D" w14:textId="61DDCC4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Помоћ радницима и члановима њихових породица је нижа за 9% од планираног износа. Извршена је исплата помоћи свим радницима, у износу од по 41.800 динара, ради ублажавања неповољног материјалног положаја у складу са  Посебним, колективним уговором за јавна предузећа у комуналној делатности на територији Републике Србије</w:t>
      </w:r>
    </w:p>
    <w:p w14:paraId="34A33111"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5. ДИНАМИКА ЗАПОСЛЕНИХ</w:t>
      </w:r>
    </w:p>
    <w:p w14:paraId="274F83B9"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Почетком 2022. године предузеће је у радном односу имало 32 запослена у сталном радном односу и 8 запослених у радном односу на одређено време (укупно 40 запослених).</w:t>
      </w:r>
    </w:p>
    <w:p w14:paraId="307D11EC"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lastRenderedPageBreak/>
        <w:t>У периоду од 01.01.2022 до 31.12.2022. године један запослени из  радног односа на одређено време је отишао у старосну пензију, један запослени из сталног радног односа је отишао у превремену пензију и један запослени из сталног раднос односа је отишао у инвалидску пензију. Запослени који је био  у радном односу на одређено ради замене одсутног радника је прешао у стални радни однос, прибављена је сагласност за 4 радника (који су били у статусу радног односа на одређено време) за пријем у стални радни однос, и примљен је један радник у радни однос на одређено време.</w:t>
      </w:r>
    </w:p>
    <w:p w14:paraId="14F2A852" w14:textId="492549AD"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Број радника на дан 31.12.2022. године 35 запослених у сталном радном односу и 3 запослена у радном односу на одређено време (укупно 38 запослених).</w:t>
      </w:r>
    </w:p>
    <w:p w14:paraId="4AA86BA0" w14:textId="77777777" w:rsidR="00403F03"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6. РАСПОН ПЛАНИРАНИХ И ИСПЛАЋЕНИХ ЗАРАДА</w:t>
      </w:r>
    </w:p>
    <w:p w14:paraId="08EDC6AA"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 xml:space="preserve">Код пословодства реализована маса за зараде је у оквиру планиране. </w:t>
      </w:r>
    </w:p>
    <w:p w14:paraId="24EB0D26"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 xml:space="preserve">Код запослених без пословодства дошло је до одступања на најнижој заради која је за 8% нижа од планиране и просечној заради која је виша за 3% од планираног износа. </w:t>
      </w:r>
    </w:p>
    <w:p w14:paraId="36883B81" w14:textId="686436C8"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Највиша појединачна зарада из категорије запослених без пословодства је за 17% више од планираног износа услед ангажовања једног запосленог са прековременим радом.</w:t>
      </w:r>
    </w:p>
    <w:p w14:paraId="5E1028D3"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7. СУБВЕНЦИЈЕ И ОСТАЛИ ПРИХОДИ ИЗ БУЏЕТА</w:t>
      </w:r>
    </w:p>
    <w:p w14:paraId="2E5688B7" w14:textId="77777777" w:rsidR="00FB5917" w:rsidRPr="00FB5917" w:rsidRDefault="00FB5917" w:rsidP="00FB5917">
      <w:pPr>
        <w:jc w:val="both"/>
        <w:rPr>
          <w:rFonts w:ascii="Times New Roman" w:hAnsi="Times New Roman" w:cs="Times New Roman"/>
          <w:iCs/>
          <w:sz w:val="24"/>
          <w:szCs w:val="24"/>
        </w:rPr>
      </w:pPr>
      <w:r w:rsidRPr="00FB5917">
        <w:rPr>
          <w:rFonts w:ascii="Times New Roman" w:hAnsi="Times New Roman" w:cs="Times New Roman"/>
          <w:iCs/>
          <w:sz w:val="24"/>
          <w:szCs w:val="24"/>
        </w:rPr>
        <w:t>КЈП „Елан“ не користи субвенције из буџета.</w:t>
      </w:r>
    </w:p>
    <w:p w14:paraId="48C79B5D" w14:textId="77777777" w:rsidR="00FB5917" w:rsidRPr="00FB5917" w:rsidRDefault="00FB5917" w:rsidP="00FB5917">
      <w:pPr>
        <w:jc w:val="both"/>
        <w:rPr>
          <w:rFonts w:ascii="Times New Roman" w:hAnsi="Times New Roman" w:cs="Times New Roman"/>
          <w:iCs/>
          <w:sz w:val="24"/>
          <w:szCs w:val="24"/>
        </w:rPr>
      </w:pPr>
      <w:r w:rsidRPr="00FB5917">
        <w:rPr>
          <w:rFonts w:ascii="Times New Roman" w:hAnsi="Times New Roman" w:cs="Times New Roman"/>
          <w:iCs/>
          <w:sz w:val="24"/>
          <w:szCs w:val="24"/>
        </w:rPr>
        <w:t xml:space="preserve">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на регионалну депонију Дубоко и остали грађевински радови по налогу оснивача (одржавање општинских путева у смислу насипања путева,  чишћења канала, тарупирање и сл.) </w:t>
      </w:r>
    </w:p>
    <w:p w14:paraId="67967789" w14:textId="2CA0122F" w:rsidR="00FB5917" w:rsidRDefault="00FB5917" w:rsidP="00FB5917">
      <w:pPr>
        <w:jc w:val="both"/>
        <w:rPr>
          <w:rFonts w:ascii="Times New Roman" w:hAnsi="Times New Roman" w:cs="Times New Roman"/>
          <w:iCs/>
          <w:sz w:val="24"/>
          <w:szCs w:val="24"/>
        </w:rPr>
      </w:pPr>
      <w:r w:rsidRPr="00FB5917">
        <w:rPr>
          <w:rFonts w:ascii="Times New Roman" w:hAnsi="Times New Roman" w:cs="Times New Roman"/>
          <w:iCs/>
          <w:sz w:val="24"/>
          <w:szCs w:val="24"/>
        </w:rPr>
        <w:t>Приход који је остварен из уговора са оснивачем је виши за 11% тј за 3.572.468 динара.</w:t>
      </w:r>
    </w:p>
    <w:p w14:paraId="74E5912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8. СРЕДСТВА ЗА ПОСЕБНЕ НАМЕНЕ</w:t>
      </w:r>
    </w:p>
    <w:p w14:paraId="4E0BE166"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-У току 2022.е године за репрезентацију је утрошено 86.435 динара што је што је 14% мање од планираног нивоа (план 100.000 динара).</w:t>
      </w:r>
    </w:p>
    <w:p w14:paraId="38D2F7B9"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-Средства планирана за донације су 130.000 од чега је у 2022. години утрошено 119.300 динара (92%).</w:t>
      </w:r>
    </w:p>
    <w:p w14:paraId="10763CBE"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Донете су одлуке о додели донација: Удружењу пензионера општине Косјерић као финансијска помоћ у обнови народних ношњи за певачку групу „Треће доба“ у износу од 15.000 динара, Друштву за церебралну парализу као вид помоћи при плаћању телефонских услуга и интернета у износу од 28.000 (7.000 динара квартално) и Добровољном ватрогасном друштву као помоћ у редовном пословању у износу од 6.300 динара, Фондацији „Евро за знање“ као финансијска помоћ у покривању трошкова у износу од 10.000 динара, Културно уметничкомдруштву „Максим Марковић“ као финансијска помоћ у обнављању ношње за млађе чланове у износу од 60.000 динара.</w:t>
      </w:r>
    </w:p>
    <w:p w14:paraId="2304F1E8"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lastRenderedPageBreak/>
        <w:t>-За спортске активности је уплаћено 42.000 динара од планираних 50.000 динара и то: 12.000 динара Атлетском клубу Косјерић  као финансијска помоћ у реализацији меморијалне атлетске трке „Генерал Светомир Ђукић“ и 30.000 динара Фудбалском клубу „Сечица“ као финансијска помоћ у набавци спортске опреме.</w:t>
      </w:r>
    </w:p>
    <w:p w14:paraId="13E64EEC" w14:textId="0FC1238E"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-За хуманитарне активности уплаћена су средства у износу од 8.400 динара као помоћ у набавци огрева за Снежану и Спасоја Пантелић.</w:t>
      </w:r>
    </w:p>
    <w:p w14:paraId="52031D1A"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9. КРЕДИТНА ЗАДУЖЕНОСТ</w:t>
      </w:r>
    </w:p>
    <w:p w14:paraId="2D04B322"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Предузеће је кредитно задужено по основу отплате новонабављене грађевинске машине Скип.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116.666,67 динара.</w:t>
      </w:r>
    </w:p>
    <w:p w14:paraId="2858EB1B"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 xml:space="preserve">Са исплатом кредита по основу кога је била извршена набавка  камиона кипера завршено је у мају 2022. године. Кредит је износо 38.057 ЕУР. Рок отплате је 36 месеци. Датум доспећа прве рате је 21.03.2019. године а последње 21.05.2022. године. Месечни ануитети за отплату главнице износе 1.055,59 еур а отплата је вршена у динарима по средњем курсу НБС на дан уплате кредита. </w:t>
      </w:r>
    </w:p>
    <w:p w14:paraId="764036C8"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 xml:space="preserve">Предузеће је у току 2022. године редовно месечно измиривало обавезе по кредитима. </w:t>
      </w:r>
    </w:p>
    <w:p w14:paraId="7F7DC2FE" w14:textId="18829DE8"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За период од 01.01. до 31.12.2022. године за отплату кредита плаћено је 2.224.934 динара (2.020.702 динара главница и 204.232 динара камата).</w:t>
      </w:r>
    </w:p>
    <w:p w14:paraId="021678A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10. ИЗВЕШТАЈ О ИНВЕСТИЦИЈАМА</w:t>
      </w:r>
    </w:p>
    <w:p w14:paraId="532C538D"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У периоду од 01.01. до 31.12.2022. године завршена је и исплаћена набавка путничког аутомобила Фиат добло вредности 1.899.900 динара без ПДВ-а, две фискалне касе за наплату пијачних услуга вредности 39.201 динар без ПДВ-а, рачунарска опрема вредности 117.417 динара без ПДВ-а, софтвер за Е фактуре вредности 75.000 динара, Тример вредности 56.249 динара, Контејнери – 10 комада вредности 440.000 динара, Алат вредности 38.333 динара, канцеларијски намештај за две канцеларије у вредности од 225.900 динара и подне облоге за просторију за гардеробу радника у вредности од 141.926 динара.</w:t>
      </w:r>
    </w:p>
    <w:p w14:paraId="668E1D90" w14:textId="77777777"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 xml:space="preserve">Од планираних инвестиционих улагања редовно се измирују обавезе према банкама по кредитима. </w:t>
      </w:r>
    </w:p>
    <w:p w14:paraId="65F07B83" w14:textId="7511193E" w:rsidR="00FB5917" w:rsidRPr="00FB5917" w:rsidRDefault="00FB5917" w:rsidP="00FB5917">
      <w:pPr>
        <w:jc w:val="both"/>
        <w:rPr>
          <w:rFonts w:ascii="Times New Roman" w:hAnsi="Times New Roman" w:cs="Times New Roman"/>
          <w:bCs/>
          <w:sz w:val="24"/>
          <w:szCs w:val="24"/>
        </w:rPr>
      </w:pPr>
      <w:r w:rsidRPr="00FB5917">
        <w:rPr>
          <w:rFonts w:ascii="Times New Roman" w:hAnsi="Times New Roman" w:cs="Times New Roman"/>
          <w:bCs/>
          <w:sz w:val="24"/>
          <w:szCs w:val="24"/>
        </w:rPr>
        <w:t>Планирана а нереализована инвестиција је Реконструкција тезги на зеленој пијаци и половна чистилица.</w:t>
      </w:r>
    </w:p>
    <w:p w14:paraId="170390B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11. ПОТРАЖИВАЊА, ОБАВЕЗЕ И СУДСКИ СПОРОВИ</w:t>
      </w:r>
    </w:p>
    <w:p w14:paraId="4EC74D3D" w14:textId="77777777" w:rsidR="00FB5917" w:rsidRPr="00FB5917" w:rsidRDefault="00FB5917" w:rsidP="00FB5917">
      <w:pPr>
        <w:jc w:val="both"/>
        <w:rPr>
          <w:rFonts w:ascii="Times New Roman" w:hAnsi="Times New Roman" w:cs="Times New Roman"/>
          <w:sz w:val="24"/>
          <w:szCs w:val="24"/>
        </w:rPr>
      </w:pPr>
      <w:r w:rsidRPr="00FB5917">
        <w:rPr>
          <w:rFonts w:ascii="Times New Roman" w:hAnsi="Times New Roman" w:cs="Times New Roman"/>
          <w:sz w:val="24"/>
          <w:szCs w:val="24"/>
        </w:rPr>
        <w:t xml:space="preserve">Укупан износ потраживања на дан 31.12.2022. године износи 40.104.412 динара а укупне обавезе износе 9.804.638 динара. </w:t>
      </w:r>
    </w:p>
    <w:p w14:paraId="4EEAEAC9" w14:textId="77777777" w:rsidR="00FB5917" w:rsidRPr="00FB5917" w:rsidRDefault="00FB5917" w:rsidP="00FB5917">
      <w:pPr>
        <w:jc w:val="both"/>
        <w:rPr>
          <w:rFonts w:ascii="Times New Roman" w:hAnsi="Times New Roman" w:cs="Times New Roman"/>
          <w:sz w:val="24"/>
          <w:szCs w:val="24"/>
        </w:rPr>
      </w:pPr>
      <w:r w:rsidRPr="00FB5917">
        <w:rPr>
          <w:rFonts w:ascii="Times New Roman" w:hAnsi="Times New Roman" w:cs="Times New Roman"/>
          <w:sz w:val="24"/>
          <w:szCs w:val="24"/>
        </w:rPr>
        <w:lastRenderedPageBreak/>
        <w:t xml:space="preserve">Предузеће је имало два судска спора. </w:t>
      </w:r>
    </w:p>
    <w:p w14:paraId="253E01C1" w14:textId="77777777" w:rsidR="00FB5917" w:rsidRPr="00FB5917" w:rsidRDefault="00FB5917" w:rsidP="00FB5917">
      <w:pPr>
        <w:jc w:val="both"/>
        <w:rPr>
          <w:rFonts w:ascii="Times New Roman" w:hAnsi="Times New Roman" w:cs="Times New Roman"/>
          <w:sz w:val="24"/>
          <w:szCs w:val="24"/>
        </w:rPr>
      </w:pPr>
      <w:r w:rsidRPr="00FB5917">
        <w:rPr>
          <w:rFonts w:ascii="Times New Roman" w:hAnsi="Times New Roman" w:cs="Times New Roman"/>
          <w:sz w:val="24"/>
          <w:szCs w:val="24"/>
        </w:rPr>
        <w:t>Један у коме је предузеће страна која је тужена а који се односи на захтев за накнаду штете. Спор је окончан и укупан износ штете је изнео 1.510.446,14 динара. КЈП „Елан“ и Општина Косјерић су солидарно исплатиле штету у износу од по 755.223,07 динара.</w:t>
      </w:r>
    </w:p>
    <w:p w14:paraId="2C024A00" w14:textId="56D60FB2" w:rsidR="00FB5917" w:rsidRPr="00FB5917" w:rsidRDefault="00FB5917" w:rsidP="00FB5917">
      <w:pPr>
        <w:jc w:val="both"/>
        <w:rPr>
          <w:rFonts w:ascii="Times New Roman" w:hAnsi="Times New Roman" w:cs="Times New Roman"/>
          <w:sz w:val="24"/>
          <w:szCs w:val="24"/>
        </w:rPr>
      </w:pPr>
      <w:r w:rsidRPr="00FB5917">
        <w:rPr>
          <w:rFonts w:ascii="Times New Roman" w:hAnsi="Times New Roman" w:cs="Times New Roman"/>
          <w:sz w:val="24"/>
          <w:szCs w:val="24"/>
        </w:rPr>
        <w:t>Други спор је где је предузеће страна која тужи добављача који је примио аванс  а није испоручио уговорене контејнере. Вредност спора је 420.000 динара. Спор није окончан.</w:t>
      </w:r>
    </w:p>
    <w:p w14:paraId="758AD195" w14:textId="77777777" w:rsidR="00403F03" w:rsidRPr="00F57659" w:rsidRDefault="00403F03" w:rsidP="00563C56">
      <w:pPr>
        <w:jc w:val="center"/>
        <w:rPr>
          <w:rFonts w:ascii="Times New Roman" w:hAnsi="Times New Roman" w:cs="Times New Roman"/>
          <w:b/>
          <w:sz w:val="24"/>
          <w:szCs w:val="24"/>
        </w:rPr>
      </w:pPr>
      <w:r w:rsidRPr="00F57659">
        <w:rPr>
          <w:rFonts w:ascii="Times New Roman" w:hAnsi="Times New Roman" w:cs="Times New Roman"/>
          <w:b/>
          <w:sz w:val="24"/>
          <w:szCs w:val="24"/>
          <w:lang w:val="sr-Latn-RS"/>
        </w:rPr>
        <w:t xml:space="preserve">IV </w:t>
      </w:r>
      <w:r w:rsidRPr="00F57659">
        <w:rPr>
          <w:rFonts w:ascii="Times New Roman" w:hAnsi="Times New Roman" w:cs="Times New Roman"/>
          <w:b/>
          <w:sz w:val="24"/>
          <w:szCs w:val="24"/>
        </w:rPr>
        <w:t>ЗАКЉУЧНА РАЗМАТРАЊА И НАПОМЕНЕ</w:t>
      </w:r>
    </w:p>
    <w:p w14:paraId="71F44749" w14:textId="28E9C6FA" w:rsidR="00155C33" w:rsidRDefault="009A75E2" w:rsidP="007E7D3A">
      <w:pPr>
        <w:jc w:val="both"/>
        <w:rPr>
          <w:rFonts w:ascii="Times New Roman" w:hAnsi="Times New Roman" w:cs="Times New Roman"/>
          <w:iCs/>
          <w:sz w:val="24"/>
          <w:szCs w:val="24"/>
        </w:rPr>
      </w:pPr>
      <w:r w:rsidRPr="00F57659">
        <w:rPr>
          <w:rFonts w:ascii="Times New Roman" w:hAnsi="Times New Roman" w:cs="Times New Roman"/>
          <w:iCs/>
          <w:sz w:val="24"/>
          <w:szCs w:val="24"/>
        </w:rPr>
        <w:t>Поматрани период карактерише нагли раст цена горива, грађевинског, водоводног материјала, ситног инвентара, резервних делова и свих других услуга. У циљу остварења услова за несметано функционисање и рад КЈП „Елан“ на принципу „поврата трошкова“ не угрожавајући приступачност комуналних услуга, уз договор са Оснивачем, предузеће је било принуђено да коригује поједине цене. Тако да је у првих 6 месеци 2022. године усвојено повећање цена погребних и пијачних услуга а од 1 јула су повећане цене воде, канализације и сакупљања и одвоза отпада.</w:t>
      </w:r>
    </w:p>
    <w:p w14:paraId="6613FD46" w14:textId="00E32398" w:rsidR="00F57659" w:rsidRDefault="00F57659" w:rsidP="007E7D3A">
      <w:pPr>
        <w:jc w:val="both"/>
        <w:rPr>
          <w:rFonts w:ascii="Times New Roman" w:hAnsi="Times New Roman" w:cs="Times New Roman"/>
          <w:iCs/>
          <w:sz w:val="24"/>
          <w:szCs w:val="24"/>
        </w:rPr>
      </w:pPr>
      <w:r>
        <w:rPr>
          <w:rFonts w:ascii="Times New Roman" w:hAnsi="Times New Roman" w:cs="Times New Roman"/>
          <w:iCs/>
          <w:sz w:val="24"/>
          <w:szCs w:val="24"/>
        </w:rPr>
        <w:t>КЈП „Ела</w:t>
      </w:r>
      <w:r w:rsidR="00F73D2A">
        <w:rPr>
          <w:rFonts w:ascii="Times New Roman" w:hAnsi="Times New Roman" w:cs="Times New Roman"/>
          <w:iCs/>
          <w:sz w:val="24"/>
          <w:szCs w:val="24"/>
        </w:rPr>
        <w:t>н“ и Општина Косјерић су</w:t>
      </w:r>
      <w:r w:rsidR="00F73D2A">
        <w:rPr>
          <w:rFonts w:ascii="Times New Roman" w:hAnsi="Times New Roman" w:cs="Times New Roman"/>
          <w:iCs/>
          <w:sz w:val="24"/>
          <w:szCs w:val="24"/>
          <w:lang w:val="sr-Latn-RS"/>
        </w:rPr>
        <w:t xml:space="preserve"> </w:t>
      </w:r>
      <w:r w:rsidR="00F73D2A">
        <w:rPr>
          <w:rFonts w:ascii="Times New Roman" w:hAnsi="Times New Roman" w:cs="Times New Roman"/>
          <w:iCs/>
          <w:sz w:val="24"/>
          <w:szCs w:val="24"/>
        </w:rPr>
        <w:t>у завршној фази Пројекта одвајања кућног отпада „О-ДВА-ЈА-МО“ који је покренуло Министарство заштите животне средине Републике Србије, уз подршку Европске Уније и Краљевине Шведске. Опрема за одвајање отпада је испору</w:t>
      </w:r>
      <w:r w:rsidR="00F90128">
        <w:rPr>
          <w:rFonts w:ascii="Times New Roman" w:hAnsi="Times New Roman" w:cs="Times New Roman"/>
          <w:iCs/>
          <w:sz w:val="24"/>
          <w:szCs w:val="24"/>
        </w:rPr>
        <w:t>ч</w:t>
      </w:r>
      <w:r w:rsidR="00F73D2A">
        <w:rPr>
          <w:rFonts w:ascii="Times New Roman" w:hAnsi="Times New Roman" w:cs="Times New Roman"/>
          <w:iCs/>
          <w:sz w:val="24"/>
          <w:szCs w:val="24"/>
        </w:rPr>
        <w:t>ена и то:</w:t>
      </w:r>
    </w:p>
    <w:p w14:paraId="0260D8B0" w14:textId="7718EA25" w:rsidR="00F73D2A" w:rsidRDefault="00F73D2A" w:rsidP="00F73D2A">
      <w:pPr>
        <w:pStyle w:val="ListParagraph"/>
        <w:numPr>
          <w:ilvl w:val="0"/>
          <w:numId w:val="20"/>
        </w:numPr>
        <w:jc w:val="both"/>
        <w:rPr>
          <w:rFonts w:ascii="Times New Roman" w:hAnsi="Times New Roman" w:cs="Times New Roman"/>
          <w:iCs/>
          <w:sz w:val="24"/>
          <w:szCs w:val="24"/>
        </w:rPr>
      </w:pPr>
      <w:r>
        <w:rPr>
          <w:rFonts w:ascii="Times New Roman" w:hAnsi="Times New Roman" w:cs="Times New Roman"/>
          <w:iCs/>
          <w:sz w:val="24"/>
          <w:szCs w:val="24"/>
        </w:rPr>
        <w:t xml:space="preserve">Једно троосовинско возило за сакупљање и превоз рециклабилног отпада капацитета 20м3 са механизмом за пресовање отпада и могућношћу прихватања канти од 240л и контејнера од 1,1м3, у складу са стандардима </w:t>
      </w:r>
      <w:r>
        <w:rPr>
          <w:rFonts w:ascii="Times New Roman" w:hAnsi="Times New Roman" w:cs="Times New Roman"/>
          <w:iCs/>
          <w:sz w:val="24"/>
          <w:szCs w:val="24"/>
          <w:lang w:val="sr-Latn-RS"/>
        </w:rPr>
        <w:t>EN 840-1</w:t>
      </w:r>
      <w:r>
        <w:rPr>
          <w:rFonts w:ascii="Times New Roman" w:hAnsi="Times New Roman" w:cs="Times New Roman"/>
          <w:iCs/>
          <w:sz w:val="24"/>
          <w:szCs w:val="24"/>
        </w:rPr>
        <w:t xml:space="preserve"> и</w:t>
      </w:r>
      <w:r>
        <w:rPr>
          <w:rFonts w:ascii="Times New Roman" w:hAnsi="Times New Roman" w:cs="Times New Roman"/>
          <w:iCs/>
          <w:sz w:val="24"/>
          <w:szCs w:val="24"/>
          <w:lang w:val="sr-Latn-RS"/>
        </w:rPr>
        <w:t xml:space="preserve"> EN 840-3</w:t>
      </w:r>
      <w:r>
        <w:rPr>
          <w:rFonts w:ascii="Times New Roman" w:hAnsi="Times New Roman" w:cs="Times New Roman"/>
          <w:iCs/>
          <w:sz w:val="24"/>
          <w:szCs w:val="24"/>
        </w:rPr>
        <w:t>;</w:t>
      </w:r>
    </w:p>
    <w:p w14:paraId="091FBBA0" w14:textId="2DDE8FD0" w:rsidR="00F73D2A" w:rsidRDefault="00F73D2A" w:rsidP="00F73D2A">
      <w:pPr>
        <w:pStyle w:val="ListParagraph"/>
        <w:numPr>
          <w:ilvl w:val="0"/>
          <w:numId w:val="20"/>
        </w:numPr>
        <w:jc w:val="both"/>
        <w:rPr>
          <w:rFonts w:ascii="Times New Roman" w:hAnsi="Times New Roman" w:cs="Times New Roman"/>
          <w:iCs/>
          <w:sz w:val="24"/>
          <w:szCs w:val="24"/>
        </w:rPr>
      </w:pPr>
      <w:r>
        <w:rPr>
          <w:rFonts w:ascii="Times New Roman" w:hAnsi="Times New Roman" w:cs="Times New Roman"/>
          <w:iCs/>
          <w:sz w:val="24"/>
          <w:szCs w:val="24"/>
        </w:rPr>
        <w:t xml:space="preserve">1200 пластичних </w:t>
      </w:r>
      <w:r>
        <w:rPr>
          <w:rFonts w:ascii="Times New Roman" w:hAnsi="Times New Roman" w:cs="Times New Roman"/>
          <w:iCs/>
          <w:sz w:val="24"/>
          <w:szCs w:val="24"/>
          <w:lang w:val="sr-Latn-RS"/>
        </w:rPr>
        <w:t>(HDPE)</w:t>
      </w:r>
      <w:r>
        <w:rPr>
          <w:rFonts w:ascii="Times New Roman" w:hAnsi="Times New Roman" w:cs="Times New Roman"/>
          <w:iCs/>
          <w:sz w:val="24"/>
          <w:szCs w:val="24"/>
        </w:rPr>
        <w:t xml:space="preserve"> канти од 240л са точкићима, плаве боје, са сакупљање рециклабилног отпада;</w:t>
      </w:r>
    </w:p>
    <w:p w14:paraId="4E3FE1B3" w14:textId="63545DC0" w:rsidR="00F73D2A" w:rsidRDefault="00F73D2A" w:rsidP="00F73D2A">
      <w:pPr>
        <w:pStyle w:val="ListParagraph"/>
        <w:numPr>
          <w:ilvl w:val="0"/>
          <w:numId w:val="20"/>
        </w:numPr>
        <w:jc w:val="both"/>
        <w:rPr>
          <w:rFonts w:ascii="Times New Roman" w:hAnsi="Times New Roman" w:cs="Times New Roman"/>
          <w:iCs/>
          <w:sz w:val="24"/>
          <w:szCs w:val="24"/>
        </w:rPr>
      </w:pPr>
      <w:r>
        <w:rPr>
          <w:rFonts w:ascii="Times New Roman" w:hAnsi="Times New Roman" w:cs="Times New Roman"/>
          <w:iCs/>
          <w:sz w:val="24"/>
          <w:szCs w:val="24"/>
        </w:rPr>
        <w:t>11 пастичних</w:t>
      </w:r>
      <w:r>
        <w:rPr>
          <w:rFonts w:ascii="Times New Roman" w:hAnsi="Times New Roman" w:cs="Times New Roman"/>
          <w:iCs/>
          <w:sz w:val="24"/>
          <w:szCs w:val="24"/>
          <w:lang w:val="sr-Latn-RS"/>
        </w:rPr>
        <w:t xml:space="preserve"> (HDPE)</w:t>
      </w:r>
      <w:r>
        <w:rPr>
          <w:rFonts w:ascii="Times New Roman" w:hAnsi="Times New Roman" w:cs="Times New Roman"/>
          <w:iCs/>
          <w:sz w:val="24"/>
          <w:szCs w:val="24"/>
        </w:rPr>
        <w:t xml:space="preserve"> контејнера од 1,1м3 са точкићима, плаве боје, за сакупљање рециклабилног отпада;</w:t>
      </w:r>
    </w:p>
    <w:p w14:paraId="010FA02E" w14:textId="54096941" w:rsidR="00F73D2A" w:rsidRPr="001711FE" w:rsidRDefault="00F73D2A" w:rsidP="00F73D2A">
      <w:pPr>
        <w:pStyle w:val="ListParagraph"/>
        <w:numPr>
          <w:ilvl w:val="0"/>
          <w:numId w:val="20"/>
        </w:numPr>
        <w:jc w:val="both"/>
        <w:rPr>
          <w:rFonts w:ascii="Times New Roman" w:hAnsi="Times New Roman" w:cs="Times New Roman"/>
          <w:iCs/>
          <w:sz w:val="24"/>
          <w:szCs w:val="24"/>
        </w:rPr>
      </w:pPr>
      <w:r>
        <w:rPr>
          <w:rFonts w:ascii="Times New Roman" w:hAnsi="Times New Roman" w:cs="Times New Roman"/>
          <w:iCs/>
          <w:sz w:val="24"/>
          <w:szCs w:val="24"/>
        </w:rPr>
        <w:t>27 пластичних</w:t>
      </w:r>
      <w:r>
        <w:rPr>
          <w:rFonts w:ascii="Times New Roman" w:hAnsi="Times New Roman" w:cs="Times New Roman"/>
          <w:iCs/>
          <w:sz w:val="24"/>
          <w:szCs w:val="24"/>
          <w:lang w:val="sr-Latn-RS"/>
        </w:rPr>
        <w:t xml:space="preserve"> (HDPE)</w:t>
      </w:r>
      <w:r>
        <w:rPr>
          <w:rFonts w:ascii="Times New Roman" w:hAnsi="Times New Roman" w:cs="Times New Roman"/>
          <w:iCs/>
          <w:sz w:val="24"/>
          <w:szCs w:val="24"/>
        </w:rPr>
        <w:t xml:space="preserve"> контејнера, од 1,1м3 са точкићима, жуте боје, за сакупљање стакла.</w:t>
      </w:r>
    </w:p>
    <w:p w14:paraId="6FABFA8F" w14:textId="5E3ED53C" w:rsidR="001711FE" w:rsidRDefault="001711FE" w:rsidP="001711FE">
      <w:pPr>
        <w:jc w:val="both"/>
        <w:rPr>
          <w:rFonts w:ascii="Times New Roman" w:hAnsi="Times New Roman" w:cs="Times New Roman"/>
          <w:iCs/>
          <w:sz w:val="24"/>
          <w:szCs w:val="24"/>
          <w:lang w:val="sr-Latn-RS"/>
        </w:rPr>
      </w:pPr>
      <w:r>
        <w:rPr>
          <w:rFonts w:ascii="Times New Roman" w:hAnsi="Times New Roman" w:cs="Times New Roman"/>
          <w:iCs/>
          <w:sz w:val="24"/>
          <w:szCs w:val="24"/>
        </w:rPr>
        <w:t>Наведена опрема је финансирана кроз</w:t>
      </w:r>
      <w:r>
        <w:rPr>
          <w:rFonts w:ascii="Times New Roman" w:hAnsi="Times New Roman" w:cs="Times New Roman"/>
          <w:iCs/>
          <w:sz w:val="24"/>
          <w:szCs w:val="24"/>
          <w:lang w:val="sr-Latn-RS"/>
        </w:rPr>
        <w:t xml:space="preserve"> IPA 2017</w:t>
      </w:r>
      <w:r>
        <w:rPr>
          <w:rFonts w:ascii="Times New Roman" w:hAnsi="Times New Roman" w:cs="Times New Roman"/>
          <w:iCs/>
          <w:sz w:val="24"/>
          <w:szCs w:val="24"/>
        </w:rPr>
        <w:t xml:space="preserve">  пројекат уз национално учешће од 15%, при чему је укупна вредност инвестиције 180.550 евра.</w:t>
      </w:r>
    </w:p>
    <w:p w14:paraId="26E80DE3" w14:textId="1E890B72" w:rsidR="00650064" w:rsidRDefault="00650064" w:rsidP="001711FE">
      <w:pPr>
        <w:jc w:val="both"/>
        <w:rPr>
          <w:rFonts w:ascii="Times New Roman" w:hAnsi="Times New Roman" w:cs="Times New Roman"/>
          <w:iCs/>
          <w:sz w:val="24"/>
          <w:szCs w:val="24"/>
        </w:rPr>
      </w:pPr>
      <w:r>
        <w:rPr>
          <w:rFonts w:ascii="Times New Roman" w:hAnsi="Times New Roman" w:cs="Times New Roman"/>
          <w:iCs/>
          <w:sz w:val="24"/>
          <w:szCs w:val="24"/>
        </w:rPr>
        <w:t>Општина Косјерић је усвојила Одлуку о наину сепарације отпада на територији општине Косјерић и дефинисала распоред контејнера и динамику пражњења посуда.</w:t>
      </w:r>
    </w:p>
    <w:p w14:paraId="2DB1F176" w14:textId="4E4E3ED4" w:rsidR="00650064" w:rsidRDefault="00650064" w:rsidP="001711FE">
      <w:pPr>
        <w:jc w:val="both"/>
        <w:rPr>
          <w:rFonts w:ascii="Times New Roman" w:hAnsi="Times New Roman" w:cs="Times New Roman"/>
          <w:iCs/>
          <w:sz w:val="24"/>
          <w:szCs w:val="24"/>
        </w:rPr>
      </w:pPr>
      <w:r>
        <w:rPr>
          <w:rFonts w:ascii="Times New Roman" w:hAnsi="Times New Roman" w:cs="Times New Roman"/>
          <w:iCs/>
          <w:sz w:val="24"/>
          <w:szCs w:val="24"/>
        </w:rPr>
        <w:t>Комунално јавно предузеће „Елан“ је извршио примопредају опреме, са својим радницима је ускладиштило сву добијену опрему, почело са склапањем и поделом канти.</w:t>
      </w:r>
    </w:p>
    <w:p w14:paraId="127EB9EF" w14:textId="2E69FC51" w:rsidR="00650064" w:rsidRDefault="00650064" w:rsidP="007E7D3A">
      <w:pPr>
        <w:jc w:val="both"/>
        <w:rPr>
          <w:rFonts w:ascii="Times New Roman" w:hAnsi="Times New Roman" w:cs="Times New Roman"/>
          <w:iCs/>
          <w:sz w:val="24"/>
          <w:szCs w:val="24"/>
        </w:rPr>
      </w:pPr>
      <w:r>
        <w:rPr>
          <w:rFonts w:ascii="Times New Roman" w:hAnsi="Times New Roman" w:cs="Times New Roman"/>
          <w:iCs/>
          <w:sz w:val="24"/>
          <w:szCs w:val="24"/>
        </w:rPr>
        <w:t>На пролеће 2023. године би требало да стартује са активним сакупљањем и одвозом рецикабилног отпада на депонију Дубоко.</w:t>
      </w:r>
    </w:p>
    <w:p w14:paraId="33017F3A" w14:textId="5B7A98B4" w:rsidR="00FE6414" w:rsidRDefault="00FE6414">
      <w:pPr>
        <w:rPr>
          <w:rFonts w:ascii="Times New Roman" w:hAnsi="Times New Roman" w:cs="Times New Roman"/>
          <w:iCs/>
          <w:sz w:val="24"/>
          <w:szCs w:val="24"/>
        </w:rPr>
      </w:pPr>
      <w:r>
        <w:rPr>
          <w:rFonts w:ascii="Times New Roman" w:hAnsi="Times New Roman" w:cs="Times New Roman"/>
          <w:iCs/>
          <w:sz w:val="24"/>
          <w:szCs w:val="24"/>
        </w:rPr>
        <w:br w:type="page"/>
      </w:r>
    </w:p>
    <w:p w14:paraId="4A9A7AFD" w14:textId="5EEE3534" w:rsidR="004B6DD4" w:rsidRPr="00644458" w:rsidRDefault="00C03FD9" w:rsidP="00C03FD9">
      <w:pPr>
        <w:ind w:left="360"/>
        <w:jc w:val="both"/>
        <w:rPr>
          <w:rFonts w:ascii="Times New Roman" w:hAnsi="Times New Roman" w:cs="Times New Roman"/>
          <w:b/>
          <w:i/>
          <w:sz w:val="24"/>
          <w:szCs w:val="24"/>
          <w:u w:val="single"/>
        </w:rPr>
      </w:pPr>
      <w:r w:rsidRPr="00644458">
        <w:rPr>
          <w:rFonts w:ascii="Times New Roman" w:hAnsi="Times New Roman" w:cs="Times New Roman"/>
          <w:b/>
          <w:i/>
          <w:sz w:val="24"/>
          <w:szCs w:val="24"/>
          <w:u w:val="single"/>
        </w:rPr>
        <w:lastRenderedPageBreak/>
        <w:t xml:space="preserve">2. </w:t>
      </w:r>
      <w:r w:rsidR="00644458" w:rsidRPr="00644458">
        <w:rPr>
          <w:rFonts w:ascii="Times New Roman" w:hAnsi="Times New Roman" w:cs="Times New Roman"/>
          <w:b/>
          <w:i/>
          <w:sz w:val="24"/>
          <w:szCs w:val="24"/>
          <w:u w:val="single"/>
        </w:rPr>
        <w:t>НАЗИВ ПРЕДУЗЕЋА</w:t>
      </w:r>
      <w:r w:rsidR="004B6DD4" w:rsidRPr="00644458">
        <w:rPr>
          <w:rFonts w:ascii="Times New Roman" w:hAnsi="Times New Roman" w:cs="Times New Roman"/>
          <w:b/>
          <w:i/>
          <w:sz w:val="24"/>
          <w:szCs w:val="24"/>
          <w:u w:val="single"/>
        </w:rPr>
        <w:t>:</w:t>
      </w:r>
      <w:r w:rsidR="00644458" w:rsidRPr="00644458">
        <w:rPr>
          <w:rFonts w:ascii="Times New Roman" w:hAnsi="Times New Roman" w:cs="Times New Roman"/>
          <w:b/>
          <w:i/>
          <w:sz w:val="24"/>
          <w:szCs w:val="24"/>
          <w:u w:val="single"/>
        </w:rPr>
        <w:t xml:space="preserve"> </w:t>
      </w:r>
      <w:r w:rsidR="000B42E1" w:rsidRPr="00644458">
        <w:rPr>
          <w:rFonts w:ascii="Times New Roman" w:hAnsi="Times New Roman" w:cs="Times New Roman"/>
          <w:b/>
          <w:i/>
          <w:sz w:val="24"/>
          <w:szCs w:val="24"/>
          <w:u w:val="single"/>
        </w:rPr>
        <w:t>ЈАВНО КОМУНАЛНО ПРЕДУЗЕЋЕ „ГРАДСКА ТОПЛАНА“ КОСЈЕРИЋ</w:t>
      </w:r>
    </w:p>
    <w:p w14:paraId="76FD56A5" w14:textId="77777777" w:rsidR="00563C56" w:rsidRPr="00563C56" w:rsidRDefault="00563C56" w:rsidP="00563C56">
      <w:pPr>
        <w:jc w:val="both"/>
        <w:rPr>
          <w:rFonts w:ascii="Times New Roman" w:hAnsi="Times New Roman" w:cs="Times New Roman"/>
          <w:sz w:val="24"/>
          <w:szCs w:val="24"/>
        </w:rPr>
      </w:pPr>
    </w:p>
    <w:p w14:paraId="2B13567C" w14:textId="77777777" w:rsidR="004B6DD4" w:rsidRPr="004A2098" w:rsidRDefault="004B6DD4" w:rsidP="004B6DD4">
      <w:pPr>
        <w:pStyle w:val="ListParagraph"/>
        <w:ind w:left="360"/>
        <w:jc w:val="both"/>
        <w:rPr>
          <w:rFonts w:ascii="Times New Roman" w:hAnsi="Times New Roman" w:cs="Times New Roman"/>
          <w:sz w:val="24"/>
          <w:szCs w:val="24"/>
        </w:rPr>
      </w:pPr>
      <w:r w:rsidRPr="004A2098">
        <w:rPr>
          <w:rFonts w:ascii="Times New Roman" w:hAnsi="Times New Roman" w:cs="Times New Roman"/>
          <w:sz w:val="24"/>
          <w:szCs w:val="24"/>
        </w:rPr>
        <w:t>Седиште:</w:t>
      </w:r>
      <w:r w:rsidR="000B42E1" w:rsidRPr="004A2098">
        <w:rPr>
          <w:rFonts w:ascii="Times New Roman" w:hAnsi="Times New Roman" w:cs="Times New Roman"/>
          <w:sz w:val="24"/>
          <w:szCs w:val="24"/>
          <w:u w:val="single"/>
        </w:rPr>
        <w:t xml:space="preserve"> Косјерић, Олге Грбић 5/II</w:t>
      </w:r>
    </w:p>
    <w:p w14:paraId="1FE994FC" w14:textId="77777777" w:rsidR="0091674D" w:rsidRPr="004A2098" w:rsidRDefault="004B6DD4"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Претежна делатност:</w:t>
      </w:r>
      <w:r w:rsidR="0091674D" w:rsidRPr="004A2098">
        <w:rPr>
          <w:rFonts w:ascii="Times New Roman" w:hAnsi="Times New Roman" w:cs="Times New Roman"/>
          <w:sz w:val="24"/>
          <w:szCs w:val="24"/>
        </w:rPr>
        <w:t xml:space="preserve"> 3530 Производња паре и климатизација</w:t>
      </w:r>
    </w:p>
    <w:p w14:paraId="5F055B64"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Матични број: 17496255</w:t>
      </w:r>
    </w:p>
    <w:p w14:paraId="6B8FEEF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ПИБ: 101838788</w:t>
      </w:r>
    </w:p>
    <w:p w14:paraId="0BD0035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Надлежно министарство: Министарство рударства и енергетике</w:t>
      </w:r>
    </w:p>
    <w:p w14:paraId="16A80F7E" w14:textId="77777777" w:rsidR="002B3E19" w:rsidRPr="004A2098" w:rsidRDefault="002B3E19" w:rsidP="002B3E19">
      <w:pPr>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Делатности јавног предузећа су:</w:t>
      </w:r>
    </w:p>
    <w:p w14:paraId="48671596"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3530 Производња паре и климатизација</w:t>
      </w:r>
    </w:p>
    <w:p w14:paraId="35B3F9E7"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i/>
          <w:iCs/>
          <w:sz w:val="24"/>
          <w:szCs w:val="24"/>
          <w:lang w:val="ru-RU"/>
        </w:rPr>
      </w:pPr>
      <w:r w:rsidRPr="004A2098">
        <w:rPr>
          <w:rFonts w:ascii="Times New Roman" w:hAnsi="Times New Roman" w:cs="Times New Roman"/>
          <w:sz w:val="24"/>
          <w:szCs w:val="24"/>
          <w:lang w:val="ru-RU"/>
        </w:rPr>
        <w:t>3522 Дистрибуција гасовитих горива гасоводом</w:t>
      </w:r>
    </w:p>
    <w:p w14:paraId="5486E7A9" w14:textId="77777777" w:rsidR="002B3E19" w:rsidRPr="004A2098" w:rsidRDefault="002B3E19" w:rsidP="002B3E19">
      <w:pPr>
        <w:jc w:val="both"/>
        <w:rPr>
          <w:rFonts w:ascii="Times New Roman" w:hAnsi="Times New Roman" w:cs="Times New Roman"/>
          <w:i/>
          <w:iCs/>
          <w:sz w:val="24"/>
          <w:szCs w:val="24"/>
          <w:lang w:val="ru-RU"/>
        </w:rPr>
      </w:pPr>
      <w:r w:rsidRPr="004A2098">
        <w:rPr>
          <w:rFonts w:ascii="Times New Roman" w:hAnsi="Times New Roman" w:cs="Times New Roman"/>
          <w:sz w:val="24"/>
          <w:szCs w:val="24"/>
          <w:lang w:val="ru-RU"/>
        </w:rPr>
        <w:t xml:space="preserve">Годишњи програм пословања: </w:t>
      </w:r>
    </w:p>
    <w:p w14:paraId="646D7D5D" w14:textId="0C280C0B" w:rsidR="00B973F8" w:rsidRPr="00D10E01" w:rsidRDefault="00D10E01" w:rsidP="002B3E19">
      <w:pPr>
        <w:jc w:val="both"/>
        <w:rPr>
          <w:rFonts w:ascii="Times New Roman" w:hAnsi="Times New Roman" w:cs="Times New Roman"/>
          <w:iCs/>
        </w:rPr>
      </w:pPr>
      <w:r w:rsidRPr="003A555A">
        <w:rPr>
          <w:rFonts w:ascii="Times New Roman" w:hAnsi="Times New Roman" w:cs="Times New Roman"/>
          <w:iCs/>
          <w:lang w:val="ru-RU"/>
        </w:rPr>
        <w:t>Годишњи Програм пословања ЈКП</w:t>
      </w:r>
      <w:r w:rsidRPr="003A555A">
        <w:rPr>
          <w:rFonts w:ascii="Times New Roman" w:hAnsi="Times New Roman" w:cs="Times New Roman"/>
          <w:iCs/>
          <w:lang w:val="sr-Latn-RS"/>
        </w:rPr>
        <w:t xml:space="preserve"> „</w:t>
      </w:r>
      <w:r w:rsidRPr="003A555A">
        <w:rPr>
          <w:rFonts w:ascii="Times New Roman" w:hAnsi="Times New Roman" w:cs="Times New Roman"/>
          <w:iCs/>
          <w:lang w:val="ru-RU"/>
        </w:rPr>
        <w:t>Градска топлана</w:t>
      </w:r>
      <w:r w:rsidRPr="003A555A">
        <w:rPr>
          <w:rFonts w:ascii="Times New Roman" w:hAnsi="Times New Roman" w:cs="Times New Roman"/>
          <w:iCs/>
          <w:lang w:val="sr-Latn-RS"/>
        </w:rPr>
        <w:t>“</w:t>
      </w:r>
      <w:r w:rsidRPr="003A555A">
        <w:rPr>
          <w:rFonts w:ascii="Times New Roman" w:hAnsi="Times New Roman" w:cs="Times New Roman"/>
          <w:iCs/>
          <w:lang w:val="ru-RU"/>
        </w:rPr>
        <w:t xml:space="preserve"> Косјерић за 202</w:t>
      </w:r>
      <w:r w:rsidRPr="003A555A">
        <w:rPr>
          <w:rFonts w:ascii="Times New Roman" w:hAnsi="Times New Roman" w:cs="Times New Roman"/>
          <w:iCs/>
        </w:rPr>
        <w:t>2</w:t>
      </w:r>
      <w:r w:rsidRPr="003A555A">
        <w:rPr>
          <w:rFonts w:ascii="Times New Roman" w:hAnsi="Times New Roman" w:cs="Times New Roman"/>
          <w:iCs/>
          <w:lang w:val="ru-RU"/>
        </w:rPr>
        <w:t>.</w:t>
      </w:r>
      <w:r w:rsidRPr="003A555A">
        <w:rPr>
          <w:rFonts w:ascii="Times New Roman" w:hAnsi="Times New Roman" w:cs="Times New Roman"/>
          <w:iCs/>
          <w:lang w:val="sr-Latn-RS"/>
        </w:rPr>
        <w:t xml:space="preserve"> </w:t>
      </w:r>
      <w:r w:rsidRPr="003A555A">
        <w:rPr>
          <w:rFonts w:ascii="Times New Roman" w:hAnsi="Times New Roman" w:cs="Times New Roman"/>
          <w:iCs/>
          <w:lang w:val="ru-RU"/>
        </w:rPr>
        <w:t>годину усвојен на седници Скупштине општине Косјерић одржане дана 22.12.2021. године и заведен под бројем 06-43/2021 од 22.12.2021. године</w:t>
      </w:r>
      <w:r>
        <w:rPr>
          <w:rFonts w:ascii="Times New Roman" w:hAnsi="Times New Roman" w:cs="Times New Roman"/>
          <w:iCs/>
          <w:lang w:val="ru-RU"/>
        </w:rPr>
        <w:t>, као и Прве измене Програма пословања усвојене на седници Скупшине општине Косјерић одржаној 14.10.2022. године и заведене под бројем 06-46/2022 од 14.10.2022. године</w:t>
      </w:r>
      <w:r w:rsidRPr="003A555A">
        <w:rPr>
          <w:rFonts w:ascii="Times New Roman" w:hAnsi="Times New Roman" w:cs="Times New Roman"/>
          <w:iCs/>
          <w:lang w:val="ru-RU"/>
        </w:rPr>
        <w:t>.</w:t>
      </w:r>
      <w:r w:rsidRPr="003A555A">
        <w:rPr>
          <w:rFonts w:ascii="Times New Roman" w:hAnsi="Times New Roman" w:cs="Times New Roman"/>
          <w:iCs/>
          <w:lang w:val="sr-Latn-RS"/>
        </w:rPr>
        <w:t xml:space="preserve"> </w:t>
      </w:r>
    </w:p>
    <w:p w14:paraId="74998AA0" w14:textId="77777777"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II</w:t>
      </w:r>
      <w:r w:rsidRPr="004A2098">
        <w:rPr>
          <w:rFonts w:ascii="Times New Roman" w:hAnsi="Times New Roman" w:cs="Times New Roman"/>
          <w:b/>
          <w:bCs/>
          <w:sz w:val="24"/>
          <w:szCs w:val="24"/>
          <w:lang w:val="ru-RU"/>
        </w:rPr>
        <w:t xml:space="preserve"> ОБРАЗЛОЖЕЊЕ ПОСЛОВАЊА</w:t>
      </w:r>
    </w:p>
    <w:p w14:paraId="129EE59E" w14:textId="77777777" w:rsidR="0003466B" w:rsidRDefault="0003466B" w:rsidP="0003466B">
      <w:pPr>
        <w:ind w:firstLine="720"/>
        <w:jc w:val="both"/>
        <w:rPr>
          <w:rFonts w:ascii="Times New Roman" w:hAnsi="Times New Roman" w:cs="Times New Roman"/>
          <w:bCs/>
        </w:rPr>
      </w:pPr>
      <w:r>
        <w:rPr>
          <w:rFonts w:ascii="Times New Roman" w:hAnsi="Times New Roman" w:cs="Times New Roman"/>
          <w:bCs/>
          <w:lang w:val="ru-RU"/>
        </w:rPr>
        <w:t xml:space="preserve">Пословање ЈКП </w:t>
      </w:r>
      <w:r>
        <w:rPr>
          <w:rFonts w:ascii="Times New Roman" w:hAnsi="Times New Roman" w:cs="Times New Roman"/>
          <w:bCs/>
          <w:lang w:val="sr-Latn-RS"/>
        </w:rPr>
        <w:t>„</w:t>
      </w:r>
      <w:r>
        <w:rPr>
          <w:rFonts w:ascii="Times New Roman" w:hAnsi="Times New Roman" w:cs="Times New Roman"/>
          <w:bCs/>
          <w:lang w:val="ru-RU"/>
        </w:rPr>
        <w:t>Градска топлана</w:t>
      </w:r>
      <w:r>
        <w:rPr>
          <w:rFonts w:ascii="Times New Roman" w:hAnsi="Times New Roman" w:cs="Times New Roman"/>
          <w:bCs/>
          <w:lang w:val="sr-Latn-RS"/>
        </w:rPr>
        <w:t>“</w:t>
      </w:r>
      <w:r>
        <w:rPr>
          <w:rFonts w:ascii="Times New Roman" w:hAnsi="Times New Roman" w:cs="Times New Roman"/>
          <w:bCs/>
          <w:lang w:val="ru-RU"/>
        </w:rPr>
        <w:t xml:space="preserve"> Косјерић (у наставку: </w:t>
      </w:r>
      <w:r w:rsidRPr="00B60AD0">
        <w:rPr>
          <w:rFonts w:ascii="Times New Roman" w:hAnsi="Times New Roman" w:cs="Times New Roman"/>
          <w:bCs/>
          <w:u w:val="single"/>
          <w:lang w:val="ru-RU"/>
        </w:rPr>
        <w:t>Предузеће</w:t>
      </w:r>
      <w:r>
        <w:rPr>
          <w:rFonts w:ascii="Times New Roman" w:hAnsi="Times New Roman" w:cs="Times New Roman"/>
          <w:bCs/>
          <w:lang w:val="ru-RU"/>
        </w:rPr>
        <w:t xml:space="preserve">) у периоду од </w:t>
      </w:r>
      <w:r>
        <w:rPr>
          <w:rFonts w:ascii="Times New Roman" w:hAnsi="Times New Roman" w:cs="Times New Roman"/>
          <w:bCs/>
        </w:rPr>
        <w:t>01.01.-31</w:t>
      </w:r>
      <w:r w:rsidRPr="003A555A">
        <w:rPr>
          <w:rFonts w:ascii="Times New Roman" w:hAnsi="Times New Roman" w:cs="Times New Roman"/>
          <w:bCs/>
        </w:rPr>
        <w:t>.</w:t>
      </w:r>
      <w:r>
        <w:rPr>
          <w:rFonts w:ascii="Times New Roman" w:hAnsi="Times New Roman" w:cs="Times New Roman"/>
          <w:bCs/>
        </w:rPr>
        <w:t>12</w:t>
      </w:r>
      <w:r w:rsidRPr="003A555A">
        <w:rPr>
          <w:rFonts w:ascii="Times New Roman" w:hAnsi="Times New Roman" w:cs="Times New Roman"/>
          <w:bCs/>
        </w:rPr>
        <w:t>.2022</w:t>
      </w:r>
      <w:r w:rsidRPr="003A555A">
        <w:rPr>
          <w:rFonts w:ascii="Times New Roman" w:hAnsi="Times New Roman" w:cs="Times New Roman"/>
          <w:bCs/>
          <w:lang w:val="ru-RU"/>
        </w:rPr>
        <w:t>. годин</w:t>
      </w:r>
      <w:r w:rsidRPr="003A555A">
        <w:rPr>
          <w:rFonts w:ascii="Times New Roman" w:hAnsi="Times New Roman" w:cs="Times New Roman"/>
          <w:bCs/>
        </w:rPr>
        <w:t>е</w:t>
      </w:r>
      <w:r>
        <w:rPr>
          <w:rFonts w:ascii="Times New Roman" w:hAnsi="Times New Roman" w:cs="Times New Roman"/>
          <w:bCs/>
        </w:rPr>
        <w:t xml:space="preserve"> карактеришу суштинске измене и то: </w:t>
      </w:r>
    </w:p>
    <w:p w14:paraId="74DB92C5" w14:textId="77777777" w:rsidR="0003466B" w:rsidRDefault="0003466B" w:rsidP="0003466B">
      <w:pPr>
        <w:pStyle w:val="ListParagraph"/>
        <w:numPr>
          <w:ilvl w:val="0"/>
          <w:numId w:val="17"/>
        </w:numPr>
        <w:spacing w:after="120" w:line="276" w:lineRule="auto"/>
        <w:jc w:val="both"/>
        <w:rPr>
          <w:rFonts w:ascii="Times New Roman" w:hAnsi="Times New Roman" w:cs="Times New Roman"/>
          <w:bCs/>
          <w:lang w:val="ru-RU"/>
        </w:rPr>
      </w:pPr>
      <w:r>
        <w:rPr>
          <w:rFonts w:ascii="Times New Roman" w:hAnsi="Times New Roman" w:cs="Times New Roman"/>
          <w:bCs/>
          <w:lang w:val="ru-RU"/>
        </w:rPr>
        <w:t xml:space="preserve">у јануару месецу Предузеће је променило дугогодишњи енергент НСГ-С мазут са новим енергентом природним гасом почев од 24.01.2022. године што је довело до значајног смањења трошкова за енергент; </w:t>
      </w:r>
    </w:p>
    <w:p w14:paraId="269A8E7F" w14:textId="77777777" w:rsidR="0003466B" w:rsidRDefault="0003466B" w:rsidP="0003466B">
      <w:pPr>
        <w:pStyle w:val="ListParagraph"/>
        <w:numPr>
          <w:ilvl w:val="0"/>
          <w:numId w:val="17"/>
        </w:numPr>
        <w:spacing w:after="120" w:line="276" w:lineRule="auto"/>
        <w:jc w:val="both"/>
        <w:rPr>
          <w:rFonts w:ascii="Times New Roman" w:hAnsi="Times New Roman" w:cs="Times New Roman"/>
          <w:bCs/>
          <w:lang w:val="ru-RU"/>
        </w:rPr>
      </w:pPr>
      <w:r>
        <w:rPr>
          <w:rFonts w:ascii="Times New Roman" w:hAnsi="Times New Roman" w:cs="Times New Roman"/>
          <w:bCs/>
          <w:lang w:val="ru-RU"/>
        </w:rPr>
        <w:t xml:space="preserve">по завршетку грејне 2021/22 настављена је реализација пројекта реконструкције производних капацитета котларнице, уградња дела набављене опреме у котларницу, као и замена циркулационих пумпи у неколико подстаница у циљу побољшања услуге грејања; </w:t>
      </w:r>
    </w:p>
    <w:p w14:paraId="12596C97" w14:textId="77777777" w:rsidR="0003466B" w:rsidRDefault="0003466B" w:rsidP="0003466B">
      <w:pPr>
        <w:pStyle w:val="ListParagraph"/>
        <w:numPr>
          <w:ilvl w:val="0"/>
          <w:numId w:val="17"/>
        </w:numPr>
        <w:spacing w:after="120" w:line="276" w:lineRule="auto"/>
        <w:jc w:val="both"/>
        <w:rPr>
          <w:rFonts w:ascii="Times New Roman" w:hAnsi="Times New Roman" w:cs="Times New Roman"/>
          <w:bCs/>
          <w:lang w:val="ru-RU"/>
        </w:rPr>
      </w:pPr>
      <w:r>
        <w:rPr>
          <w:rFonts w:ascii="Times New Roman" w:hAnsi="Times New Roman" w:cs="Times New Roman"/>
          <w:bCs/>
          <w:lang w:val="ru-RU"/>
        </w:rPr>
        <w:t xml:space="preserve">од 01.10.2022. године Предузеће је почело са применом нових цена топлотне енергије по тарифним групама, што је директно утицало на повећање приходовне стране Предузећа у </w:t>
      </w:r>
      <w:r>
        <w:rPr>
          <w:rFonts w:ascii="Times New Roman" w:hAnsi="Times New Roman" w:cs="Times New Roman"/>
          <w:bCs/>
        </w:rPr>
        <w:t>IV</w:t>
      </w:r>
      <w:r>
        <w:rPr>
          <w:rFonts w:ascii="Times New Roman" w:hAnsi="Times New Roman" w:cs="Times New Roman"/>
          <w:bCs/>
          <w:lang w:val="ru-RU"/>
        </w:rPr>
        <w:t xml:space="preserve"> кварталу; </w:t>
      </w:r>
    </w:p>
    <w:p w14:paraId="0BA79727" w14:textId="77777777" w:rsidR="0003466B" w:rsidRDefault="0003466B" w:rsidP="0003466B">
      <w:pPr>
        <w:pStyle w:val="ListParagraph"/>
        <w:numPr>
          <w:ilvl w:val="0"/>
          <w:numId w:val="17"/>
        </w:numPr>
        <w:spacing w:after="120" w:line="276" w:lineRule="auto"/>
        <w:jc w:val="both"/>
        <w:rPr>
          <w:rFonts w:ascii="Times New Roman" w:hAnsi="Times New Roman" w:cs="Times New Roman"/>
          <w:bCs/>
          <w:lang w:val="ru-RU"/>
        </w:rPr>
      </w:pPr>
      <w:r>
        <w:rPr>
          <w:rFonts w:ascii="Times New Roman" w:hAnsi="Times New Roman" w:cs="Times New Roman"/>
          <w:bCs/>
          <w:lang w:val="ru-RU"/>
        </w:rPr>
        <w:t xml:space="preserve">помоћ Оснивача за покриће трошкова енергента – природног гаса са планираних 2,5 милиона динара на 9 милиона динара; </w:t>
      </w:r>
    </w:p>
    <w:p w14:paraId="375E72C8" w14:textId="77777777" w:rsidR="0003466B" w:rsidRDefault="0003466B" w:rsidP="0003466B">
      <w:pPr>
        <w:pStyle w:val="ListParagraph"/>
        <w:numPr>
          <w:ilvl w:val="0"/>
          <w:numId w:val="17"/>
        </w:numPr>
        <w:spacing w:after="120" w:line="276" w:lineRule="auto"/>
        <w:jc w:val="both"/>
        <w:rPr>
          <w:rFonts w:ascii="Times New Roman" w:hAnsi="Times New Roman" w:cs="Times New Roman"/>
          <w:bCs/>
          <w:lang w:val="ru-RU"/>
        </w:rPr>
      </w:pPr>
      <w:r>
        <w:rPr>
          <w:rFonts w:ascii="Times New Roman" w:hAnsi="Times New Roman" w:cs="Times New Roman"/>
          <w:bCs/>
          <w:lang w:val="ru-RU"/>
        </w:rPr>
        <w:t xml:space="preserve">Програм пословања за 2022. годину је измењен због новонсталих промена у октобру месецу 2022. године; </w:t>
      </w:r>
    </w:p>
    <w:p w14:paraId="3D6644AA" w14:textId="77777777" w:rsidR="0003466B" w:rsidRPr="0046102F" w:rsidRDefault="0003466B" w:rsidP="0003466B">
      <w:pPr>
        <w:pStyle w:val="ListParagraph"/>
        <w:numPr>
          <w:ilvl w:val="0"/>
          <w:numId w:val="17"/>
        </w:numPr>
        <w:spacing w:after="120" w:line="276" w:lineRule="auto"/>
        <w:jc w:val="both"/>
        <w:rPr>
          <w:rFonts w:ascii="Times New Roman" w:hAnsi="Times New Roman" w:cs="Times New Roman"/>
          <w:bCs/>
          <w:lang w:val="ru-RU"/>
        </w:rPr>
      </w:pPr>
      <w:r>
        <w:rPr>
          <w:rFonts w:ascii="Times New Roman" w:hAnsi="Times New Roman" w:cs="Times New Roman"/>
          <w:bCs/>
          <w:lang w:val="ru-RU"/>
        </w:rPr>
        <w:t xml:space="preserve">почетак грејне сезоне померен је због изразито повољних временских услова, а сагласно одлуци Оснивача број 06-47/2022 од 17.10.2022. године и то са 15.10.2022. године на 30.10.2022. године. </w:t>
      </w:r>
    </w:p>
    <w:p w14:paraId="1764F7B7" w14:textId="77777777" w:rsidR="0003466B" w:rsidRDefault="0003466B" w:rsidP="0003466B">
      <w:pPr>
        <w:ind w:firstLine="720"/>
        <w:jc w:val="both"/>
        <w:rPr>
          <w:rFonts w:ascii="Times New Roman" w:hAnsi="Times New Roman" w:cs="Times New Roman"/>
          <w:bCs/>
        </w:rPr>
      </w:pPr>
      <w:r>
        <w:rPr>
          <w:rFonts w:ascii="Times New Roman" w:hAnsi="Times New Roman" w:cs="Times New Roman"/>
          <w:bCs/>
          <w:lang w:val="ru-RU"/>
        </w:rPr>
        <w:lastRenderedPageBreak/>
        <w:t xml:space="preserve">И поред ових суштинских промена које су вршене током 2022. године, Предузеће је у периоду </w:t>
      </w:r>
      <w:r>
        <w:rPr>
          <w:rFonts w:ascii="Times New Roman" w:hAnsi="Times New Roman" w:cs="Times New Roman"/>
          <w:bCs/>
        </w:rPr>
        <w:t>01.01.-31</w:t>
      </w:r>
      <w:r w:rsidRPr="003A555A">
        <w:rPr>
          <w:rFonts w:ascii="Times New Roman" w:hAnsi="Times New Roman" w:cs="Times New Roman"/>
          <w:bCs/>
        </w:rPr>
        <w:t>.</w:t>
      </w:r>
      <w:r>
        <w:rPr>
          <w:rFonts w:ascii="Times New Roman" w:hAnsi="Times New Roman" w:cs="Times New Roman"/>
          <w:bCs/>
        </w:rPr>
        <w:t>12</w:t>
      </w:r>
      <w:r w:rsidRPr="003A555A">
        <w:rPr>
          <w:rFonts w:ascii="Times New Roman" w:hAnsi="Times New Roman" w:cs="Times New Roman"/>
          <w:bCs/>
        </w:rPr>
        <w:t>.2022</w:t>
      </w:r>
      <w:r w:rsidRPr="003A555A">
        <w:rPr>
          <w:rFonts w:ascii="Times New Roman" w:hAnsi="Times New Roman" w:cs="Times New Roman"/>
          <w:bCs/>
          <w:lang w:val="ru-RU"/>
        </w:rPr>
        <w:t>. годин</w:t>
      </w:r>
      <w:r w:rsidRPr="003A555A">
        <w:rPr>
          <w:rFonts w:ascii="Times New Roman" w:hAnsi="Times New Roman" w:cs="Times New Roman"/>
          <w:bCs/>
        </w:rPr>
        <w:t>е</w:t>
      </w:r>
      <w:r>
        <w:rPr>
          <w:rFonts w:ascii="Times New Roman" w:hAnsi="Times New Roman" w:cs="Times New Roman"/>
          <w:bCs/>
        </w:rPr>
        <w:t xml:space="preserve"> у потпуности испунило обавезу производње, дистрибуције и снабдевања свих купаца топлотном енергијом. </w:t>
      </w:r>
    </w:p>
    <w:p w14:paraId="177FE5AC" w14:textId="77777777" w:rsidR="0003466B" w:rsidRDefault="0003466B" w:rsidP="0003466B">
      <w:pPr>
        <w:ind w:firstLine="720"/>
        <w:jc w:val="both"/>
        <w:rPr>
          <w:rFonts w:ascii="Times New Roman" w:hAnsi="Times New Roman" w:cs="Times New Roman"/>
          <w:bCs/>
        </w:rPr>
      </w:pPr>
      <w:r>
        <w:rPr>
          <w:rFonts w:ascii="Times New Roman" w:hAnsi="Times New Roman" w:cs="Times New Roman"/>
          <w:bCs/>
        </w:rPr>
        <w:t xml:space="preserve">У извештајном периоду, и поред помоћи Оснивача и напред наведених измена у пословању, остварен је губитак у износу од 1.081.000,00 динара и то пре свега због малог броја корисника услуга грејања што је и констатовано и наведено у изменама програма пословања из октобра месеца. Оно што је важно напоменути јесте да је губитак из пословања свега 307.000,00 динара, док је 774.000,00 динара губитак узрокован каматама по основу заосталих дуговања за мазут из претходних година. </w:t>
      </w:r>
    </w:p>
    <w:p w14:paraId="2BA2D0C8" w14:textId="209AC82F" w:rsidR="00C53E2C" w:rsidRDefault="0003466B" w:rsidP="0003466B">
      <w:pPr>
        <w:spacing w:after="120" w:line="276" w:lineRule="auto"/>
        <w:ind w:left="720"/>
        <w:jc w:val="both"/>
        <w:rPr>
          <w:rFonts w:ascii="Times New Roman" w:hAnsi="Times New Roman" w:cs="Times New Roman"/>
          <w:bCs/>
        </w:rPr>
      </w:pPr>
      <w:r>
        <w:rPr>
          <w:rFonts w:ascii="Times New Roman" w:hAnsi="Times New Roman" w:cs="Times New Roman"/>
          <w:bCs/>
        </w:rPr>
        <w:t>У циљу стабилизације финансијског пословања предузећа неопходно је да се током 2023. године пусти у функцију комплетан топловод зона „Југ“ и самим тим повећа број корисника за 60% садашње грејне површине.</w:t>
      </w:r>
    </w:p>
    <w:p w14:paraId="644187B4" w14:textId="77777777" w:rsidR="00563C56" w:rsidRPr="00C53E2C" w:rsidRDefault="00563C56" w:rsidP="0003466B">
      <w:pPr>
        <w:spacing w:after="120" w:line="276" w:lineRule="auto"/>
        <w:ind w:left="720"/>
        <w:jc w:val="both"/>
        <w:rPr>
          <w:rFonts w:ascii="Times New Roman" w:hAnsi="Times New Roman" w:cs="Times New Roman"/>
          <w:bCs/>
          <w:lang w:val="ru-RU"/>
        </w:rPr>
      </w:pPr>
    </w:p>
    <w:p w14:paraId="7E4CADCA" w14:textId="45009946" w:rsidR="002B3E19" w:rsidRDefault="002B3E19" w:rsidP="002B3E19">
      <w:pPr>
        <w:jc w:val="center"/>
        <w:rPr>
          <w:rFonts w:ascii="Times New Roman" w:hAnsi="Times New Roman" w:cs="Times New Roman"/>
          <w:b/>
          <w:bCs/>
          <w:sz w:val="24"/>
          <w:szCs w:val="24"/>
        </w:rPr>
      </w:pPr>
      <w:r w:rsidRPr="004A2098">
        <w:rPr>
          <w:rFonts w:ascii="Times New Roman" w:hAnsi="Times New Roman" w:cs="Times New Roman"/>
          <w:b/>
          <w:bCs/>
          <w:sz w:val="24"/>
          <w:szCs w:val="24"/>
        </w:rPr>
        <w:t>III ОБРАЗЛОЖЕЊЕ ОБРАЗАЦА</w:t>
      </w:r>
    </w:p>
    <w:p w14:paraId="40FFDED4" w14:textId="77777777" w:rsidR="00563C56" w:rsidRPr="004A2098" w:rsidRDefault="00563C56" w:rsidP="002B3E19">
      <w:pPr>
        <w:jc w:val="center"/>
        <w:rPr>
          <w:rFonts w:ascii="Times New Roman" w:hAnsi="Times New Roman" w:cs="Times New Roman"/>
          <w:b/>
          <w:bCs/>
          <w:sz w:val="24"/>
          <w:szCs w:val="24"/>
        </w:rPr>
      </w:pPr>
    </w:p>
    <w:p w14:paraId="5EB4197D" w14:textId="65A8A28D"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rPr>
        <w:t>1.</w:t>
      </w:r>
      <w:r w:rsidRPr="004A2098">
        <w:rPr>
          <w:rFonts w:ascii="Times New Roman" w:hAnsi="Times New Roman" w:cs="Times New Roman"/>
          <w:b/>
          <w:bCs/>
          <w:sz w:val="24"/>
          <w:szCs w:val="24"/>
          <w:lang w:val="ru-RU"/>
        </w:rPr>
        <w:t xml:space="preserve"> БИЛАНС УСПЕХА </w:t>
      </w:r>
    </w:p>
    <w:p w14:paraId="235A8AE0" w14:textId="77777777" w:rsidR="003C2149" w:rsidRDefault="003C2149" w:rsidP="003C2149">
      <w:pPr>
        <w:ind w:firstLine="720"/>
        <w:jc w:val="both"/>
        <w:rPr>
          <w:rFonts w:ascii="Times New Roman" w:hAnsi="Times New Roman" w:cs="Times New Roman"/>
          <w:iCs/>
          <w:lang w:val="ru-RU"/>
        </w:rPr>
      </w:pPr>
      <w:r>
        <w:rPr>
          <w:rFonts w:ascii="Times New Roman" w:hAnsi="Times New Roman" w:cs="Times New Roman"/>
          <w:iCs/>
          <w:lang w:val="ru-RU"/>
        </w:rPr>
        <w:t xml:space="preserve">Све позиције у Билансу успеха су у складу са планираним приходима уз незнатна одступања (4-8%). </w:t>
      </w:r>
    </w:p>
    <w:p w14:paraId="638E7D24" w14:textId="77777777" w:rsidR="003C2149" w:rsidRDefault="003C2149" w:rsidP="003C2149">
      <w:pPr>
        <w:ind w:firstLine="720"/>
        <w:jc w:val="both"/>
        <w:rPr>
          <w:rFonts w:ascii="Times New Roman" w:hAnsi="Times New Roman" w:cs="Times New Roman"/>
          <w:iCs/>
          <w:lang w:val="ru-RU"/>
        </w:rPr>
      </w:pPr>
      <w:r>
        <w:rPr>
          <w:rFonts w:ascii="Times New Roman" w:hAnsi="Times New Roman" w:cs="Times New Roman"/>
          <w:iCs/>
          <w:lang w:val="ru-RU"/>
        </w:rPr>
        <w:t xml:space="preserve">Редован пословни приход је мању за 4% у односу на планирани. </w:t>
      </w:r>
    </w:p>
    <w:p w14:paraId="6C63B464" w14:textId="77777777" w:rsidR="003C2149" w:rsidRDefault="003C2149" w:rsidP="003C2149">
      <w:pPr>
        <w:ind w:firstLine="720"/>
        <w:jc w:val="both"/>
        <w:rPr>
          <w:rFonts w:ascii="Times New Roman" w:hAnsi="Times New Roman" w:cs="Times New Roman"/>
          <w:iCs/>
          <w:lang w:val="ru-RU"/>
        </w:rPr>
      </w:pPr>
      <w:r>
        <w:rPr>
          <w:rFonts w:ascii="Times New Roman" w:hAnsi="Times New Roman" w:cs="Times New Roman"/>
          <w:iCs/>
          <w:lang w:val="ru-RU"/>
        </w:rPr>
        <w:t xml:space="preserve">Укупни расходи су мањи за 8% од планираних, а утрошак материјала за 10% у односу на планирани. </w:t>
      </w:r>
    </w:p>
    <w:p w14:paraId="480C4E79" w14:textId="77777777" w:rsidR="003C2149" w:rsidRDefault="003C2149" w:rsidP="003C2149">
      <w:pPr>
        <w:ind w:firstLine="720"/>
        <w:jc w:val="both"/>
        <w:rPr>
          <w:rFonts w:ascii="Times New Roman" w:hAnsi="Times New Roman" w:cs="Times New Roman"/>
          <w:iCs/>
          <w:lang w:val="ru-RU"/>
        </w:rPr>
      </w:pPr>
      <w:r>
        <w:rPr>
          <w:rFonts w:ascii="Times New Roman" w:hAnsi="Times New Roman" w:cs="Times New Roman"/>
          <w:iCs/>
          <w:lang w:val="ru-RU"/>
        </w:rPr>
        <w:t xml:space="preserve">Основни разлог мањег прихода и расхода је померање почетка грејне сезоне са 15.10.2022. на 30.10.2022. године и релативно топло време у новембру и децембру 2022. године. </w:t>
      </w:r>
    </w:p>
    <w:p w14:paraId="73791B8F" w14:textId="00C212DB" w:rsidR="00C53E2C" w:rsidRPr="003C2149" w:rsidRDefault="003C2149" w:rsidP="003C2149">
      <w:pPr>
        <w:ind w:firstLine="720"/>
        <w:jc w:val="both"/>
        <w:rPr>
          <w:rFonts w:ascii="Times New Roman" w:hAnsi="Times New Roman" w:cs="Times New Roman"/>
          <w:iCs/>
          <w:lang w:val="ru-RU"/>
        </w:rPr>
      </w:pPr>
      <w:r>
        <w:rPr>
          <w:rFonts w:ascii="Times New Roman" w:hAnsi="Times New Roman" w:cs="Times New Roman"/>
          <w:iCs/>
          <w:lang w:val="ru-RU"/>
        </w:rPr>
        <w:t xml:space="preserve">Упоредном анализом прихода и расхода остварених у 2022. години са истим у 2021. години, евидентно се види позитивни ефекат пословања у односу на претходни период. Драстично је смањен губитак у пословању што је свакако узроковано улагањима у реконструкцију и модернизацију градске котларнице у претходне две године како заменом енергента, тако и новом опремом. </w:t>
      </w:r>
    </w:p>
    <w:p w14:paraId="5802BC45" w14:textId="46317C44"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rPr>
        <w:t xml:space="preserve">2. </w:t>
      </w:r>
      <w:r w:rsidRPr="004A2098">
        <w:rPr>
          <w:rFonts w:ascii="Times New Roman" w:hAnsi="Times New Roman" w:cs="Times New Roman"/>
          <w:b/>
          <w:bCs/>
          <w:sz w:val="24"/>
          <w:szCs w:val="24"/>
          <w:lang w:val="ru-RU"/>
        </w:rPr>
        <w:t>БИЛАНС СТАЊА</w:t>
      </w:r>
    </w:p>
    <w:p w14:paraId="6D25C667" w14:textId="77777777" w:rsidR="003C2149" w:rsidRPr="003A555A" w:rsidRDefault="003C2149" w:rsidP="003C2149">
      <w:pPr>
        <w:ind w:firstLine="720"/>
        <w:jc w:val="both"/>
        <w:rPr>
          <w:rFonts w:ascii="Times New Roman" w:hAnsi="Times New Roman" w:cs="Times New Roman"/>
          <w:iCs/>
          <w:lang w:val="ru-RU"/>
        </w:rPr>
      </w:pPr>
      <w:r w:rsidRPr="003A555A">
        <w:rPr>
          <w:rFonts w:ascii="Times New Roman" w:hAnsi="Times New Roman" w:cs="Times New Roman"/>
          <w:iCs/>
          <w:lang w:val="ru-RU"/>
        </w:rPr>
        <w:t xml:space="preserve">Све позиције Биланса стања су у складу са планираним или уз незнатна одступања. </w:t>
      </w:r>
    </w:p>
    <w:p w14:paraId="5D393E99" w14:textId="77777777" w:rsidR="003C2149" w:rsidRPr="003A555A" w:rsidRDefault="003C2149" w:rsidP="003C2149">
      <w:pPr>
        <w:ind w:firstLine="720"/>
        <w:jc w:val="both"/>
        <w:rPr>
          <w:rFonts w:ascii="Times New Roman" w:hAnsi="Times New Roman" w:cs="Times New Roman"/>
          <w:iCs/>
          <w:lang w:val="ru-RU"/>
        </w:rPr>
      </w:pPr>
      <w:r w:rsidRPr="003A555A">
        <w:rPr>
          <w:rFonts w:ascii="Times New Roman" w:hAnsi="Times New Roman" w:cs="Times New Roman"/>
          <w:iCs/>
          <w:lang w:val="ru-RU"/>
        </w:rPr>
        <w:t xml:space="preserve">Потраживање по основу продаје је и даље велико тако да смањење потраживања и даље мора бити приоритет. </w:t>
      </w:r>
    </w:p>
    <w:p w14:paraId="65693793" w14:textId="3059FDA7" w:rsidR="00C53E2C" w:rsidRPr="003C2149" w:rsidRDefault="003C2149" w:rsidP="003C2149">
      <w:pPr>
        <w:ind w:firstLine="720"/>
        <w:jc w:val="both"/>
        <w:rPr>
          <w:rFonts w:ascii="Times New Roman" w:hAnsi="Times New Roman" w:cs="Times New Roman"/>
          <w:iCs/>
        </w:rPr>
      </w:pPr>
      <w:r w:rsidRPr="003A555A">
        <w:rPr>
          <w:rFonts w:ascii="Times New Roman" w:hAnsi="Times New Roman" w:cs="Times New Roman"/>
          <w:iCs/>
        </w:rPr>
        <w:t xml:space="preserve">Веће су и обавезе из пословања и односе се на обавезе према испоручиоцима мазута, као и обавезе према Републичкој дирекцији за робне резерве. </w:t>
      </w:r>
    </w:p>
    <w:p w14:paraId="15AEF32D" w14:textId="31FA2BA5" w:rsidR="002B3E19"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3. ИЗВЕШТАЈ О ТОКОВИМА ГОТОВИНЕ</w:t>
      </w:r>
    </w:p>
    <w:p w14:paraId="6278813B" w14:textId="77777777" w:rsidR="003C2149" w:rsidRPr="003A555A" w:rsidRDefault="003C2149" w:rsidP="003C2149">
      <w:pPr>
        <w:ind w:firstLine="720"/>
        <w:jc w:val="both"/>
        <w:rPr>
          <w:rFonts w:ascii="Times New Roman" w:hAnsi="Times New Roman" w:cs="Times New Roman"/>
          <w:iCs/>
          <w:lang w:val="ru-RU"/>
        </w:rPr>
      </w:pPr>
      <w:r w:rsidRPr="003A555A">
        <w:rPr>
          <w:rFonts w:ascii="Times New Roman" w:hAnsi="Times New Roman" w:cs="Times New Roman"/>
          <w:iCs/>
          <w:lang w:val="ru-RU"/>
        </w:rPr>
        <w:t xml:space="preserve">Већина позиција у токовима готовине из пословних активности су у складу са планираним и оствареним у истом периду претходне године. </w:t>
      </w:r>
      <w:r w:rsidRPr="003A555A">
        <w:rPr>
          <w:rFonts w:ascii="Times New Roman" w:hAnsi="Times New Roman" w:cs="Times New Roman"/>
          <w:iCs/>
        </w:rPr>
        <w:t xml:space="preserve"> </w:t>
      </w:r>
    </w:p>
    <w:p w14:paraId="516D00D3" w14:textId="498F08D6" w:rsidR="002B3E19"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lastRenderedPageBreak/>
        <w:t xml:space="preserve">4. ТРОШКОВИ ЗАПОСЛЕНИХ </w:t>
      </w:r>
    </w:p>
    <w:p w14:paraId="5E11F0E2" w14:textId="77777777" w:rsidR="00F92561" w:rsidRPr="00753062" w:rsidRDefault="00F92561" w:rsidP="00F92561">
      <w:pPr>
        <w:ind w:firstLine="720"/>
        <w:jc w:val="both"/>
        <w:rPr>
          <w:rFonts w:ascii="Times New Roman" w:hAnsi="Times New Roman" w:cs="Times New Roman"/>
          <w:iCs/>
          <w:sz w:val="24"/>
          <w:szCs w:val="24"/>
          <w:lang w:val="ru-RU"/>
        </w:rPr>
      </w:pPr>
      <w:r w:rsidRPr="00753062">
        <w:rPr>
          <w:rFonts w:ascii="Times New Roman" w:hAnsi="Times New Roman" w:cs="Times New Roman"/>
          <w:iCs/>
          <w:sz w:val="24"/>
          <w:szCs w:val="24"/>
          <w:lang w:val="ru-RU"/>
        </w:rPr>
        <w:t>Сви трошкови запослених су нижи од планираних и на нивоу су остварења из претходног периода.</w:t>
      </w:r>
    </w:p>
    <w:p w14:paraId="7A47DB7A" w14:textId="474D6CB6"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5. ДИНАМИКА ЗАПОСЛЕНИХ</w:t>
      </w:r>
    </w:p>
    <w:p w14:paraId="3FA5742E" w14:textId="4F023E7B" w:rsidR="00D10E01" w:rsidRDefault="00D10E01" w:rsidP="002B3E19">
      <w:pPr>
        <w:ind w:firstLine="720"/>
        <w:rPr>
          <w:rFonts w:ascii="Times New Roman" w:hAnsi="Times New Roman" w:cs="Times New Roman"/>
          <w:b/>
          <w:bCs/>
          <w:sz w:val="24"/>
          <w:szCs w:val="24"/>
          <w:lang w:val="ru-RU"/>
        </w:rPr>
      </w:pPr>
      <w:r w:rsidRPr="003A555A">
        <w:rPr>
          <w:rFonts w:ascii="Times New Roman" w:hAnsi="Times New Roman" w:cs="Times New Roman"/>
          <w:iCs/>
        </w:rPr>
        <w:t xml:space="preserve">На крају периода укупан број запослених је 9 радника, као и на крају прошле године, како је </w:t>
      </w:r>
      <w:r>
        <w:rPr>
          <w:rFonts w:ascii="Times New Roman" w:hAnsi="Times New Roman" w:cs="Times New Roman"/>
          <w:iCs/>
        </w:rPr>
        <w:t xml:space="preserve">и предвиђено </w:t>
      </w:r>
      <w:r w:rsidRPr="003A555A">
        <w:rPr>
          <w:rFonts w:ascii="Times New Roman" w:hAnsi="Times New Roman" w:cs="Times New Roman"/>
          <w:iCs/>
        </w:rPr>
        <w:t xml:space="preserve">Програмом </w:t>
      </w:r>
      <w:r>
        <w:rPr>
          <w:rFonts w:ascii="Times New Roman" w:hAnsi="Times New Roman" w:cs="Times New Roman"/>
          <w:iCs/>
        </w:rPr>
        <w:t xml:space="preserve">пословања </w:t>
      </w:r>
      <w:r w:rsidRPr="003A555A">
        <w:rPr>
          <w:rFonts w:ascii="Times New Roman" w:hAnsi="Times New Roman" w:cs="Times New Roman"/>
          <w:iCs/>
        </w:rPr>
        <w:t>за 2022. годину</w:t>
      </w:r>
    </w:p>
    <w:p w14:paraId="100E2CFF" w14:textId="5AC188B9" w:rsidR="002B3E19"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6. РАСПОН ПЛАНИРАНИХ И ИСПЛАЋЕНИХ ЗАРАДА</w:t>
      </w:r>
    </w:p>
    <w:p w14:paraId="7D721BE7" w14:textId="77777777" w:rsidR="00D10E01" w:rsidRPr="003A555A" w:rsidRDefault="00D10E01" w:rsidP="00D10E01">
      <w:pPr>
        <w:ind w:firstLine="720"/>
        <w:jc w:val="both"/>
        <w:rPr>
          <w:rFonts w:ascii="Times New Roman" w:hAnsi="Times New Roman" w:cs="Times New Roman"/>
          <w:iCs/>
          <w:lang w:val="ru-RU"/>
        </w:rPr>
      </w:pPr>
      <w:r w:rsidRPr="003A555A">
        <w:rPr>
          <w:rFonts w:ascii="Times New Roman" w:hAnsi="Times New Roman" w:cs="Times New Roman"/>
          <w:iCs/>
          <w:lang w:val="ru-RU"/>
        </w:rPr>
        <w:t xml:space="preserve">У посматраном периоду најнижа исплаћена нето зарада је 43.554,00 динара, док је највиша </w:t>
      </w:r>
      <w:r>
        <w:rPr>
          <w:rFonts w:ascii="Times New Roman" w:hAnsi="Times New Roman" w:cs="Times New Roman"/>
          <w:iCs/>
          <w:lang w:val="ru-RU"/>
        </w:rPr>
        <w:t>исплаћена зарада</w:t>
      </w:r>
      <w:r w:rsidRPr="003A555A">
        <w:rPr>
          <w:rFonts w:ascii="Times New Roman" w:hAnsi="Times New Roman" w:cs="Times New Roman"/>
          <w:iCs/>
          <w:lang w:val="ru-RU"/>
        </w:rPr>
        <w:t xml:space="preserve"> </w:t>
      </w:r>
      <w:r>
        <w:rPr>
          <w:rFonts w:ascii="Times New Roman" w:hAnsi="Times New Roman" w:cs="Times New Roman"/>
          <w:iCs/>
          <w:lang w:val="ru-RU"/>
        </w:rPr>
        <w:t xml:space="preserve">за радно место </w:t>
      </w:r>
      <w:r w:rsidRPr="003A555A">
        <w:rPr>
          <w:rFonts w:ascii="Times New Roman" w:hAnsi="Times New Roman" w:cs="Times New Roman"/>
          <w:iCs/>
          <w:lang w:val="ru-RU"/>
        </w:rPr>
        <w:t>директора предузећа и износи 79.967,00 динара. У односу на планиране зараде у из</w:t>
      </w:r>
      <w:r>
        <w:rPr>
          <w:rFonts w:ascii="Times New Roman" w:hAnsi="Times New Roman" w:cs="Times New Roman"/>
          <w:iCs/>
          <w:lang w:val="ru-RU"/>
        </w:rPr>
        <w:t>вештајном периоду исте су ниже, а</w:t>
      </w:r>
      <w:r w:rsidRPr="003A555A">
        <w:rPr>
          <w:rFonts w:ascii="Times New Roman" w:hAnsi="Times New Roman" w:cs="Times New Roman"/>
          <w:iCs/>
          <w:lang w:val="ru-RU"/>
        </w:rPr>
        <w:t xml:space="preserve"> ниже су </w:t>
      </w:r>
      <w:r>
        <w:rPr>
          <w:rFonts w:ascii="Times New Roman" w:hAnsi="Times New Roman" w:cs="Times New Roman"/>
          <w:iCs/>
          <w:lang w:val="ru-RU"/>
        </w:rPr>
        <w:t xml:space="preserve">и </w:t>
      </w:r>
      <w:r w:rsidRPr="003A555A">
        <w:rPr>
          <w:rFonts w:ascii="Times New Roman" w:hAnsi="Times New Roman" w:cs="Times New Roman"/>
          <w:iCs/>
          <w:lang w:val="ru-RU"/>
        </w:rPr>
        <w:t xml:space="preserve">у односу на просечне зараде у Републици Србији. </w:t>
      </w:r>
    </w:p>
    <w:p w14:paraId="720B0B24" w14:textId="4404F5D1"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7. СУБВЕНЦИЈЕ И ОСТАЛИ ПРИХОДИ ИЗ БУЏЕТА</w:t>
      </w:r>
    </w:p>
    <w:p w14:paraId="661DD681" w14:textId="77777777" w:rsidR="00D10E01" w:rsidRDefault="00D10E01" w:rsidP="00D10E01">
      <w:pPr>
        <w:ind w:firstLine="720"/>
        <w:jc w:val="both"/>
        <w:rPr>
          <w:rFonts w:ascii="Times New Roman" w:hAnsi="Times New Roman" w:cs="Times New Roman"/>
          <w:iCs/>
          <w:lang w:val="ru-RU"/>
        </w:rPr>
      </w:pPr>
      <w:r w:rsidRPr="003A555A">
        <w:rPr>
          <w:rFonts w:ascii="Times New Roman" w:hAnsi="Times New Roman" w:cs="Times New Roman"/>
          <w:iCs/>
          <w:lang w:val="ru-RU"/>
        </w:rPr>
        <w:t xml:space="preserve">Усвојеним Програмом пословања за 2022. </w:t>
      </w:r>
      <w:r>
        <w:rPr>
          <w:rFonts w:ascii="Times New Roman" w:hAnsi="Times New Roman" w:cs="Times New Roman"/>
          <w:iCs/>
          <w:lang w:val="ru-RU"/>
        </w:rPr>
        <w:t>г</w:t>
      </w:r>
      <w:r w:rsidRPr="003A555A">
        <w:rPr>
          <w:rFonts w:ascii="Times New Roman" w:hAnsi="Times New Roman" w:cs="Times New Roman"/>
          <w:iCs/>
          <w:lang w:val="ru-RU"/>
        </w:rPr>
        <w:t>одину</w:t>
      </w:r>
      <w:r>
        <w:rPr>
          <w:rFonts w:ascii="Times New Roman" w:hAnsi="Times New Roman" w:cs="Times New Roman"/>
          <w:iCs/>
          <w:lang w:val="ru-RU"/>
        </w:rPr>
        <w:t xml:space="preserve"> и Првим изменама Програма пословања за 2022. годину планирана је субвенција у износу од 8.800.000,00 динара, а реализована је у износу од 9 милиона динара. </w:t>
      </w:r>
    </w:p>
    <w:p w14:paraId="21BAFB8A" w14:textId="77777777" w:rsidR="00D10E01" w:rsidRDefault="00D10E01" w:rsidP="00D10E01">
      <w:pPr>
        <w:ind w:firstLine="720"/>
        <w:jc w:val="both"/>
        <w:rPr>
          <w:rFonts w:ascii="Times New Roman" w:hAnsi="Times New Roman" w:cs="Times New Roman"/>
          <w:iCs/>
          <w:lang w:val="ru-RU"/>
        </w:rPr>
      </w:pPr>
      <w:r>
        <w:rPr>
          <w:rFonts w:ascii="Times New Roman" w:hAnsi="Times New Roman" w:cs="Times New Roman"/>
          <w:iCs/>
          <w:lang w:val="ru-RU"/>
        </w:rPr>
        <w:t xml:space="preserve">Целокупна субвенција искоришћена је за покриће утрошка природног гаса за период јануар-април 2022. године, као и део потраживања по основу набавке мазута из ранијих година. </w:t>
      </w:r>
    </w:p>
    <w:p w14:paraId="135B06CD" w14:textId="28700CBE" w:rsidR="002B3E19" w:rsidRDefault="002B3E19" w:rsidP="002B3E19">
      <w:pPr>
        <w:ind w:firstLine="720"/>
        <w:jc w:val="both"/>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8. СРЕДСТВА ЗА ПОСЕБНЕ НАМЕНЕ</w:t>
      </w:r>
    </w:p>
    <w:p w14:paraId="75456106" w14:textId="77777777" w:rsidR="00F92561" w:rsidRPr="00753062" w:rsidRDefault="00F92561" w:rsidP="00F92561">
      <w:pPr>
        <w:ind w:firstLine="720"/>
        <w:jc w:val="both"/>
        <w:rPr>
          <w:rFonts w:ascii="Times New Roman" w:hAnsi="Times New Roman" w:cs="Times New Roman"/>
          <w:iCs/>
          <w:sz w:val="24"/>
          <w:szCs w:val="24"/>
          <w:lang w:val="ru-RU"/>
        </w:rPr>
      </w:pPr>
      <w:r w:rsidRPr="00753062">
        <w:rPr>
          <w:rFonts w:ascii="Times New Roman" w:hAnsi="Times New Roman" w:cs="Times New Roman"/>
          <w:iCs/>
          <w:sz w:val="24"/>
          <w:szCs w:val="24"/>
          <w:lang w:val="ru-RU"/>
        </w:rPr>
        <w:t xml:space="preserve">Средства за посебне намене нису ни планиране Програмом пословања за 2022. годину, па није било ни утрошка истих. </w:t>
      </w:r>
    </w:p>
    <w:p w14:paraId="4A29832F" w14:textId="0B3658C1" w:rsidR="002B3E19" w:rsidRDefault="002B3E19" w:rsidP="002B3E19">
      <w:pPr>
        <w:ind w:firstLine="720"/>
        <w:jc w:val="both"/>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9. КРЕДИТНА ЗАДУЖЕНОСТ</w:t>
      </w:r>
    </w:p>
    <w:p w14:paraId="33F6462F" w14:textId="09EF4CF6" w:rsidR="00F92561" w:rsidRPr="00753062" w:rsidRDefault="00F92561" w:rsidP="002B3E19">
      <w:pPr>
        <w:ind w:firstLine="720"/>
        <w:jc w:val="both"/>
        <w:rPr>
          <w:rFonts w:ascii="Times New Roman" w:hAnsi="Times New Roman" w:cs="Times New Roman"/>
          <w:bCs/>
          <w:i/>
          <w:sz w:val="24"/>
          <w:szCs w:val="24"/>
          <w:lang w:val="sr-Latn-RS"/>
        </w:rPr>
      </w:pPr>
      <w:r w:rsidRPr="00753062">
        <w:rPr>
          <w:rFonts w:ascii="Times New Roman" w:hAnsi="Times New Roman" w:cs="Times New Roman"/>
          <w:sz w:val="24"/>
          <w:szCs w:val="24"/>
          <w:lang w:val="ru-RU"/>
        </w:rPr>
        <w:t>Предузеће нема кредитну задуженост код банака.</w:t>
      </w:r>
    </w:p>
    <w:p w14:paraId="0356E8C3" w14:textId="278B5408" w:rsidR="002B3E19" w:rsidRDefault="002B3E19" w:rsidP="002B3E19">
      <w:pPr>
        <w:ind w:firstLine="720"/>
        <w:jc w:val="both"/>
        <w:rPr>
          <w:rFonts w:ascii="Times New Roman" w:hAnsi="Times New Roman" w:cs="Times New Roman"/>
          <w:b/>
          <w:sz w:val="24"/>
          <w:szCs w:val="24"/>
          <w:lang w:val="ru-RU"/>
        </w:rPr>
      </w:pPr>
      <w:r w:rsidRPr="004A2098">
        <w:rPr>
          <w:rFonts w:ascii="Times New Roman" w:hAnsi="Times New Roman" w:cs="Times New Roman"/>
          <w:b/>
          <w:sz w:val="24"/>
          <w:szCs w:val="24"/>
          <w:lang w:val="ru-RU"/>
        </w:rPr>
        <w:t>10. ИЗВЕШТАЈ О ИНВЕСТИЦИЈАМА</w:t>
      </w:r>
    </w:p>
    <w:p w14:paraId="41A94263" w14:textId="1D228344" w:rsidR="00F92561" w:rsidRPr="00753062" w:rsidRDefault="00D10E01" w:rsidP="00F92561">
      <w:pPr>
        <w:ind w:firstLine="720"/>
        <w:jc w:val="both"/>
        <w:rPr>
          <w:rFonts w:ascii="Times New Roman" w:hAnsi="Times New Roman" w:cs="Times New Roman"/>
          <w:bCs/>
          <w:sz w:val="24"/>
          <w:szCs w:val="24"/>
          <w:lang w:val="ru-RU"/>
        </w:rPr>
      </w:pPr>
      <w:r w:rsidRPr="003A555A">
        <w:rPr>
          <w:rFonts w:ascii="Times New Roman" w:hAnsi="Times New Roman" w:cs="Times New Roman"/>
          <w:bCs/>
          <w:lang w:val="ru-RU"/>
        </w:rPr>
        <w:t>У извештајном периоду Предузеће није имало инвестицвионих активности осим текућег инвестициониг одржавања (две поправке главног котла и поправка топловода), што</w:t>
      </w:r>
      <w:r>
        <w:rPr>
          <w:rFonts w:ascii="Times New Roman" w:hAnsi="Times New Roman" w:cs="Times New Roman"/>
          <w:bCs/>
          <w:lang w:val="ru-RU"/>
        </w:rPr>
        <w:t xml:space="preserve"> је покривено из текућих средстава П</w:t>
      </w:r>
      <w:r w:rsidRPr="003A555A">
        <w:rPr>
          <w:rFonts w:ascii="Times New Roman" w:hAnsi="Times New Roman" w:cs="Times New Roman"/>
          <w:bCs/>
          <w:lang w:val="ru-RU"/>
        </w:rPr>
        <w:t>редузећа.</w:t>
      </w:r>
    </w:p>
    <w:p w14:paraId="1070152A" w14:textId="0F240BBA" w:rsidR="002B3E19" w:rsidRDefault="002B3E19" w:rsidP="002B3E19">
      <w:pPr>
        <w:ind w:firstLine="720"/>
        <w:jc w:val="both"/>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11. ПОТРАЖИВАЊА, ОБАВЕЗЕ И СУДСКИ СПОРОВИ</w:t>
      </w:r>
    </w:p>
    <w:p w14:paraId="1B26CDFA" w14:textId="77777777" w:rsidR="00D10E01" w:rsidRPr="003A555A" w:rsidRDefault="00D10E01" w:rsidP="00D10E01">
      <w:pPr>
        <w:ind w:firstLine="720"/>
        <w:jc w:val="both"/>
        <w:rPr>
          <w:rFonts w:ascii="Times New Roman" w:hAnsi="Times New Roman" w:cs="Times New Roman"/>
          <w:lang w:val="ru-RU"/>
        </w:rPr>
      </w:pPr>
      <w:r w:rsidRPr="003A555A">
        <w:rPr>
          <w:rFonts w:ascii="Times New Roman" w:hAnsi="Times New Roman" w:cs="Times New Roman"/>
          <w:lang w:val="ru-RU"/>
        </w:rPr>
        <w:t xml:space="preserve">На крају овог извештајног периода укупна потраживања </w:t>
      </w:r>
      <w:r>
        <w:rPr>
          <w:rFonts w:ascii="Times New Roman" w:hAnsi="Times New Roman" w:cs="Times New Roman"/>
          <w:lang w:val="ru-RU"/>
        </w:rPr>
        <w:t>Предузећа су 11.916.736</w:t>
      </w:r>
      <w:r w:rsidRPr="003A555A">
        <w:rPr>
          <w:rFonts w:ascii="Times New Roman" w:hAnsi="Times New Roman" w:cs="Times New Roman"/>
          <w:lang w:val="ru-RU"/>
        </w:rPr>
        <w:t>,00 ди</w:t>
      </w:r>
      <w:r>
        <w:rPr>
          <w:rFonts w:ascii="Times New Roman" w:hAnsi="Times New Roman" w:cs="Times New Roman"/>
          <w:lang w:val="ru-RU"/>
        </w:rPr>
        <w:t>нара, а укупне обавезе су 38.798.780</w:t>
      </w:r>
      <w:r w:rsidRPr="003A555A">
        <w:rPr>
          <w:rFonts w:ascii="Times New Roman" w:hAnsi="Times New Roman" w:cs="Times New Roman"/>
          <w:lang w:val="sr-Latn-RS"/>
        </w:rPr>
        <w:t>,00</w:t>
      </w:r>
      <w:r w:rsidRPr="003A555A">
        <w:rPr>
          <w:rFonts w:ascii="Times New Roman" w:hAnsi="Times New Roman" w:cs="Times New Roman"/>
          <w:lang w:val="ru-RU"/>
        </w:rPr>
        <w:t xml:space="preserve"> динара</w:t>
      </w:r>
      <w:r>
        <w:rPr>
          <w:rFonts w:ascii="Times New Roman" w:hAnsi="Times New Roman" w:cs="Times New Roman"/>
          <w:lang w:val="ru-RU"/>
        </w:rPr>
        <w:t>,</w:t>
      </w:r>
      <w:r w:rsidRPr="003A555A">
        <w:rPr>
          <w:rFonts w:ascii="Times New Roman" w:hAnsi="Times New Roman" w:cs="Times New Roman"/>
          <w:lang w:val="ru-RU"/>
        </w:rPr>
        <w:t xml:space="preserve"> што се </w:t>
      </w:r>
      <w:r>
        <w:rPr>
          <w:rFonts w:ascii="Times New Roman" w:hAnsi="Times New Roman" w:cs="Times New Roman"/>
          <w:lang w:val="ru-RU"/>
        </w:rPr>
        <w:t>детаљније може видети</w:t>
      </w:r>
      <w:r w:rsidRPr="003A555A">
        <w:rPr>
          <w:rFonts w:ascii="Times New Roman" w:hAnsi="Times New Roman" w:cs="Times New Roman"/>
          <w:lang w:val="ru-RU"/>
        </w:rPr>
        <w:t xml:space="preserve"> из приложених образаца. </w:t>
      </w:r>
    </w:p>
    <w:p w14:paraId="0970E306" w14:textId="5A883352" w:rsidR="00D10E01" w:rsidRDefault="00D10E01" w:rsidP="00D10E01">
      <w:pPr>
        <w:ind w:firstLine="720"/>
        <w:jc w:val="both"/>
        <w:rPr>
          <w:rFonts w:ascii="Times New Roman" w:hAnsi="Times New Roman" w:cs="Times New Roman"/>
          <w:lang w:val="ru-RU"/>
        </w:rPr>
      </w:pPr>
      <w:r w:rsidRPr="003A555A">
        <w:rPr>
          <w:rFonts w:ascii="Times New Roman" w:hAnsi="Times New Roman" w:cs="Times New Roman"/>
          <w:lang w:val="ru-RU"/>
        </w:rPr>
        <w:t>Подаци су веома забрињавањући, па је неопходно да се у сарадњи са Надзорним одбором и Оснивачем детаљније размотре могућности и активности за решавање нагомиланих проблема са којима се суочава Предузеће.</w:t>
      </w:r>
      <w:r>
        <w:rPr>
          <w:rFonts w:ascii="Times New Roman" w:hAnsi="Times New Roman" w:cs="Times New Roman"/>
          <w:lang w:val="ru-RU"/>
        </w:rPr>
        <w:t xml:space="preserve"> </w:t>
      </w:r>
      <w:r w:rsidRPr="003A555A">
        <w:rPr>
          <w:rFonts w:ascii="Times New Roman" w:hAnsi="Times New Roman" w:cs="Times New Roman"/>
          <w:lang w:val="ru-RU"/>
        </w:rPr>
        <w:t xml:space="preserve"> </w:t>
      </w:r>
    </w:p>
    <w:p w14:paraId="218C0EC2" w14:textId="77777777" w:rsidR="00FE6414" w:rsidRDefault="00FE6414" w:rsidP="00D10E01">
      <w:pPr>
        <w:ind w:firstLine="720"/>
        <w:jc w:val="both"/>
        <w:rPr>
          <w:rFonts w:ascii="Times New Roman" w:hAnsi="Times New Roman" w:cs="Times New Roman"/>
          <w:lang w:val="ru-RU"/>
        </w:rPr>
      </w:pPr>
    </w:p>
    <w:p w14:paraId="33144E12" w14:textId="77777777" w:rsidR="00563C56" w:rsidRPr="00D10E01" w:rsidRDefault="00563C56" w:rsidP="00D10E01">
      <w:pPr>
        <w:ind w:firstLine="720"/>
        <w:jc w:val="both"/>
        <w:rPr>
          <w:rFonts w:ascii="Times New Roman" w:hAnsi="Times New Roman" w:cs="Times New Roman"/>
          <w:lang w:val="ru-RU"/>
        </w:rPr>
      </w:pPr>
    </w:p>
    <w:p w14:paraId="71C10CC0" w14:textId="04CC3160"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lastRenderedPageBreak/>
        <w:t>IV</w:t>
      </w:r>
      <w:r w:rsidRPr="004A2098">
        <w:rPr>
          <w:rFonts w:ascii="Times New Roman" w:hAnsi="Times New Roman" w:cs="Times New Roman"/>
          <w:b/>
          <w:bCs/>
          <w:sz w:val="24"/>
          <w:szCs w:val="24"/>
          <w:lang w:val="ru-RU"/>
        </w:rPr>
        <w:t xml:space="preserve"> ЗАКЉУЧНА РАЗМАТРАЊА И НАПОМЕНЕ</w:t>
      </w:r>
    </w:p>
    <w:p w14:paraId="7D66D633" w14:textId="77777777" w:rsidR="00D10E01" w:rsidRDefault="00D10E01" w:rsidP="00D10E01">
      <w:pPr>
        <w:ind w:firstLine="720"/>
        <w:jc w:val="both"/>
        <w:rPr>
          <w:rFonts w:ascii="Times New Roman" w:hAnsi="Times New Roman" w:cs="Times New Roman"/>
          <w:bCs/>
        </w:rPr>
      </w:pPr>
      <w:r>
        <w:rPr>
          <w:rFonts w:ascii="Times New Roman" w:hAnsi="Times New Roman" w:cs="Times New Roman"/>
          <w:bCs/>
        </w:rPr>
        <w:t>На основу финансијских показатеља и параметара пословање Предузећа за период 01.01.-31</w:t>
      </w:r>
      <w:r w:rsidRPr="003A555A">
        <w:rPr>
          <w:rFonts w:ascii="Times New Roman" w:hAnsi="Times New Roman" w:cs="Times New Roman"/>
          <w:bCs/>
        </w:rPr>
        <w:t>.</w:t>
      </w:r>
      <w:r>
        <w:rPr>
          <w:rFonts w:ascii="Times New Roman" w:hAnsi="Times New Roman" w:cs="Times New Roman"/>
          <w:bCs/>
        </w:rPr>
        <w:t>12</w:t>
      </w:r>
      <w:r w:rsidRPr="003A555A">
        <w:rPr>
          <w:rFonts w:ascii="Times New Roman" w:hAnsi="Times New Roman" w:cs="Times New Roman"/>
          <w:bCs/>
        </w:rPr>
        <w:t>.2022</w:t>
      </w:r>
      <w:r w:rsidRPr="003A555A">
        <w:rPr>
          <w:rFonts w:ascii="Times New Roman" w:hAnsi="Times New Roman" w:cs="Times New Roman"/>
          <w:bCs/>
          <w:lang w:val="ru-RU"/>
        </w:rPr>
        <w:t>. годин</w:t>
      </w:r>
      <w:r w:rsidRPr="003A555A">
        <w:rPr>
          <w:rFonts w:ascii="Times New Roman" w:hAnsi="Times New Roman" w:cs="Times New Roman"/>
          <w:bCs/>
        </w:rPr>
        <w:t>е</w:t>
      </w:r>
      <w:r>
        <w:rPr>
          <w:rFonts w:ascii="Times New Roman" w:hAnsi="Times New Roman" w:cs="Times New Roman"/>
          <w:bCs/>
        </w:rPr>
        <w:t xml:space="preserve"> можемо оценити као успешније у односу и на Програм пословања за 2022. годину, а нарочито у односу на пословање остварено у 2021. години. </w:t>
      </w:r>
    </w:p>
    <w:p w14:paraId="6D345889" w14:textId="77777777" w:rsidR="00D10E01" w:rsidRDefault="00D10E01" w:rsidP="00D10E01">
      <w:pPr>
        <w:ind w:firstLine="720"/>
        <w:jc w:val="both"/>
        <w:rPr>
          <w:rFonts w:ascii="Times New Roman" w:hAnsi="Times New Roman" w:cs="Times New Roman"/>
          <w:bCs/>
        </w:rPr>
      </w:pPr>
      <w:r>
        <w:rPr>
          <w:rFonts w:ascii="Times New Roman" w:hAnsi="Times New Roman" w:cs="Times New Roman"/>
          <w:bCs/>
        </w:rPr>
        <w:t xml:space="preserve">Све инвестиционе активности реализоване у 2021. и 2022. години остварене уз велику помоћ и подршку Оснивача – Општине Косјерић, Министарства за заштиту животне средине, Министарства државне управе и локалне самоуправе, као и ЈП „Србијагас“, дали су позитиван ефекат у пословању Предузећа. Пун позитивни ефекат активности може се очекивати пуштањем комплетног топловода зона „Југ“ првенствено због великог повећања грејне површине у односу на постојећу, а самим тим и прихода Предузећа. </w:t>
      </w:r>
    </w:p>
    <w:p w14:paraId="0C358346" w14:textId="77777777" w:rsidR="00D10E01" w:rsidRDefault="00D10E01" w:rsidP="00D10E01">
      <w:pPr>
        <w:ind w:firstLine="720"/>
        <w:jc w:val="both"/>
        <w:rPr>
          <w:rFonts w:ascii="Times New Roman" w:hAnsi="Times New Roman" w:cs="Times New Roman"/>
          <w:bCs/>
        </w:rPr>
      </w:pPr>
      <w:r>
        <w:rPr>
          <w:rFonts w:ascii="Times New Roman" w:hAnsi="Times New Roman" w:cs="Times New Roman"/>
          <w:bCs/>
        </w:rPr>
        <w:t xml:space="preserve">Завршетак ових инвестиција очекује се у 2023. години, након завршетка грејне 2022/23 године. Свакако да потпун завршетак реконструкције котларнице зависи од потенцијалних могућности за обезбеђивање недостајућих средстава што ће бити апсолутни приоритет, за који смо сигурни да ће имати и подршку Оснивача, као и у претходним годинама. </w:t>
      </w:r>
    </w:p>
    <w:p w14:paraId="6C0C269D" w14:textId="24164BE0" w:rsidR="00FE6414" w:rsidRDefault="00D10E01" w:rsidP="00BB40EE">
      <w:pPr>
        <w:ind w:firstLine="720"/>
        <w:jc w:val="both"/>
        <w:rPr>
          <w:rFonts w:ascii="Times New Roman" w:hAnsi="Times New Roman" w:cs="Times New Roman"/>
          <w:bCs/>
        </w:rPr>
      </w:pPr>
      <w:r>
        <w:rPr>
          <w:rFonts w:ascii="Times New Roman" w:hAnsi="Times New Roman" w:cs="Times New Roman"/>
          <w:bCs/>
        </w:rPr>
        <w:t>С тим у вези, завршетком планираних инвестиција стварају се услови за економски одржив начин пословањ</w:t>
      </w:r>
      <w:r w:rsidR="00BB40EE">
        <w:rPr>
          <w:rFonts w:ascii="Times New Roman" w:hAnsi="Times New Roman" w:cs="Times New Roman"/>
          <w:bCs/>
        </w:rPr>
        <w:t>а Предузећа што је и дефинисано</w:t>
      </w:r>
      <w:r>
        <w:rPr>
          <w:rFonts w:ascii="Times New Roman" w:hAnsi="Times New Roman" w:cs="Times New Roman"/>
          <w:bCs/>
        </w:rPr>
        <w:t xml:space="preserve"> и Програмом пословања за 2023. годину.</w:t>
      </w:r>
    </w:p>
    <w:p w14:paraId="3E37E84A" w14:textId="77777777" w:rsidR="00FE6414" w:rsidRDefault="00FE6414">
      <w:pPr>
        <w:rPr>
          <w:rFonts w:ascii="Times New Roman" w:hAnsi="Times New Roman" w:cs="Times New Roman"/>
          <w:bCs/>
        </w:rPr>
      </w:pPr>
      <w:r>
        <w:rPr>
          <w:rFonts w:ascii="Times New Roman" w:hAnsi="Times New Roman" w:cs="Times New Roman"/>
          <w:bCs/>
        </w:rPr>
        <w:br w:type="page"/>
      </w:r>
    </w:p>
    <w:p w14:paraId="596B8A02" w14:textId="6D2AAD07" w:rsidR="00DD2F2B" w:rsidRPr="00DD2F2B" w:rsidRDefault="00C03FD9" w:rsidP="00A4671F">
      <w:pPr>
        <w:spacing w:after="0"/>
        <w:jc w:val="both"/>
        <w:rPr>
          <w:rFonts w:ascii="Times New Roman" w:hAnsi="Times New Roman" w:cs="Times New Roman"/>
          <w:b/>
          <w:i/>
          <w:sz w:val="24"/>
          <w:szCs w:val="24"/>
        </w:rPr>
      </w:pPr>
      <w:r w:rsidRPr="00D10E01">
        <w:rPr>
          <w:rFonts w:ascii="Times New Roman" w:hAnsi="Times New Roman" w:cs="Times New Roman"/>
          <w:b/>
          <w:i/>
          <w:sz w:val="24"/>
          <w:szCs w:val="24"/>
        </w:rPr>
        <w:lastRenderedPageBreak/>
        <w:t>3.</w:t>
      </w:r>
      <w:r w:rsidRPr="00D10E01">
        <w:rPr>
          <w:rFonts w:ascii="Times New Roman" w:hAnsi="Times New Roman" w:cs="Times New Roman"/>
          <w:b/>
          <w:i/>
          <w:sz w:val="24"/>
          <w:szCs w:val="24"/>
        </w:rPr>
        <w:tab/>
      </w:r>
      <w:r w:rsidR="00D10E01" w:rsidRPr="00D10E01">
        <w:rPr>
          <w:rFonts w:ascii="Times New Roman" w:hAnsi="Times New Roman" w:cs="Times New Roman"/>
          <w:b/>
          <w:i/>
          <w:sz w:val="24"/>
          <w:szCs w:val="24"/>
          <w:u w:val="single"/>
        </w:rPr>
        <w:t>НАЗИВ ПРЕДУЗЕЋА</w:t>
      </w:r>
      <w:r w:rsidRPr="00D10E01">
        <w:rPr>
          <w:rFonts w:ascii="Times New Roman" w:hAnsi="Times New Roman" w:cs="Times New Roman"/>
          <w:b/>
          <w:i/>
          <w:sz w:val="24"/>
          <w:szCs w:val="24"/>
          <w:u w:val="single"/>
        </w:rPr>
        <w:t xml:space="preserve">: </w:t>
      </w:r>
      <w:r w:rsidR="00A4671F" w:rsidRPr="00D10E01">
        <w:rPr>
          <w:rFonts w:ascii="Times New Roman" w:hAnsi="Times New Roman" w:cs="Times New Roman"/>
          <w:b/>
          <w:i/>
          <w:sz w:val="24"/>
          <w:szCs w:val="24"/>
          <w:u w:val="single"/>
        </w:rPr>
        <w:t xml:space="preserve">ЈАВНО КОМУНАЛНО ПРЕДУЗЕЋE </w:t>
      </w:r>
      <w:r w:rsidR="0030071F" w:rsidRPr="00D10E01">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6518AD" w:rsidRDefault="00F5725B" w:rsidP="00C03FD9">
      <w:pPr>
        <w:spacing w:after="0" w:line="0" w:lineRule="atLeast"/>
        <w:jc w:val="both"/>
        <w:rPr>
          <w:rFonts w:ascii="Times New Roman" w:hAnsi="Times New Roman" w:cs="Times New Roman"/>
          <w:sz w:val="24"/>
          <w:szCs w:val="24"/>
          <w:lang w:val="sr-Latn-RS"/>
        </w:rPr>
      </w:pPr>
    </w:p>
    <w:p w14:paraId="61FF9838" w14:textId="77777777" w:rsidR="008A6414" w:rsidRDefault="008A6414" w:rsidP="007E60E4">
      <w:pPr>
        <w:pStyle w:val="Heading3"/>
        <w:numPr>
          <w:ilvl w:val="0"/>
          <w:numId w:val="13"/>
        </w:numPr>
        <w:spacing w:before="90"/>
        <w:ind w:left="0"/>
        <w:jc w:val="center"/>
      </w:pPr>
      <w:r>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7387F809" w14:textId="77777777" w:rsidR="00FE6414" w:rsidRPr="00FE6414" w:rsidRDefault="00FE6414" w:rsidP="008A6414">
      <w:pPr>
        <w:pStyle w:val="BodyText"/>
        <w:rPr>
          <w:b/>
        </w:rPr>
      </w:pPr>
    </w:p>
    <w:p w14:paraId="585457A3" w14:textId="77777777" w:rsidR="00A8786A" w:rsidRDefault="00A8786A" w:rsidP="00A8786A">
      <w:pPr>
        <w:pStyle w:val="BodyText"/>
        <w:ind w:firstLine="720"/>
        <w:jc w:val="both"/>
      </w:pPr>
      <w:r>
        <w:t xml:space="preserve">Пословно име: ЈКП Регионални центар за управљање отпадом "Дубоко" Ужице </w:t>
      </w:r>
    </w:p>
    <w:p w14:paraId="0C1A90C6" w14:textId="77777777" w:rsidR="00A8786A" w:rsidRDefault="00A8786A" w:rsidP="00A8786A">
      <w:pPr>
        <w:pStyle w:val="BodyText"/>
        <w:ind w:firstLine="720"/>
        <w:jc w:val="both"/>
      </w:pPr>
      <w:r>
        <w:t xml:space="preserve">Седиште: Ужице, Дубоко бб </w:t>
      </w:r>
    </w:p>
    <w:p w14:paraId="4FA68763" w14:textId="77777777" w:rsidR="00A8786A" w:rsidRDefault="00A8786A" w:rsidP="00A8786A">
      <w:pPr>
        <w:pStyle w:val="BodyText"/>
        <w:ind w:firstLine="720"/>
        <w:jc w:val="both"/>
      </w:pPr>
      <w:r>
        <w:t xml:space="preserve">Претежна делатност: 3821 – третман и одлагањe отпада који није опасан </w:t>
      </w:r>
    </w:p>
    <w:p w14:paraId="43185419" w14:textId="77777777" w:rsidR="00A8786A" w:rsidRDefault="00A8786A" w:rsidP="00A8786A">
      <w:pPr>
        <w:pStyle w:val="BodyText"/>
        <w:ind w:firstLine="720"/>
        <w:jc w:val="both"/>
      </w:pPr>
      <w:r>
        <w:t xml:space="preserve">Матични број: 20104279 </w:t>
      </w:r>
    </w:p>
    <w:p w14:paraId="3495360C" w14:textId="77777777" w:rsidR="00A8786A" w:rsidRDefault="00A8786A" w:rsidP="00A8786A">
      <w:pPr>
        <w:pStyle w:val="BodyText"/>
        <w:ind w:firstLine="720"/>
        <w:jc w:val="both"/>
      </w:pPr>
      <w:r>
        <w:t xml:space="preserve">ПИБ: 104384299 </w:t>
      </w:r>
    </w:p>
    <w:p w14:paraId="58BCA270" w14:textId="77777777"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14:paraId="2BC534C4" w14:textId="77777777" w:rsidR="00A8786A" w:rsidRDefault="00A8786A" w:rsidP="00A8786A">
      <w:pPr>
        <w:pStyle w:val="BodyText"/>
        <w:ind w:firstLine="720"/>
        <w:jc w:val="both"/>
      </w:pPr>
    </w:p>
    <w:p w14:paraId="465AC28B" w14:textId="70A1F0DF" w:rsidR="006518AD" w:rsidRDefault="00562517" w:rsidP="007C7B8C">
      <w:pPr>
        <w:pStyle w:val="Heading3"/>
        <w:tabs>
          <w:tab w:val="left" w:pos="1134"/>
        </w:tabs>
        <w:ind w:left="0"/>
        <w:jc w:val="both"/>
        <w:rPr>
          <w:b w:val="0"/>
        </w:rPr>
      </w:pPr>
      <w:r>
        <w:rPr>
          <w:b w:val="0"/>
        </w:rPr>
        <w:tab/>
      </w:r>
      <w:r w:rsidR="006518AD" w:rsidRPr="006518AD">
        <w:rPr>
          <w:b w:val="0"/>
        </w:rPr>
        <w:t xml:space="preserve">Општине Ужице, Бајина Башта, Пожега, Ариље, Чајетина, Косјерић, Лучани и Ивањица су 13.10.2005. године закључили Уговор 10 број 352-55/2005 о оснивању, изградњи и коришћењу Регионалне санитарне депоније Дубоко, којим су, као оснивачи, регулисали међусобна права и обавезе везане за оснивање, изградњу, финансирање и експлоатацију Регионалне санитарне депоније Дубоко. Дана 24.10.2005. године на основу Анекса 1, наведеном уговору је као оснивач приступила и Општина Чачак. </w:t>
      </w:r>
    </w:p>
    <w:p w14:paraId="738C3291" w14:textId="075BE289" w:rsidR="006518AD" w:rsidRDefault="007C7B8C" w:rsidP="007C7B8C">
      <w:pPr>
        <w:pStyle w:val="Heading3"/>
        <w:tabs>
          <w:tab w:val="left" w:pos="1134"/>
        </w:tabs>
        <w:ind w:left="0"/>
        <w:jc w:val="both"/>
        <w:rPr>
          <w:b w:val="0"/>
        </w:rPr>
      </w:pPr>
      <w:r>
        <w:rPr>
          <w:b w:val="0"/>
        </w:rPr>
        <w:tab/>
      </w:r>
      <w:r w:rsidR="006518AD" w:rsidRPr="006518AD">
        <w:rPr>
          <w:b w:val="0"/>
        </w:rPr>
        <w:t xml:space="preserve">На основу оснивачког уговора и одлука скупштина оснивача, а у складу са чланом 6. Уговора 10, основано је Јавно комунално предузеће Регионална санитарна депонија "Дубоко" са седиштем у Ужицу, које је код Агенције за привредне регистре регистровано решењем БД. 99234/2005, дана 01.12.2005. године. Управни одбор је на 62 седници, одржаној 13.09.2012. године, донео Одлуку број 62/9 о промени пословног имена које од тада гласи: Јавно комунално предузеће "Регионални центар за управљање отпадом Дубоко" Ужице што је евидентирано решењем АПР БД 140011/2012 од 05.11.2012. године. </w:t>
      </w:r>
    </w:p>
    <w:p w14:paraId="22EA4594" w14:textId="26A0F175" w:rsidR="006518AD" w:rsidRDefault="007C7B8C" w:rsidP="007C7B8C">
      <w:pPr>
        <w:pStyle w:val="Heading3"/>
        <w:tabs>
          <w:tab w:val="left" w:pos="1134"/>
        </w:tabs>
        <w:ind w:left="0"/>
        <w:jc w:val="both"/>
        <w:rPr>
          <w:b w:val="0"/>
        </w:rPr>
      </w:pPr>
      <w:r>
        <w:rPr>
          <w:b w:val="0"/>
        </w:rPr>
        <w:tab/>
      </w:r>
      <w:r w:rsidR="006518AD" w:rsidRPr="006518AD">
        <w:rPr>
          <w:b w:val="0"/>
        </w:rPr>
        <w:t xml:space="preserve">Основна делатност Предузећа је управљање комуналним отпадом, сходно члану 3., став 1., тачка 4 Закона о комуналним делатностима. Предузеће обавља сакупљање комуналног отпада, његово одвожење, третман и безбедно одлагање, као и селекцију секундарних сировина и одржавање, њихово складиштење и третман. </w:t>
      </w:r>
    </w:p>
    <w:p w14:paraId="00BDC708" w14:textId="64D3A655" w:rsidR="006518AD" w:rsidRDefault="007C7B8C" w:rsidP="007C7B8C">
      <w:pPr>
        <w:pStyle w:val="Heading3"/>
        <w:tabs>
          <w:tab w:val="left" w:pos="1134"/>
        </w:tabs>
        <w:ind w:left="0"/>
        <w:jc w:val="both"/>
        <w:rPr>
          <w:b w:val="0"/>
        </w:rPr>
      </w:pPr>
      <w:r>
        <w:rPr>
          <w:b w:val="0"/>
        </w:rPr>
        <w:tab/>
      </w:r>
      <w:r w:rsidR="006518AD" w:rsidRPr="006518AD">
        <w:rPr>
          <w:b w:val="0"/>
        </w:rPr>
        <w:t xml:space="preserve">Претежна делатност је 38 21 Третман и одлагање отпада који није опасан. </w:t>
      </w:r>
    </w:p>
    <w:p w14:paraId="29CAE7AE" w14:textId="7E141E19" w:rsidR="006518AD" w:rsidRDefault="007C7B8C" w:rsidP="007C7B8C">
      <w:pPr>
        <w:pStyle w:val="Heading3"/>
        <w:tabs>
          <w:tab w:val="left" w:pos="1134"/>
        </w:tabs>
        <w:ind w:left="0"/>
        <w:jc w:val="both"/>
        <w:rPr>
          <w:b w:val="0"/>
        </w:rPr>
      </w:pPr>
      <w:r>
        <w:rPr>
          <w:b w:val="0"/>
        </w:rPr>
        <w:tab/>
      </w:r>
      <w:r w:rsidR="006518AD" w:rsidRPr="006518AD">
        <w:rPr>
          <w:b w:val="0"/>
        </w:rPr>
        <w:t xml:space="preserve">Предузеће може да обавља и делатности које законом, Оснивачким актом и Статутом нису утврђене као делатности од општег интереса, али под условом да се не доводи у питање стално, континуирано и квалитетно обављање делатности због које је основано. За обављање делатности које нису од општег интереса, предузеће је обавезно да организује посебну књиговодствену евиденцију о резултатима пословања. </w:t>
      </w:r>
    </w:p>
    <w:p w14:paraId="3422F901" w14:textId="77777777" w:rsidR="006518AD" w:rsidRDefault="006518AD" w:rsidP="007C7B8C">
      <w:pPr>
        <w:pStyle w:val="Heading3"/>
        <w:tabs>
          <w:tab w:val="left" w:pos="1134"/>
        </w:tabs>
        <w:ind w:left="0"/>
        <w:jc w:val="both"/>
        <w:rPr>
          <w:b w:val="0"/>
        </w:rPr>
      </w:pPr>
      <w:r w:rsidRPr="006518AD">
        <w:rPr>
          <w:b w:val="0"/>
        </w:rPr>
        <w:t xml:space="preserve">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предузеће основано и регистровано. </w:t>
      </w:r>
    </w:p>
    <w:p w14:paraId="4E5D5FE1" w14:textId="28EBEDF2" w:rsidR="006518AD" w:rsidRDefault="007C7B8C" w:rsidP="007C7B8C">
      <w:pPr>
        <w:pStyle w:val="Heading3"/>
        <w:tabs>
          <w:tab w:val="left" w:pos="1134"/>
        </w:tabs>
        <w:ind w:left="0"/>
        <w:jc w:val="both"/>
        <w:rPr>
          <w:b w:val="0"/>
        </w:rPr>
      </w:pPr>
      <w:r>
        <w:rPr>
          <w:b w:val="0"/>
        </w:rPr>
        <w:tab/>
      </w:r>
      <w:r w:rsidR="006518AD" w:rsidRPr="006518AD">
        <w:rPr>
          <w:b w:val="0"/>
        </w:rPr>
        <w:t xml:space="preserve">Програм пословања ЈКП "Дубоко" Ужице за 2022. годину усвојен је одлуком Надзорног одбора број 15/3 од 06.12.2021. године. Решењем I број 023-190/21 од 3 28.12.2021. године Скупштина Града Ужица је дала сагласност на Програм пословања ЈКП "Дубоко" Ужице за 2022. годину. Решењем I број 023-87/22 од 30.06.2022. године </w:t>
      </w:r>
      <w:r w:rsidR="006518AD" w:rsidRPr="006518AD">
        <w:rPr>
          <w:b w:val="0"/>
        </w:rPr>
        <w:lastRenderedPageBreak/>
        <w:t>Скупштина Града Ужица је дала сагласност на прву измену Програма пословања ЈКП "Дубоко" Ужице за 2022. годину.</w:t>
      </w:r>
    </w:p>
    <w:p w14:paraId="02C6FCBF" w14:textId="77777777" w:rsidR="006518AD" w:rsidRPr="006518AD" w:rsidRDefault="006518AD" w:rsidP="006518AD">
      <w:pPr>
        <w:pStyle w:val="Heading3"/>
        <w:tabs>
          <w:tab w:val="left" w:pos="1134"/>
        </w:tabs>
        <w:spacing w:before="76"/>
        <w:ind w:left="0"/>
        <w:jc w:val="both"/>
        <w:rPr>
          <w:b w:val="0"/>
        </w:rPr>
      </w:pPr>
    </w:p>
    <w:p w14:paraId="6E7CC772" w14:textId="77777777" w:rsidR="008A6414" w:rsidRDefault="008A6414" w:rsidP="007E60E4">
      <w:pPr>
        <w:pStyle w:val="Heading3"/>
        <w:numPr>
          <w:ilvl w:val="0"/>
          <w:numId w:val="13"/>
        </w:numPr>
        <w:tabs>
          <w:tab w:val="left" w:pos="426"/>
        </w:tabs>
        <w:spacing w:before="76"/>
        <w:ind w:left="0" w:firstLine="0"/>
        <w:jc w:val="center"/>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040E9107" w14:textId="59069F7E" w:rsidR="00C31FCC" w:rsidRPr="00753062" w:rsidRDefault="00C31FCC" w:rsidP="007C7B8C">
      <w:pPr>
        <w:pStyle w:val="BodyText"/>
        <w:ind w:right="50" w:firstLine="720"/>
        <w:jc w:val="both"/>
      </w:pPr>
      <w:r w:rsidRPr="00753062">
        <w:t>У Регионални центар за управљање отпадом "Дубоко" Ужице комунални отпад допрема се камионима ЈКП "Дубоко" Ужице из следећих локалних самоуправа: града Чачка и општина Ивањице, Пожеге, Бајине Баште, Лучана, Ариља и Чајетине. Комунални отпад из града Ужица сакупља и довози ЈКП "Биоктош" Ужице. Из општине Косјерић комунални отпад сакупља и довози ЈКП "Елан" Косјерић.</w:t>
      </w:r>
    </w:p>
    <w:p w14:paraId="05BE4216" w14:textId="03B1D9BD" w:rsidR="008A6414" w:rsidRPr="001A5C1A" w:rsidRDefault="008A6414" w:rsidP="007C7B8C">
      <w:pPr>
        <w:pStyle w:val="BodyText"/>
        <w:ind w:right="50" w:firstLine="720"/>
        <w:jc w:val="both"/>
      </w:pPr>
      <w:r>
        <w:t xml:space="preserve">Неке </w:t>
      </w:r>
      <w:r>
        <w:rPr>
          <w:spacing w:val="-4"/>
        </w:rPr>
        <w:t xml:space="preserve">од </w:t>
      </w:r>
      <w:r>
        <w:t>локалних самоуправа у систему Дубоко врше примарну селекцију отпада на месту</w:t>
      </w:r>
      <w:r>
        <w:rPr>
          <w:spacing w:val="-5"/>
        </w:rPr>
        <w:t xml:space="preserve"> </w:t>
      </w:r>
      <w:r>
        <w:t>настанка.</w:t>
      </w:r>
    </w:p>
    <w:p w14:paraId="051856F6" w14:textId="6B38E784" w:rsidR="008A6414" w:rsidRPr="00753062" w:rsidRDefault="001F71BB" w:rsidP="007C7B8C">
      <w:pPr>
        <w:pStyle w:val="BodyText"/>
        <w:spacing w:before="2"/>
        <w:jc w:val="both"/>
        <w:rPr>
          <w:b/>
          <w:sz w:val="21"/>
        </w:rPr>
      </w:pPr>
      <w:r>
        <w:tab/>
      </w:r>
      <w:r w:rsidR="008905EE">
        <w:t xml:space="preserve"> </w:t>
      </w:r>
      <w:r w:rsidR="006518AD">
        <w:t>На основу Одлуке Управног одбора ЈКП "Дубоко" Ужице бр. 93/4 од 25.12.2015. године, ради се улазна контрола квалитета примарно селектованог отпада. У складу са тим, у 2022. години, признато је 2.412,18 тона, што је 44,55% од укупно пријављене количине примарно селектованог отпада која износи 5.414,10 тона. Због високог нивоа нечистоћа (зелени отпад, грађевински отпад, кухињски отпад, влага, пиљевина, земља, пепео и сл.) није признато као примарно селектовани отпад 1.172,08 тона из града Чачка, 1.566,74 тона из града Ужица, 210,84 тона из општине Бајина Башта, 44,92 тона из општине Ариља и 7,68 тона из општине Лучана.</w:t>
      </w:r>
    </w:p>
    <w:p w14:paraId="436CB12F" w14:textId="19230738" w:rsidR="002E4934" w:rsidRPr="00753062" w:rsidRDefault="001F71BB" w:rsidP="007C7B8C">
      <w:pPr>
        <w:pStyle w:val="BodyText"/>
        <w:spacing w:before="1"/>
        <w:jc w:val="both"/>
      </w:pPr>
      <w:r w:rsidRPr="00753062">
        <w:tab/>
      </w:r>
      <w:r w:rsidR="006518AD">
        <w:t>У 2022. години у односу на 2021. годину примљено је 980,12 тона више комуналног отпада. У истом периоду третирано је 49,21 тона комуналног отпада мање, а депоновано 2.177,14 тона више. У центру за секундарну селекцију отпада издвојено је 315,16 тона мање секундарних сировина и лаке фракције. На даљи третман отпремљено је 316,45 тона мање. У 2021. години проценат селектованог отпада у односу на примљени био је 7,12%, а у 2022. години 6,72%.</w:t>
      </w:r>
    </w:p>
    <w:p w14:paraId="59F5B24B" w14:textId="637FCD09" w:rsidR="00C31FCC" w:rsidRPr="00753062" w:rsidRDefault="00C31FCC" w:rsidP="007C7B8C">
      <w:pPr>
        <w:pStyle w:val="BodyText"/>
        <w:spacing w:before="1"/>
        <w:jc w:val="both"/>
      </w:pPr>
      <w:r w:rsidRPr="00753062">
        <w:tab/>
      </w:r>
      <w:r w:rsidR="006518AD">
        <w:t>На основу последњег геодетског мерења, које је урађено 01.11.2022. године, ангажована кубатура тела депоније је 672.769,26 m³</w:t>
      </w:r>
    </w:p>
    <w:p w14:paraId="4B5B59B3" w14:textId="77777777" w:rsidR="006518AD" w:rsidRDefault="006518AD" w:rsidP="009361FF">
      <w:pPr>
        <w:pStyle w:val="BodyText"/>
        <w:ind w:right="50" w:firstLine="720"/>
        <w:jc w:val="both"/>
      </w:pPr>
      <w:r>
        <w:t>У оквиру пројекта прекограничне сарадње "Успостављање</w:t>
      </w:r>
      <w:bookmarkStart w:id="0" w:name="_GoBack"/>
      <w:bookmarkEnd w:id="0"/>
      <w:r>
        <w:t xml:space="preserve"> система управљања кабастим отпадом на територији градова Ужица и Тузле" (Bulky Waste Less),</w:t>
      </w:r>
      <w:r w:rsidRPr="00836CAB">
        <w:t xml:space="preserve"> средства</w:t>
      </w:r>
      <w:r>
        <w:t xml:space="preserve"> из ИПА фонда искоришћена су за набавку неопходне опреме (2 шредера за ситњење кабастог отпада, 40 контејнера за размештај по насељима два града). Паралелно са активностима техничког карактера, планиране су и реализоване активности везане за информативно промотивну кампању. </w:t>
      </w:r>
    </w:p>
    <w:p w14:paraId="3CA3A209" w14:textId="0A8D00AC" w:rsidR="002E4934" w:rsidRPr="00753062" w:rsidRDefault="006518AD" w:rsidP="009361FF">
      <w:pPr>
        <w:pStyle w:val="BodyText"/>
        <w:ind w:right="50" w:firstLine="720"/>
        <w:jc w:val="both"/>
      </w:pPr>
      <w:r>
        <w:t>Постављање контејнера за кабасти отпад на територији града Ужица је почело 24. новембра 2021. године. Последњи викенд у месецу наранџасти контејнери се постављају на тачно одређеним локацијама које су усвојене одлуком Градског већа. Додатно, физичка лица могу лично, без накнаде да довезу кабасти отпад у ЈКП "Дубоко" Ужице. У 2022. години, за дванаест месеци је прикупљено 251,34 тоне кабастог отпада</w:t>
      </w:r>
    </w:p>
    <w:p w14:paraId="6A475C30" w14:textId="77777777" w:rsidR="006518AD" w:rsidRDefault="006518AD" w:rsidP="009361FF">
      <w:pPr>
        <w:pStyle w:val="BodyText"/>
        <w:ind w:right="50" w:firstLine="720"/>
        <w:jc w:val="both"/>
      </w:pPr>
      <w:r>
        <w:t xml:space="preserve">Кроз BWL пројекат су очишћене четири дивље депоније на територији града Ужица: Ада, Штропац (Севојно), Мирковићи (Севојно), Пониковица (Луново Село) и на тај начин је сакупљено 39,8 тона отпада. На све четири локације се врши редован мониторинг и локације су чисте, без нових количина отпада. На основу вредносно израженог физичког обима рада, у извештајном периоду предузеће је остварило губитак у износу од 591.377 динара. </w:t>
      </w:r>
    </w:p>
    <w:p w14:paraId="797E4974" w14:textId="329464D6" w:rsidR="00361675" w:rsidRDefault="006518AD" w:rsidP="009361FF">
      <w:pPr>
        <w:pStyle w:val="BodyText"/>
        <w:ind w:right="50" w:firstLine="720"/>
        <w:jc w:val="both"/>
      </w:pPr>
      <w:r>
        <w:t xml:space="preserve">На основу Пресуде Привредног апелационог суда број 3 Пж 176/22 од 09.11.2022. </w:t>
      </w:r>
      <w:r>
        <w:lastRenderedPageBreak/>
        <w:t xml:space="preserve">године, општина Бајина Башта је 30.11.2022. уплатила главни дуг у износу од 11.317.729,91 динара, што је знатно утицало на исказани резултат. Обрачун камате за сва правна лица, која нису измирила дуг у уговореном року у износу од 2.316.997,76 такође је утицало на исказани губитак. </w:t>
      </w:r>
    </w:p>
    <w:p w14:paraId="7CAA7696" w14:textId="77777777" w:rsidR="006518AD" w:rsidRPr="006518AD" w:rsidRDefault="006518AD" w:rsidP="009361FF">
      <w:pPr>
        <w:pStyle w:val="BodyText"/>
        <w:ind w:right="50" w:firstLine="720"/>
        <w:jc w:val="both"/>
      </w:pPr>
    </w:p>
    <w:p w14:paraId="3BBE2FE1" w14:textId="76150F19" w:rsidR="004D6162" w:rsidRPr="006518AD" w:rsidRDefault="007C7B8C" w:rsidP="006518AD">
      <w:pPr>
        <w:pStyle w:val="Heading3"/>
        <w:ind w:left="0"/>
        <w:jc w:val="center"/>
      </w:pPr>
      <w:r>
        <w:rPr>
          <w:lang w:val="sr-Latn-RS"/>
        </w:rPr>
        <w:t xml:space="preserve">III </w:t>
      </w:r>
      <w:r w:rsidR="006518AD" w:rsidRPr="006518AD">
        <w:t>ОБРАЗЛОЖЕЊЕ ОБРАЗАЦА</w:t>
      </w:r>
    </w:p>
    <w:p w14:paraId="6829282F" w14:textId="77777777" w:rsidR="006518AD" w:rsidRPr="006518AD" w:rsidRDefault="006518AD" w:rsidP="006518AD">
      <w:pPr>
        <w:pStyle w:val="Heading3"/>
        <w:tabs>
          <w:tab w:val="left" w:pos="1276"/>
        </w:tabs>
        <w:spacing w:before="76"/>
        <w:ind w:left="1134"/>
        <w:jc w:val="right"/>
      </w:pPr>
    </w:p>
    <w:p w14:paraId="01AC50D1" w14:textId="77777777"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14:paraId="1DF0DB44" w14:textId="77777777" w:rsidR="007C7B8C" w:rsidRDefault="009361FF" w:rsidP="007C7B8C">
      <w:pPr>
        <w:pStyle w:val="BodyText"/>
        <w:spacing w:before="7"/>
        <w:jc w:val="both"/>
      </w:pPr>
      <w:r>
        <w:tab/>
      </w:r>
      <w:r w:rsidR="007C7B8C">
        <w:t xml:space="preserve">Пословни приходи реализовани су у мањем износу од планираних вредности. Наведене приходе чине приходи од депоновања, приходи од продаје селектованог отпада и остали пословни приходи (донације). </w:t>
      </w:r>
    </w:p>
    <w:p w14:paraId="10BCC0C0" w14:textId="77777777" w:rsidR="007C7B8C" w:rsidRDefault="007C7B8C" w:rsidP="007C7B8C">
      <w:pPr>
        <w:pStyle w:val="BodyText"/>
        <w:spacing w:before="7"/>
        <w:ind w:firstLine="720"/>
        <w:jc w:val="both"/>
      </w:pPr>
      <w:r>
        <w:t xml:space="preserve">Приходи од депоновања у директној су вези са количином допремљеног отпада. Наведени приходи умањени су за вредност признатог примарно селектованог отпада. Приходи од продаје селектованог отпада остварени су у мањем износу од планираног због чињенице да се и даље већински допрема примарно неселектован отпад. Из таквог отпада много је теже издвојити квалитетне материјале прихватљиве за потенцијалне купце. У извештајном периоду приходи од услуге шредеровања су реализована у знатно мањем износу од планираног јер нису реализоване планиране услуге дробљења отпада. </w:t>
      </w:r>
    </w:p>
    <w:p w14:paraId="5DCD463A" w14:textId="77777777" w:rsidR="007C7B8C" w:rsidRDefault="007C7B8C" w:rsidP="007C7B8C">
      <w:pPr>
        <w:pStyle w:val="BodyText"/>
        <w:spacing w:before="7"/>
        <w:ind w:firstLine="720"/>
        <w:jc w:val="both"/>
      </w:pPr>
      <w:r>
        <w:t xml:space="preserve">Остали пословни приходи, који се односе на приходе од донација, реализовани су мањем износу од планираног за посматрани период што је утицало на мањи проценат остварења пословних прихода у односу на планиране. Очекиване уплате од донатора раелизоване су у 2023. години. </w:t>
      </w:r>
    </w:p>
    <w:p w14:paraId="11759307" w14:textId="77777777" w:rsidR="007C7B8C" w:rsidRDefault="007C7B8C" w:rsidP="007C7B8C">
      <w:pPr>
        <w:pStyle w:val="BodyText"/>
        <w:spacing w:before="7"/>
        <w:ind w:firstLine="720"/>
        <w:jc w:val="both"/>
      </w:pPr>
      <w:r>
        <w:t xml:space="preserve">Финансијски приходи односе се на камате за средства по виђењу и средства орочена код банке као и камате наплаћене у извршним поступцима. </w:t>
      </w:r>
    </w:p>
    <w:p w14:paraId="28E5422E" w14:textId="77777777" w:rsidR="007C7B8C" w:rsidRDefault="007C7B8C" w:rsidP="007C7B8C">
      <w:pPr>
        <w:pStyle w:val="BodyText"/>
        <w:spacing w:before="7"/>
        <w:ind w:firstLine="720"/>
        <w:jc w:val="both"/>
      </w:pPr>
      <w:r>
        <w:t xml:space="preserve">Остали приходи у највећем делу се односе на наплаћена отписана потраживања у претходној години. </w:t>
      </w:r>
    </w:p>
    <w:p w14:paraId="79991DC6" w14:textId="77777777" w:rsidR="007C7B8C" w:rsidRDefault="007C7B8C" w:rsidP="007C7B8C">
      <w:pPr>
        <w:pStyle w:val="BodyText"/>
        <w:spacing w:before="7"/>
        <w:ind w:firstLine="720"/>
        <w:jc w:val="both"/>
      </w:pPr>
      <w:r>
        <w:t xml:space="preserve">Пословни расходи реализовани су у мањем износу од планираног. У највећој мери то је последица другачије динамике у реализацији набавки у односу на планирану. </w:t>
      </w:r>
    </w:p>
    <w:p w14:paraId="73D840D2" w14:textId="2C0C3CE1" w:rsidR="007C7B8C" w:rsidRDefault="007C7B8C" w:rsidP="007C7B8C">
      <w:pPr>
        <w:pStyle w:val="BodyText"/>
        <w:spacing w:before="7"/>
        <w:ind w:firstLine="720"/>
        <w:jc w:val="both"/>
      </w:pPr>
      <w:r>
        <w:t>Остали расходи се односе на трошкове пореза на приход од продаје секунадарних сировина.</w:t>
      </w:r>
    </w:p>
    <w:p w14:paraId="3F9E863E" w14:textId="4A3BC0CF" w:rsidR="00C40F1B" w:rsidRPr="00753062" w:rsidRDefault="007C7B8C" w:rsidP="007C7B8C">
      <w:pPr>
        <w:pStyle w:val="BodyText"/>
        <w:spacing w:before="7"/>
        <w:ind w:firstLine="720"/>
        <w:jc w:val="both"/>
      </w:pPr>
      <w:r>
        <w:t>И поред чињенице да је приликом фактурисања у 2022. године примењена нова цена за основну услугу и да су пословни расходи реализовани у мањем износу од планираних предузеће је остварило губитак у износу од 591.377 динара што је узроковано растом цена енергената (нафта, електрична енергија) на светском тржишту, изазваног ратом у Украјини.</w:t>
      </w:r>
    </w:p>
    <w:p w14:paraId="3F90C434" w14:textId="77777777" w:rsidR="00C40F1B" w:rsidRPr="00C40F1B" w:rsidRDefault="00C40F1B" w:rsidP="008A6414">
      <w:pPr>
        <w:pStyle w:val="BodyText"/>
        <w:spacing w:before="7"/>
        <w:rPr>
          <w:sz w:val="23"/>
        </w:rPr>
      </w:pPr>
    </w:p>
    <w:p w14:paraId="2FC3C3E7" w14:textId="77777777" w:rsidR="008A6414" w:rsidRDefault="008A6414" w:rsidP="007C7B8C">
      <w:pPr>
        <w:pStyle w:val="Heading3"/>
        <w:numPr>
          <w:ilvl w:val="1"/>
          <w:numId w:val="13"/>
        </w:numPr>
        <w:tabs>
          <w:tab w:val="left" w:pos="1985"/>
        </w:tabs>
        <w:spacing w:before="1"/>
        <w:ind w:left="1134"/>
      </w:pPr>
      <w:r>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76896235" w14:textId="77777777" w:rsidR="007C7B8C" w:rsidRDefault="009361FF" w:rsidP="007C7B8C">
      <w:pPr>
        <w:pStyle w:val="BodyText"/>
        <w:spacing w:before="8"/>
        <w:jc w:val="both"/>
      </w:pPr>
      <w:r>
        <w:tab/>
      </w:r>
      <w:r w:rsidR="007C7B8C">
        <w:t xml:space="preserve">Уписани а неуплаћени капитал и стална имовина (класа 0) реализовани су у знатно мањем износу од планираног због померања рокова за реализацију радова на стабилизацији и проширењу тела депоније као и другачије динамике у реализацији набавки у односу на планирану. </w:t>
      </w:r>
    </w:p>
    <w:p w14:paraId="0919ECA3" w14:textId="0F897F79" w:rsidR="008217D5" w:rsidRDefault="007C7B8C" w:rsidP="007C7B8C">
      <w:pPr>
        <w:pStyle w:val="BodyText"/>
        <w:spacing w:before="8"/>
        <w:ind w:firstLine="720"/>
        <w:jc w:val="both"/>
        <w:rPr>
          <w:sz w:val="21"/>
        </w:rPr>
      </w:pPr>
      <w:r>
        <w:t>Краткорочна потраживања реализована су у већем износу од планираног највећим делом због кашњења у измирењу обавеза купаца по основу испостављених фактура.</w:t>
      </w:r>
    </w:p>
    <w:p w14:paraId="4297E502" w14:textId="77777777" w:rsidR="008217D5" w:rsidRDefault="008217D5" w:rsidP="008A6414">
      <w:pPr>
        <w:pStyle w:val="BodyText"/>
        <w:spacing w:before="8"/>
        <w:rPr>
          <w:sz w:val="21"/>
        </w:rPr>
      </w:pPr>
    </w:p>
    <w:p w14:paraId="7FE36F65" w14:textId="174E2902" w:rsidR="00FE6414" w:rsidRPr="00FE6414" w:rsidRDefault="008A6414" w:rsidP="00FE6414">
      <w:pPr>
        <w:pStyle w:val="Heading3"/>
        <w:numPr>
          <w:ilvl w:val="1"/>
          <w:numId w:val="13"/>
        </w:numPr>
        <w:tabs>
          <w:tab w:val="left" w:pos="1418"/>
        </w:tabs>
        <w:spacing w:before="76"/>
        <w:ind w:left="1134"/>
      </w:pPr>
      <w:r>
        <w:lastRenderedPageBreak/>
        <w:t>ИЗВЕШТАЈ О ТОКОВИМА</w:t>
      </w:r>
      <w:r>
        <w:rPr>
          <w:spacing w:val="-7"/>
        </w:rPr>
        <w:t xml:space="preserve"> </w:t>
      </w:r>
      <w:r>
        <w:t>ГОТОВИНЕ</w:t>
      </w:r>
    </w:p>
    <w:p w14:paraId="2C87DF22" w14:textId="77777777" w:rsidR="00FE6414" w:rsidRDefault="00FE6414" w:rsidP="0097426E">
      <w:pPr>
        <w:pStyle w:val="BodyText"/>
        <w:spacing w:before="8"/>
        <w:ind w:firstLine="720"/>
        <w:jc w:val="both"/>
      </w:pPr>
    </w:p>
    <w:p w14:paraId="5C3453FF" w14:textId="53171EAC" w:rsidR="004A09C0" w:rsidRDefault="007C7B8C" w:rsidP="0097426E">
      <w:pPr>
        <w:pStyle w:val="BodyText"/>
        <w:spacing w:before="8"/>
        <w:ind w:firstLine="720"/>
        <w:jc w:val="both"/>
      </w:pPr>
      <w:r>
        <w:t>Одлив готовине из активности инвестирања и прилив готовине из активности финансирања знатно одступају од планираних због померања рокова за реализацију радова на стабилизацији и проширењу тела депоније. Наведене чињенице утицале су и на мање исказану готовину у односу на планирану на крају обрачунског периода.</w:t>
      </w:r>
    </w:p>
    <w:p w14:paraId="39009097" w14:textId="77777777" w:rsidR="007C7B8C" w:rsidRPr="004A09C0" w:rsidRDefault="007C7B8C" w:rsidP="0097426E">
      <w:pPr>
        <w:pStyle w:val="BodyText"/>
        <w:spacing w:before="8"/>
        <w:ind w:firstLine="720"/>
        <w:jc w:val="both"/>
        <w:rPr>
          <w:b/>
          <w:color w:val="FF0000"/>
          <w:sz w:val="27"/>
        </w:rPr>
      </w:pPr>
    </w:p>
    <w:p w14:paraId="6FDCF284" w14:textId="77777777" w:rsidR="008A6414"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0A50B515" w14:textId="77777777" w:rsidR="008A6414" w:rsidRDefault="008A6414" w:rsidP="008A6414">
      <w:pPr>
        <w:pStyle w:val="BodyText"/>
        <w:spacing w:before="9"/>
        <w:rPr>
          <w:b/>
          <w:sz w:val="23"/>
        </w:rPr>
      </w:pPr>
    </w:p>
    <w:p w14:paraId="247D058D" w14:textId="77777777" w:rsidR="007C7B8C" w:rsidRDefault="007C7B8C" w:rsidP="007C7B8C">
      <w:pPr>
        <w:pStyle w:val="BodyText"/>
        <w:spacing w:before="3"/>
        <w:ind w:firstLine="720"/>
      </w:pPr>
      <w:r>
        <w:t xml:space="preserve">Трошкови запослених су реализовани у оквиру планираних вредности. Одступање у односу на план постоји код броја ангажованих ученика у дуалном образовању (планирано ангажовање три лица, а реализовано девет лица). </w:t>
      </w:r>
    </w:p>
    <w:p w14:paraId="29953BFF" w14:textId="6B4AC3F8" w:rsidR="0097426E" w:rsidRDefault="007C7B8C" w:rsidP="007C7B8C">
      <w:pPr>
        <w:pStyle w:val="BodyText"/>
        <w:spacing w:before="3"/>
        <w:ind w:firstLine="720"/>
        <w:rPr>
          <w:sz w:val="21"/>
        </w:rPr>
      </w:pPr>
      <w:r>
        <w:t>Такође, одступање у односу план постоји у броју ангажовања социјално угрожених категорија запослених по основу конкурса за јавне радове, које финансира Национална служба за запошљавање као и у износу накнаде по уговору о привременим и повременим пословима. Национална служба за запошљавање је у 2022. години расписала јавни конкурс у циљу радног ангажовања незапослених лица и незапослених особа са инвалидитетом. ЈКП "Дубокo" Ужице је у извештајном периоду на овај начин ангажовало 6 лица (планирано 5 лица) на период до 4 месеца.</w:t>
      </w:r>
    </w:p>
    <w:p w14:paraId="01A5324A" w14:textId="77777777"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6AD66FCE" w14:textId="5097D90F" w:rsidR="008A6414" w:rsidRPr="008217D5" w:rsidRDefault="00B21FFA" w:rsidP="00B21FFA">
      <w:pPr>
        <w:pStyle w:val="BodyText"/>
        <w:jc w:val="both"/>
        <w:rPr>
          <w:sz w:val="20"/>
        </w:rPr>
      </w:pPr>
      <w:r>
        <w:tab/>
      </w:r>
      <w:r w:rsidR="007C7B8C">
        <w:t>Укупан број запослених у ЈКП "Дубоко" Ужице на дан 31.12.2022. године је 92 од чега на неодређено време 80 запослених, а 12 запослених на одређено време.</w:t>
      </w:r>
    </w:p>
    <w:p w14:paraId="3F8C2F91" w14:textId="77777777" w:rsidR="008A6414" w:rsidRPr="00466E7B" w:rsidRDefault="008A6414" w:rsidP="008A6414">
      <w:pPr>
        <w:pStyle w:val="BodyText"/>
        <w:spacing w:before="7"/>
        <w:rPr>
          <w:sz w:val="27"/>
        </w:rPr>
      </w:pPr>
    </w:p>
    <w:p w14:paraId="19118E03" w14:textId="6AD7B3F8" w:rsidR="0097426E" w:rsidRDefault="00035F36" w:rsidP="0097426E">
      <w:pPr>
        <w:pStyle w:val="Heading3"/>
        <w:numPr>
          <w:ilvl w:val="1"/>
          <w:numId w:val="13"/>
        </w:numPr>
        <w:tabs>
          <w:tab w:val="left" w:pos="1843"/>
        </w:tabs>
        <w:spacing w:before="76"/>
        <w:ind w:left="1134"/>
      </w:pPr>
      <w:r>
        <w:t>РАСПОН ПАНИРАНИХ И ИСП</w:t>
      </w:r>
      <w:r w:rsidR="00C94570">
        <w:t>Л</w:t>
      </w:r>
      <w:r>
        <w:t>АЋЕНИХ ЗАРАДА</w:t>
      </w:r>
    </w:p>
    <w:p w14:paraId="7020230F" w14:textId="77777777" w:rsidR="0097426E" w:rsidRPr="00D76E57" w:rsidRDefault="0097426E" w:rsidP="0097426E">
      <w:pPr>
        <w:pStyle w:val="Heading3"/>
        <w:tabs>
          <w:tab w:val="left" w:pos="1843"/>
        </w:tabs>
        <w:spacing w:before="76"/>
        <w:ind w:left="0"/>
      </w:pPr>
    </w:p>
    <w:p w14:paraId="198812A2" w14:textId="4001F83B" w:rsidR="008A6414" w:rsidRDefault="00B21FFA" w:rsidP="00D76E57">
      <w:pPr>
        <w:pStyle w:val="BodyText"/>
        <w:jc w:val="both"/>
        <w:rPr>
          <w:sz w:val="26"/>
        </w:rPr>
      </w:pPr>
      <w:r>
        <w:tab/>
      </w:r>
      <w:r w:rsidR="007C7B8C">
        <w:t>Зараде запослених у 2022. године исплаћиване су у складу са Правилником о раду, Законом о раду (Сл.гл.РС број 24, 61/05, 54/09, 32/13 и 75/14), Законом о буџетском систему (Сл.гл. РС број 54/09, 73/10, 101/10, 93/12, 62/13, 63/13, 108/13, 142/14, 68/15, 103/15 и 99/16) и другим законима који уређују ову област и усвојеним Програмом пословања ЈКП "Дубоко" Ужице за 2022. годину.</w:t>
      </w:r>
    </w:p>
    <w:p w14:paraId="143F8621" w14:textId="77777777" w:rsidR="008A6414" w:rsidRDefault="008A6414" w:rsidP="008A6414">
      <w:pPr>
        <w:pStyle w:val="BodyText"/>
        <w:spacing w:before="7"/>
        <w:rPr>
          <w:sz w:val="23"/>
        </w:rPr>
      </w:pPr>
    </w:p>
    <w:p w14:paraId="64095915" w14:textId="77777777" w:rsidR="008A6414"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14:paraId="55AB6434" w14:textId="77777777" w:rsidR="008A6414" w:rsidRDefault="008A6414" w:rsidP="008A6414">
      <w:pPr>
        <w:pStyle w:val="BodyText"/>
        <w:spacing w:before="9"/>
        <w:rPr>
          <w:b/>
          <w:sz w:val="23"/>
        </w:rPr>
      </w:pPr>
    </w:p>
    <w:p w14:paraId="2B2FF61C" w14:textId="21A976BB" w:rsidR="008A6414" w:rsidRDefault="008A6414" w:rsidP="00A94484">
      <w:pPr>
        <w:pStyle w:val="BodyText"/>
        <w:ind w:firstLine="720"/>
        <w:jc w:val="both"/>
      </w:pPr>
      <w:r>
        <w:t>Субвенције и остали приходи из буџета нису планирани у 202</w:t>
      </w:r>
      <w:r w:rsidR="00D76E57">
        <w:t>2</w:t>
      </w:r>
      <w:r>
        <w:t>. години.</w:t>
      </w:r>
    </w:p>
    <w:p w14:paraId="6A015421" w14:textId="77777777" w:rsidR="008A6414" w:rsidRDefault="008A6414" w:rsidP="008A6414">
      <w:pPr>
        <w:pStyle w:val="BodyText"/>
        <w:rPr>
          <w:sz w:val="26"/>
        </w:rPr>
      </w:pP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378D6867" w14:textId="3618299C" w:rsidR="001A5C1A" w:rsidRPr="008217D5" w:rsidRDefault="008A6414" w:rsidP="00A94484">
      <w:pPr>
        <w:pStyle w:val="BodyText"/>
        <w:spacing w:line="237" w:lineRule="auto"/>
        <w:ind w:right="4" w:firstLine="720"/>
      </w:pPr>
      <w:r w:rsidRPr="008217D5">
        <w:t>Планирани и реализовани износ средстава за посебне намене за</w:t>
      </w:r>
      <w:r w:rsidR="0097426E" w:rsidRPr="008217D5">
        <w:t xml:space="preserve"> </w:t>
      </w:r>
      <w:r w:rsidR="004A09C0" w:rsidRPr="008217D5">
        <w:t>трећи квартал</w:t>
      </w:r>
      <w:r w:rsidRPr="008217D5">
        <w:t xml:space="preserve"> 202</w:t>
      </w:r>
      <w:r w:rsidR="0097426E" w:rsidRPr="008217D5">
        <w:t>2</w:t>
      </w:r>
      <w:r w:rsidRPr="008217D5">
        <w:t xml:space="preserve">. </w:t>
      </w:r>
      <w:r w:rsidR="001A5C1A" w:rsidRPr="008217D5">
        <w:t>г</w:t>
      </w:r>
      <w:r w:rsidRPr="008217D5">
        <w:t>один</w:t>
      </w:r>
      <w:r w:rsidR="0097426E" w:rsidRPr="008217D5">
        <w:t>е</w:t>
      </w:r>
      <w:r w:rsidR="001A5C1A" w:rsidRPr="008217D5">
        <w:t>:</w:t>
      </w:r>
    </w:p>
    <w:p w14:paraId="46EAFD1A" w14:textId="09352B45" w:rsidR="008A6414" w:rsidRPr="008217D5" w:rsidRDefault="001A5C1A" w:rsidP="001A5C1A">
      <w:pPr>
        <w:pStyle w:val="BodyText"/>
        <w:numPr>
          <w:ilvl w:val="0"/>
          <w:numId w:val="10"/>
        </w:numPr>
        <w:spacing w:line="237" w:lineRule="auto"/>
        <w:ind w:right="4"/>
      </w:pPr>
      <w:r w:rsidRPr="008217D5">
        <w:t xml:space="preserve">Хуманитарне активности (планирано </w:t>
      </w:r>
      <w:r w:rsidR="007C7B8C">
        <w:t>1</w:t>
      </w:r>
      <w:r w:rsidR="007C7B8C">
        <w:rPr>
          <w:lang w:val="sr-Latn-RS"/>
        </w:rPr>
        <w:t>56</w:t>
      </w:r>
      <w:r w:rsidR="00BE23F5" w:rsidRPr="008217D5">
        <w:t>.</w:t>
      </w:r>
      <w:r w:rsidRPr="008217D5">
        <w:t>000 дин.,  реализовано</w:t>
      </w:r>
      <w:r w:rsidR="00BE23F5" w:rsidRPr="008217D5">
        <w:t xml:space="preserve"> </w:t>
      </w:r>
      <w:r w:rsidR="007C7B8C">
        <w:rPr>
          <w:lang w:val="sr-Latn-RS"/>
        </w:rPr>
        <w:t>50</w:t>
      </w:r>
      <w:r w:rsidR="00BE23F5" w:rsidRPr="008217D5">
        <w:t>.</w:t>
      </w:r>
      <w:r w:rsidRPr="008217D5">
        <w:t>000 дин.)</w:t>
      </w:r>
    </w:p>
    <w:p w14:paraId="3FFCA570" w14:textId="13C556A2" w:rsidR="001A5C1A" w:rsidRPr="008217D5" w:rsidRDefault="001A5C1A" w:rsidP="001A5C1A">
      <w:pPr>
        <w:pStyle w:val="BodyText"/>
        <w:numPr>
          <w:ilvl w:val="0"/>
          <w:numId w:val="10"/>
        </w:numPr>
        <w:spacing w:line="237" w:lineRule="auto"/>
        <w:ind w:right="4"/>
      </w:pPr>
      <w:r w:rsidRPr="008217D5">
        <w:t xml:space="preserve">Репрезентација (планирано </w:t>
      </w:r>
      <w:r w:rsidR="007C7B8C">
        <w:rPr>
          <w:lang w:val="sr-Latn-RS"/>
        </w:rPr>
        <w:t>500</w:t>
      </w:r>
      <w:r w:rsidR="00BE23F5" w:rsidRPr="008217D5">
        <w:t>.</w:t>
      </w:r>
      <w:r w:rsidRPr="008217D5">
        <w:t xml:space="preserve">000 дин.,  реализовано </w:t>
      </w:r>
      <w:r w:rsidR="007C7B8C">
        <w:rPr>
          <w:lang w:val="sr-Latn-RS"/>
        </w:rPr>
        <w:t>428</w:t>
      </w:r>
      <w:r w:rsidR="00BE23F5" w:rsidRPr="008217D5">
        <w:t>.</w:t>
      </w:r>
      <w:r w:rsidR="007C7B8C">
        <w:rPr>
          <w:lang w:val="sr-Latn-RS"/>
        </w:rPr>
        <w:t>661</w:t>
      </w:r>
      <w:r w:rsidRPr="008217D5">
        <w:t xml:space="preserve"> дин.)</w:t>
      </w:r>
    </w:p>
    <w:p w14:paraId="3875DB59" w14:textId="61CDA98E" w:rsidR="008A6414" w:rsidRDefault="001A5C1A" w:rsidP="004D6162">
      <w:pPr>
        <w:pStyle w:val="BodyText"/>
        <w:numPr>
          <w:ilvl w:val="0"/>
          <w:numId w:val="10"/>
        </w:numPr>
        <w:spacing w:before="10"/>
      </w:pPr>
      <w:r w:rsidRPr="008217D5">
        <w:t xml:space="preserve">Реклама и пропаганда ( планирано </w:t>
      </w:r>
      <w:r w:rsidR="00687811">
        <w:rPr>
          <w:lang w:val="sr-Latn-RS"/>
        </w:rPr>
        <w:t>522</w:t>
      </w:r>
      <w:r w:rsidR="00BE23F5" w:rsidRPr="008217D5">
        <w:t>.</w:t>
      </w:r>
      <w:r w:rsidR="00470913" w:rsidRPr="008217D5">
        <w:t>0</w:t>
      </w:r>
      <w:r w:rsidRPr="008217D5">
        <w:t xml:space="preserve">00 дин., реализовано </w:t>
      </w:r>
      <w:r w:rsidR="00687811">
        <w:rPr>
          <w:lang w:val="sr-Latn-RS"/>
        </w:rPr>
        <w:t>522</w:t>
      </w:r>
      <w:r w:rsidR="00BE23F5" w:rsidRPr="008217D5">
        <w:t>.</w:t>
      </w:r>
      <w:r w:rsidR="00687811">
        <w:rPr>
          <w:lang w:val="sr-Latn-RS"/>
        </w:rPr>
        <w:t>000</w:t>
      </w:r>
      <w:r w:rsidRPr="008217D5">
        <w:t>дин.)</w:t>
      </w:r>
    </w:p>
    <w:p w14:paraId="29EEA7C5" w14:textId="77777777" w:rsidR="00687811" w:rsidRPr="004D6162" w:rsidRDefault="00687811" w:rsidP="00687811">
      <w:pPr>
        <w:pStyle w:val="BodyText"/>
        <w:spacing w:before="10"/>
      </w:pPr>
    </w:p>
    <w:p w14:paraId="1C6CA553" w14:textId="77777777" w:rsidR="008A6414" w:rsidRDefault="008A6414" w:rsidP="006B7628">
      <w:pPr>
        <w:pStyle w:val="Heading3"/>
        <w:numPr>
          <w:ilvl w:val="1"/>
          <w:numId w:val="13"/>
        </w:numPr>
        <w:spacing w:before="76"/>
        <w:ind w:left="1134" w:hanging="241"/>
      </w:pPr>
      <w:r>
        <w:lastRenderedPageBreak/>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55685201" w14:textId="77777777" w:rsidR="004A09C0" w:rsidRPr="008217D5" w:rsidRDefault="00BE23F5" w:rsidP="004A09C0">
      <w:pPr>
        <w:pStyle w:val="BodyText"/>
        <w:jc w:val="both"/>
      </w:pPr>
      <w:r>
        <w:tab/>
      </w:r>
      <w:r w:rsidR="004A09C0" w:rsidRPr="008217D5">
        <w:t xml:space="preserve">У извештајном периоду реализовано су следеће инвестиције: </w:t>
      </w:r>
    </w:p>
    <w:p w14:paraId="4B019199" w14:textId="77FF67CE" w:rsidR="00687811" w:rsidRPr="00687811" w:rsidRDefault="00687811" w:rsidP="00836CAB">
      <w:pPr>
        <w:pStyle w:val="BodyText"/>
        <w:spacing w:before="10"/>
        <w:ind w:firstLine="720"/>
        <w:rPr>
          <w:sz w:val="23"/>
        </w:rPr>
      </w:pPr>
      <w:r>
        <w:rPr>
          <w:sz w:val="23"/>
        </w:rPr>
        <w:t xml:space="preserve">- </w:t>
      </w:r>
      <w:r w:rsidRPr="00687811">
        <w:rPr>
          <w:sz w:val="23"/>
        </w:rPr>
        <w:t xml:space="preserve">Такса за грађевинску дозволу </w:t>
      </w:r>
      <w:r w:rsidR="00AF3C2A">
        <w:rPr>
          <w:sz w:val="23"/>
        </w:rPr>
        <w:t>– 2.000,00</w:t>
      </w:r>
      <w:r w:rsidRPr="00687811">
        <w:rPr>
          <w:sz w:val="23"/>
        </w:rPr>
        <w:t xml:space="preserve"> </w:t>
      </w:r>
    </w:p>
    <w:p w14:paraId="163B6C42" w14:textId="1C3E2FE4" w:rsidR="00687811" w:rsidRPr="00687811" w:rsidRDefault="00687811" w:rsidP="00836CAB">
      <w:pPr>
        <w:pStyle w:val="BodyText"/>
        <w:spacing w:before="10"/>
        <w:ind w:firstLine="720"/>
        <w:rPr>
          <w:sz w:val="23"/>
        </w:rPr>
      </w:pPr>
      <w:r>
        <w:rPr>
          <w:sz w:val="23"/>
        </w:rPr>
        <w:t xml:space="preserve">- </w:t>
      </w:r>
      <w:r w:rsidRPr="00687811">
        <w:rPr>
          <w:sz w:val="23"/>
        </w:rPr>
        <w:t xml:space="preserve">Такса за грађевинску дозволу </w:t>
      </w:r>
      <w:r w:rsidR="00AF3C2A">
        <w:rPr>
          <w:sz w:val="23"/>
        </w:rPr>
        <w:t>– 810,</w:t>
      </w:r>
      <w:r w:rsidRPr="00687811">
        <w:rPr>
          <w:sz w:val="23"/>
        </w:rPr>
        <w:t xml:space="preserve">00 </w:t>
      </w:r>
    </w:p>
    <w:p w14:paraId="00B4D302" w14:textId="18C00098" w:rsidR="00687811" w:rsidRPr="00687811" w:rsidRDefault="00687811" w:rsidP="00836CAB">
      <w:pPr>
        <w:pStyle w:val="BodyText"/>
        <w:spacing w:before="10"/>
        <w:ind w:firstLine="720"/>
        <w:rPr>
          <w:sz w:val="23"/>
        </w:rPr>
      </w:pPr>
      <w:r>
        <w:rPr>
          <w:sz w:val="23"/>
        </w:rPr>
        <w:t xml:space="preserve">- </w:t>
      </w:r>
      <w:r w:rsidRPr="00687811">
        <w:rPr>
          <w:sz w:val="23"/>
        </w:rPr>
        <w:t xml:space="preserve">Санитарни компактор </w:t>
      </w:r>
      <w:r w:rsidR="00AF3C2A">
        <w:rPr>
          <w:sz w:val="23"/>
        </w:rPr>
        <w:t>– 32.797.000,</w:t>
      </w:r>
      <w:r w:rsidRPr="00687811">
        <w:rPr>
          <w:sz w:val="23"/>
        </w:rPr>
        <w:t xml:space="preserve">00 </w:t>
      </w:r>
    </w:p>
    <w:p w14:paraId="340F9B97" w14:textId="18E374A1" w:rsidR="00687811" w:rsidRPr="00687811" w:rsidRDefault="00687811" w:rsidP="00836CAB">
      <w:pPr>
        <w:pStyle w:val="BodyText"/>
        <w:spacing w:before="10"/>
        <w:ind w:firstLine="720"/>
        <w:rPr>
          <w:sz w:val="23"/>
        </w:rPr>
      </w:pPr>
      <w:r>
        <w:rPr>
          <w:sz w:val="23"/>
        </w:rPr>
        <w:t xml:space="preserve">- </w:t>
      </w:r>
      <w:r w:rsidRPr="00687811">
        <w:rPr>
          <w:sz w:val="23"/>
        </w:rPr>
        <w:t>Аброл контејнер 32м3 - 2 ком</w:t>
      </w:r>
      <w:r w:rsidR="00AF3C2A">
        <w:rPr>
          <w:sz w:val="23"/>
        </w:rPr>
        <w:t xml:space="preserve"> – 1.724.000,</w:t>
      </w:r>
      <w:r w:rsidRPr="00687811">
        <w:rPr>
          <w:sz w:val="23"/>
        </w:rPr>
        <w:t xml:space="preserve">00 </w:t>
      </w:r>
    </w:p>
    <w:p w14:paraId="55D0BB9C" w14:textId="68FDFACF" w:rsidR="00687811" w:rsidRPr="00687811" w:rsidRDefault="00687811" w:rsidP="00836CAB">
      <w:pPr>
        <w:pStyle w:val="BodyText"/>
        <w:spacing w:before="10"/>
        <w:ind w:firstLine="720"/>
        <w:rPr>
          <w:sz w:val="23"/>
        </w:rPr>
      </w:pPr>
      <w:r>
        <w:rPr>
          <w:sz w:val="23"/>
        </w:rPr>
        <w:t xml:space="preserve">- </w:t>
      </w:r>
      <w:r w:rsidRPr="00687811">
        <w:rPr>
          <w:sz w:val="23"/>
        </w:rPr>
        <w:t>Откуп земљишта</w:t>
      </w:r>
      <w:r w:rsidR="00AF3C2A">
        <w:rPr>
          <w:sz w:val="23"/>
        </w:rPr>
        <w:t xml:space="preserve"> – 481.214,</w:t>
      </w:r>
      <w:r w:rsidRPr="00687811">
        <w:rPr>
          <w:sz w:val="23"/>
        </w:rPr>
        <w:t xml:space="preserve">22 </w:t>
      </w:r>
    </w:p>
    <w:p w14:paraId="43BA2727" w14:textId="274B5593" w:rsidR="00687811" w:rsidRPr="00687811" w:rsidRDefault="00687811" w:rsidP="00687811">
      <w:pPr>
        <w:pStyle w:val="BodyText"/>
        <w:spacing w:before="10"/>
        <w:rPr>
          <w:sz w:val="23"/>
        </w:rPr>
      </w:pPr>
      <w:r w:rsidRPr="00687811">
        <w:rPr>
          <w:sz w:val="23"/>
        </w:rPr>
        <w:t xml:space="preserve"> </w:t>
      </w:r>
      <w:r w:rsidR="00836CAB">
        <w:rPr>
          <w:sz w:val="23"/>
        </w:rPr>
        <w:tab/>
      </w:r>
      <w:r>
        <w:rPr>
          <w:sz w:val="23"/>
        </w:rPr>
        <w:t xml:space="preserve">- </w:t>
      </w:r>
      <w:r w:rsidRPr="00687811">
        <w:rPr>
          <w:sz w:val="23"/>
        </w:rPr>
        <w:t xml:space="preserve">Аброл контејнер 32м3 - 2 ком </w:t>
      </w:r>
      <w:r w:rsidR="000C1620">
        <w:rPr>
          <w:sz w:val="23"/>
        </w:rPr>
        <w:t>– 1.724.000,</w:t>
      </w:r>
      <w:r w:rsidRPr="00687811">
        <w:rPr>
          <w:sz w:val="23"/>
        </w:rPr>
        <w:t xml:space="preserve">00 </w:t>
      </w:r>
    </w:p>
    <w:p w14:paraId="577CCC4C" w14:textId="101EA014" w:rsidR="00687811" w:rsidRPr="00687811" w:rsidRDefault="00687811" w:rsidP="00687811">
      <w:pPr>
        <w:pStyle w:val="BodyText"/>
        <w:spacing w:before="10"/>
        <w:rPr>
          <w:sz w:val="23"/>
        </w:rPr>
      </w:pPr>
      <w:r w:rsidRPr="00687811">
        <w:rPr>
          <w:sz w:val="23"/>
        </w:rPr>
        <w:t xml:space="preserve"> </w:t>
      </w:r>
      <w:r w:rsidR="00836CAB">
        <w:rPr>
          <w:sz w:val="23"/>
        </w:rPr>
        <w:tab/>
      </w:r>
      <w:r>
        <w:rPr>
          <w:sz w:val="23"/>
        </w:rPr>
        <w:t xml:space="preserve">- </w:t>
      </w:r>
      <w:r w:rsidRPr="00687811">
        <w:rPr>
          <w:sz w:val="23"/>
        </w:rPr>
        <w:t xml:space="preserve">Аброл контејнер 32м3 - 2 ком </w:t>
      </w:r>
      <w:r w:rsidR="000C1620">
        <w:rPr>
          <w:sz w:val="23"/>
        </w:rPr>
        <w:t>– 1.724.000,</w:t>
      </w:r>
      <w:r w:rsidRPr="00687811">
        <w:rPr>
          <w:sz w:val="23"/>
        </w:rPr>
        <w:t xml:space="preserve">00 </w:t>
      </w:r>
    </w:p>
    <w:p w14:paraId="69B6643C" w14:textId="728BCB7C" w:rsidR="00687811" w:rsidRPr="00687811" w:rsidRDefault="00687811" w:rsidP="00836CAB">
      <w:pPr>
        <w:pStyle w:val="BodyText"/>
        <w:spacing w:before="10"/>
        <w:ind w:firstLine="720"/>
        <w:rPr>
          <w:sz w:val="23"/>
        </w:rPr>
      </w:pPr>
      <w:r>
        <w:rPr>
          <w:sz w:val="23"/>
        </w:rPr>
        <w:t xml:space="preserve">- </w:t>
      </w:r>
      <w:r w:rsidRPr="00687811">
        <w:rPr>
          <w:sz w:val="23"/>
        </w:rPr>
        <w:t xml:space="preserve">Расипач соли </w:t>
      </w:r>
      <w:r w:rsidR="000C1620">
        <w:rPr>
          <w:sz w:val="23"/>
        </w:rPr>
        <w:t>– 151.833,</w:t>
      </w:r>
      <w:r w:rsidRPr="00687811">
        <w:rPr>
          <w:sz w:val="23"/>
        </w:rPr>
        <w:t xml:space="preserve">33 </w:t>
      </w:r>
    </w:p>
    <w:p w14:paraId="15304FD4" w14:textId="01EFD12C" w:rsidR="00687811" w:rsidRPr="00687811" w:rsidRDefault="00687811" w:rsidP="00687811">
      <w:pPr>
        <w:pStyle w:val="BodyText"/>
        <w:spacing w:before="10"/>
        <w:rPr>
          <w:sz w:val="23"/>
        </w:rPr>
      </w:pPr>
      <w:r>
        <w:rPr>
          <w:sz w:val="23"/>
        </w:rPr>
        <w:t xml:space="preserve"> </w:t>
      </w:r>
      <w:r w:rsidR="00836CAB">
        <w:rPr>
          <w:sz w:val="23"/>
        </w:rPr>
        <w:tab/>
      </w:r>
      <w:r>
        <w:rPr>
          <w:sz w:val="23"/>
        </w:rPr>
        <w:t xml:space="preserve">- </w:t>
      </w:r>
      <w:r w:rsidRPr="00687811">
        <w:rPr>
          <w:sz w:val="23"/>
        </w:rPr>
        <w:t>Сеница-едукативни центар (донација UNDP)</w:t>
      </w:r>
      <w:r w:rsidR="000C1620">
        <w:rPr>
          <w:sz w:val="23"/>
        </w:rPr>
        <w:t xml:space="preserve"> - 780.000,</w:t>
      </w:r>
      <w:r w:rsidRPr="00687811">
        <w:rPr>
          <w:sz w:val="23"/>
        </w:rPr>
        <w:t xml:space="preserve">00 </w:t>
      </w:r>
    </w:p>
    <w:p w14:paraId="79733F6B" w14:textId="780A50A6" w:rsidR="00687811" w:rsidRPr="00687811" w:rsidRDefault="00687811" w:rsidP="00836CAB">
      <w:pPr>
        <w:pStyle w:val="BodyText"/>
        <w:spacing w:before="10"/>
        <w:ind w:firstLine="720"/>
        <w:rPr>
          <w:sz w:val="23"/>
        </w:rPr>
      </w:pPr>
      <w:r>
        <w:rPr>
          <w:sz w:val="23"/>
        </w:rPr>
        <w:t>-</w:t>
      </w:r>
      <w:r w:rsidRPr="00687811">
        <w:rPr>
          <w:sz w:val="23"/>
        </w:rPr>
        <w:t xml:space="preserve"> Сеница-едукат</w:t>
      </w:r>
      <w:r w:rsidR="000C1620">
        <w:rPr>
          <w:sz w:val="23"/>
        </w:rPr>
        <w:t>ивни центар (донација UNDP) - 777.700,</w:t>
      </w:r>
      <w:r w:rsidRPr="00687811">
        <w:rPr>
          <w:sz w:val="23"/>
        </w:rPr>
        <w:t xml:space="preserve">00 </w:t>
      </w:r>
    </w:p>
    <w:p w14:paraId="5554F00B" w14:textId="3EC4F334" w:rsidR="00687811" w:rsidRPr="00687811" w:rsidRDefault="00687811" w:rsidP="00836CAB">
      <w:pPr>
        <w:pStyle w:val="BodyText"/>
        <w:spacing w:before="10"/>
        <w:ind w:firstLine="720"/>
        <w:rPr>
          <w:sz w:val="23"/>
        </w:rPr>
      </w:pPr>
      <w:r>
        <w:rPr>
          <w:sz w:val="23"/>
        </w:rPr>
        <w:t xml:space="preserve">- </w:t>
      </w:r>
      <w:r w:rsidRPr="00687811">
        <w:rPr>
          <w:sz w:val="23"/>
        </w:rPr>
        <w:t xml:space="preserve">Приколица </w:t>
      </w:r>
      <w:r w:rsidR="000C1620">
        <w:rPr>
          <w:sz w:val="23"/>
        </w:rPr>
        <w:t>– 3.439.000,</w:t>
      </w:r>
      <w:r w:rsidRPr="00687811">
        <w:rPr>
          <w:sz w:val="23"/>
        </w:rPr>
        <w:t xml:space="preserve">00 </w:t>
      </w:r>
    </w:p>
    <w:p w14:paraId="3689BFB9" w14:textId="24B2F852" w:rsidR="00687811" w:rsidRPr="00687811" w:rsidRDefault="00687811" w:rsidP="00836CAB">
      <w:pPr>
        <w:pStyle w:val="BodyText"/>
        <w:spacing w:before="10"/>
        <w:ind w:firstLine="720"/>
        <w:rPr>
          <w:sz w:val="23"/>
        </w:rPr>
      </w:pPr>
      <w:r>
        <w:rPr>
          <w:sz w:val="23"/>
        </w:rPr>
        <w:t xml:space="preserve">- </w:t>
      </w:r>
      <w:r w:rsidRPr="00687811">
        <w:rPr>
          <w:sz w:val="23"/>
        </w:rPr>
        <w:t xml:space="preserve">Телехендлер </w:t>
      </w:r>
      <w:r w:rsidR="000C1620">
        <w:rPr>
          <w:sz w:val="23"/>
        </w:rPr>
        <w:t>– 14.126.811,</w:t>
      </w:r>
      <w:r w:rsidRPr="00687811">
        <w:rPr>
          <w:sz w:val="23"/>
        </w:rPr>
        <w:t xml:space="preserve">80 </w:t>
      </w:r>
    </w:p>
    <w:p w14:paraId="5D8CDAFF" w14:textId="68383769" w:rsidR="00687811" w:rsidRPr="00687811" w:rsidRDefault="00687811" w:rsidP="00687811">
      <w:pPr>
        <w:pStyle w:val="BodyText"/>
        <w:spacing w:before="10"/>
        <w:rPr>
          <w:sz w:val="23"/>
        </w:rPr>
      </w:pPr>
      <w:r>
        <w:rPr>
          <w:sz w:val="23"/>
        </w:rPr>
        <w:t xml:space="preserve"> </w:t>
      </w:r>
      <w:r w:rsidR="00836CAB">
        <w:rPr>
          <w:sz w:val="23"/>
        </w:rPr>
        <w:tab/>
      </w:r>
      <w:r>
        <w:rPr>
          <w:sz w:val="23"/>
        </w:rPr>
        <w:t>-</w:t>
      </w:r>
      <w:r w:rsidRPr="00687811">
        <w:rPr>
          <w:sz w:val="23"/>
        </w:rPr>
        <w:t xml:space="preserve"> Хватаљка и кашика за телехендлер </w:t>
      </w:r>
      <w:r w:rsidR="00173137">
        <w:rPr>
          <w:sz w:val="23"/>
        </w:rPr>
        <w:t>– 1.358.887,</w:t>
      </w:r>
      <w:r w:rsidRPr="00687811">
        <w:rPr>
          <w:sz w:val="23"/>
        </w:rPr>
        <w:t xml:space="preserve">20 </w:t>
      </w:r>
    </w:p>
    <w:p w14:paraId="7FBA4AB7" w14:textId="00ED20E2" w:rsidR="00687811" w:rsidRPr="00687811" w:rsidRDefault="00687811" w:rsidP="00836CAB">
      <w:pPr>
        <w:pStyle w:val="BodyText"/>
        <w:spacing w:before="10"/>
        <w:ind w:firstLine="720"/>
        <w:rPr>
          <w:sz w:val="23"/>
        </w:rPr>
      </w:pPr>
      <w:r>
        <w:rPr>
          <w:sz w:val="23"/>
        </w:rPr>
        <w:t xml:space="preserve">- </w:t>
      </w:r>
      <w:r w:rsidRPr="00687811">
        <w:rPr>
          <w:sz w:val="23"/>
        </w:rPr>
        <w:t xml:space="preserve">Приколица </w:t>
      </w:r>
      <w:r w:rsidR="00173137">
        <w:rPr>
          <w:sz w:val="23"/>
        </w:rPr>
        <w:t>– 3.</w:t>
      </w:r>
      <w:r w:rsidRPr="00687811">
        <w:rPr>
          <w:sz w:val="23"/>
        </w:rPr>
        <w:t>43</w:t>
      </w:r>
      <w:r w:rsidR="00173137">
        <w:rPr>
          <w:sz w:val="23"/>
        </w:rPr>
        <w:t>9.000,</w:t>
      </w:r>
      <w:r w:rsidRPr="00687811">
        <w:rPr>
          <w:sz w:val="23"/>
        </w:rPr>
        <w:t xml:space="preserve">00 </w:t>
      </w:r>
    </w:p>
    <w:p w14:paraId="28D145C5" w14:textId="4FB29A5A" w:rsidR="00687811" w:rsidRPr="00687811" w:rsidRDefault="00687811" w:rsidP="00687811">
      <w:pPr>
        <w:pStyle w:val="BodyText"/>
        <w:spacing w:before="10"/>
        <w:rPr>
          <w:sz w:val="23"/>
        </w:rPr>
      </w:pPr>
      <w:r w:rsidRPr="00687811">
        <w:rPr>
          <w:sz w:val="23"/>
        </w:rPr>
        <w:t xml:space="preserve"> </w:t>
      </w:r>
      <w:r w:rsidR="00836CAB">
        <w:rPr>
          <w:sz w:val="23"/>
        </w:rPr>
        <w:tab/>
      </w:r>
      <w:r>
        <w:rPr>
          <w:sz w:val="23"/>
        </w:rPr>
        <w:t xml:space="preserve">- </w:t>
      </w:r>
      <w:r w:rsidRPr="00687811">
        <w:rPr>
          <w:sz w:val="23"/>
        </w:rPr>
        <w:t xml:space="preserve">Сеница-едукативни центар (донација UNDP) </w:t>
      </w:r>
      <w:r w:rsidR="00173137">
        <w:rPr>
          <w:sz w:val="23"/>
        </w:rPr>
        <w:t>– 2.357.000,</w:t>
      </w:r>
      <w:r w:rsidRPr="00687811">
        <w:rPr>
          <w:sz w:val="23"/>
        </w:rPr>
        <w:t xml:space="preserve">00 </w:t>
      </w:r>
    </w:p>
    <w:p w14:paraId="7F6E50A2" w14:textId="24132F55" w:rsidR="00687811" w:rsidRPr="00687811" w:rsidRDefault="00687811" w:rsidP="00836CAB">
      <w:pPr>
        <w:pStyle w:val="BodyText"/>
        <w:spacing w:before="10"/>
        <w:ind w:firstLine="720"/>
        <w:rPr>
          <w:sz w:val="23"/>
        </w:rPr>
      </w:pPr>
      <w:r>
        <w:rPr>
          <w:sz w:val="23"/>
        </w:rPr>
        <w:t xml:space="preserve">- </w:t>
      </w:r>
      <w:r w:rsidRPr="00687811">
        <w:rPr>
          <w:sz w:val="23"/>
        </w:rPr>
        <w:t xml:space="preserve">Грајфер (IPA донација BWL пројекат) </w:t>
      </w:r>
      <w:r w:rsidR="00173137">
        <w:rPr>
          <w:sz w:val="23"/>
        </w:rPr>
        <w:t>– 3.407.500,</w:t>
      </w:r>
      <w:r w:rsidRPr="00687811">
        <w:rPr>
          <w:sz w:val="23"/>
        </w:rPr>
        <w:t xml:space="preserve">00 </w:t>
      </w:r>
    </w:p>
    <w:p w14:paraId="46184E4A" w14:textId="0F0B9052" w:rsidR="00687811" w:rsidRPr="00687811" w:rsidRDefault="00687811" w:rsidP="00836CAB">
      <w:pPr>
        <w:pStyle w:val="BodyText"/>
        <w:spacing w:before="10"/>
        <w:ind w:firstLine="720"/>
        <w:rPr>
          <w:sz w:val="23"/>
        </w:rPr>
      </w:pPr>
      <w:r>
        <w:rPr>
          <w:sz w:val="23"/>
        </w:rPr>
        <w:t xml:space="preserve">- </w:t>
      </w:r>
      <w:r w:rsidRPr="00687811">
        <w:rPr>
          <w:sz w:val="23"/>
        </w:rPr>
        <w:t xml:space="preserve">Аброл контејнер 32м3 - 2 ком </w:t>
      </w:r>
      <w:r w:rsidR="00173137">
        <w:rPr>
          <w:sz w:val="23"/>
        </w:rPr>
        <w:t>– 1.570.850,</w:t>
      </w:r>
      <w:r w:rsidRPr="00687811">
        <w:rPr>
          <w:sz w:val="23"/>
        </w:rPr>
        <w:t xml:space="preserve">00 </w:t>
      </w:r>
    </w:p>
    <w:p w14:paraId="2D80350A" w14:textId="49AC60DC" w:rsidR="00687811" w:rsidRPr="00687811" w:rsidRDefault="00687811" w:rsidP="00836CAB">
      <w:pPr>
        <w:pStyle w:val="BodyText"/>
        <w:spacing w:before="10"/>
        <w:ind w:firstLine="720"/>
        <w:rPr>
          <w:sz w:val="23"/>
        </w:rPr>
      </w:pPr>
      <w:r>
        <w:rPr>
          <w:sz w:val="23"/>
        </w:rPr>
        <w:t xml:space="preserve">- </w:t>
      </w:r>
      <w:r w:rsidRPr="00687811">
        <w:rPr>
          <w:sz w:val="23"/>
        </w:rPr>
        <w:t xml:space="preserve">Аброл контејнер 32м3 - 2 ком </w:t>
      </w:r>
      <w:r w:rsidR="00173137">
        <w:rPr>
          <w:sz w:val="23"/>
        </w:rPr>
        <w:t>– 1.</w:t>
      </w:r>
      <w:r w:rsidRPr="00687811">
        <w:rPr>
          <w:sz w:val="23"/>
        </w:rPr>
        <w:t>570</w:t>
      </w:r>
      <w:r w:rsidR="00173137">
        <w:rPr>
          <w:sz w:val="23"/>
        </w:rPr>
        <w:t>.850,</w:t>
      </w:r>
      <w:r w:rsidRPr="00687811">
        <w:rPr>
          <w:sz w:val="23"/>
        </w:rPr>
        <w:t xml:space="preserve">00 </w:t>
      </w:r>
    </w:p>
    <w:p w14:paraId="2A7F9767" w14:textId="750CA98E" w:rsidR="00687811" w:rsidRPr="00687811" w:rsidRDefault="00687811" w:rsidP="00836CAB">
      <w:pPr>
        <w:pStyle w:val="BodyText"/>
        <w:spacing w:before="10"/>
        <w:ind w:firstLine="720"/>
        <w:rPr>
          <w:sz w:val="23"/>
        </w:rPr>
      </w:pPr>
      <w:r>
        <w:rPr>
          <w:sz w:val="23"/>
        </w:rPr>
        <w:t xml:space="preserve">- </w:t>
      </w:r>
      <w:r w:rsidRPr="00687811">
        <w:rPr>
          <w:sz w:val="23"/>
        </w:rPr>
        <w:t xml:space="preserve">Аброл контејнер 32м3 - 2 ком </w:t>
      </w:r>
      <w:r w:rsidR="00173137">
        <w:rPr>
          <w:sz w:val="23"/>
        </w:rPr>
        <w:t>– 1.570.850,</w:t>
      </w:r>
      <w:r w:rsidRPr="00687811">
        <w:rPr>
          <w:sz w:val="23"/>
        </w:rPr>
        <w:t xml:space="preserve">00 </w:t>
      </w:r>
    </w:p>
    <w:p w14:paraId="7BE00AEE" w14:textId="01D195A4" w:rsidR="00687811" w:rsidRPr="00687811" w:rsidRDefault="00687811" w:rsidP="00836CAB">
      <w:pPr>
        <w:pStyle w:val="BodyText"/>
        <w:spacing w:before="10"/>
        <w:ind w:firstLine="720"/>
        <w:rPr>
          <w:sz w:val="23"/>
        </w:rPr>
      </w:pPr>
      <w:r>
        <w:rPr>
          <w:sz w:val="23"/>
        </w:rPr>
        <w:t xml:space="preserve">- </w:t>
      </w:r>
      <w:r w:rsidRPr="00687811">
        <w:rPr>
          <w:sz w:val="23"/>
        </w:rPr>
        <w:t xml:space="preserve">Аброл контејнер 32м3 -1 ком </w:t>
      </w:r>
      <w:r w:rsidR="00173137">
        <w:rPr>
          <w:sz w:val="23"/>
        </w:rPr>
        <w:t>– 785.425,</w:t>
      </w:r>
      <w:r w:rsidRPr="00687811">
        <w:rPr>
          <w:sz w:val="23"/>
        </w:rPr>
        <w:t xml:space="preserve">00 </w:t>
      </w:r>
    </w:p>
    <w:p w14:paraId="5D10355C" w14:textId="60665B2A" w:rsidR="00687811" w:rsidRPr="00687811" w:rsidRDefault="00687811" w:rsidP="00836CAB">
      <w:pPr>
        <w:pStyle w:val="BodyText"/>
        <w:spacing w:before="10"/>
        <w:ind w:firstLine="720"/>
        <w:rPr>
          <w:sz w:val="23"/>
        </w:rPr>
      </w:pPr>
      <w:r>
        <w:rPr>
          <w:sz w:val="23"/>
        </w:rPr>
        <w:t xml:space="preserve">- </w:t>
      </w:r>
      <w:r w:rsidRPr="00687811">
        <w:rPr>
          <w:sz w:val="23"/>
        </w:rPr>
        <w:t xml:space="preserve">Монтажни контејнер </w:t>
      </w:r>
      <w:r w:rsidR="00173137">
        <w:rPr>
          <w:sz w:val="23"/>
        </w:rPr>
        <w:t>– 819.927,</w:t>
      </w:r>
      <w:r w:rsidRPr="00687811">
        <w:rPr>
          <w:sz w:val="23"/>
        </w:rPr>
        <w:t xml:space="preserve">00 </w:t>
      </w:r>
    </w:p>
    <w:p w14:paraId="51DBEFA6" w14:textId="51C44901" w:rsidR="00687811" w:rsidRPr="00687811" w:rsidRDefault="00687811" w:rsidP="00836CAB">
      <w:pPr>
        <w:pStyle w:val="BodyText"/>
        <w:spacing w:before="10"/>
        <w:ind w:firstLine="720"/>
        <w:rPr>
          <w:sz w:val="23"/>
        </w:rPr>
      </w:pPr>
      <w:r>
        <w:rPr>
          <w:sz w:val="23"/>
        </w:rPr>
        <w:t xml:space="preserve">- </w:t>
      </w:r>
      <w:r w:rsidRPr="00687811">
        <w:rPr>
          <w:sz w:val="23"/>
        </w:rPr>
        <w:t xml:space="preserve">Електронске компоненте за приколицу </w:t>
      </w:r>
      <w:r w:rsidR="00173137">
        <w:rPr>
          <w:sz w:val="23"/>
        </w:rPr>
        <w:t>– 351.806,</w:t>
      </w:r>
      <w:r w:rsidRPr="00687811">
        <w:rPr>
          <w:sz w:val="23"/>
        </w:rPr>
        <w:t xml:space="preserve">99 </w:t>
      </w:r>
    </w:p>
    <w:p w14:paraId="7D859C5A" w14:textId="723187AC" w:rsidR="00687811" w:rsidRPr="00687811" w:rsidRDefault="00687811" w:rsidP="00836CAB">
      <w:pPr>
        <w:pStyle w:val="BodyText"/>
        <w:spacing w:before="10"/>
        <w:ind w:firstLine="720"/>
        <w:rPr>
          <w:sz w:val="23"/>
        </w:rPr>
      </w:pPr>
      <w:r>
        <w:rPr>
          <w:sz w:val="23"/>
        </w:rPr>
        <w:t xml:space="preserve">- </w:t>
      </w:r>
      <w:r w:rsidRPr="00687811">
        <w:rPr>
          <w:sz w:val="23"/>
        </w:rPr>
        <w:t xml:space="preserve">Повећање вредности приколице </w:t>
      </w:r>
      <w:r w:rsidR="00173137">
        <w:rPr>
          <w:sz w:val="23"/>
        </w:rPr>
        <w:t>– 795.632,</w:t>
      </w:r>
      <w:r w:rsidRPr="00687811">
        <w:rPr>
          <w:sz w:val="23"/>
        </w:rPr>
        <w:t xml:space="preserve">00 </w:t>
      </w:r>
    </w:p>
    <w:p w14:paraId="09CC1BDD" w14:textId="11D84C0F" w:rsidR="00687811" w:rsidRPr="00687811" w:rsidRDefault="00687811" w:rsidP="00687811">
      <w:pPr>
        <w:pStyle w:val="BodyText"/>
        <w:spacing w:before="10"/>
        <w:rPr>
          <w:sz w:val="23"/>
        </w:rPr>
      </w:pPr>
      <w:r w:rsidRPr="00687811">
        <w:rPr>
          <w:sz w:val="23"/>
        </w:rPr>
        <w:t xml:space="preserve"> </w:t>
      </w:r>
      <w:r w:rsidR="00836CAB">
        <w:rPr>
          <w:sz w:val="23"/>
        </w:rPr>
        <w:tab/>
      </w:r>
      <w:r>
        <w:rPr>
          <w:sz w:val="23"/>
        </w:rPr>
        <w:t xml:space="preserve">- </w:t>
      </w:r>
      <w:r w:rsidRPr="00687811">
        <w:rPr>
          <w:sz w:val="23"/>
        </w:rPr>
        <w:t xml:space="preserve">Канализационе решетке </w:t>
      </w:r>
      <w:r w:rsidR="00173137">
        <w:rPr>
          <w:sz w:val="23"/>
        </w:rPr>
        <w:t>– 271.340,</w:t>
      </w:r>
      <w:r w:rsidRPr="00687811">
        <w:rPr>
          <w:sz w:val="23"/>
        </w:rPr>
        <w:t xml:space="preserve">00 </w:t>
      </w:r>
    </w:p>
    <w:p w14:paraId="7655A7CD" w14:textId="712EC94B" w:rsidR="00687811" w:rsidRPr="00687811" w:rsidRDefault="00687811" w:rsidP="00836CAB">
      <w:pPr>
        <w:pStyle w:val="BodyText"/>
        <w:spacing w:before="10"/>
        <w:ind w:firstLine="720"/>
        <w:rPr>
          <w:sz w:val="23"/>
        </w:rPr>
      </w:pPr>
      <w:r>
        <w:rPr>
          <w:sz w:val="23"/>
        </w:rPr>
        <w:t xml:space="preserve">- </w:t>
      </w:r>
      <w:r w:rsidR="00173137">
        <w:rPr>
          <w:sz w:val="23"/>
        </w:rPr>
        <w:t>Надстрешница – 950.000,</w:t>
      </w:r>
      <w:r w:rsidRPr="00687811">
        <w:rPr>
          <w:sz w:val="23"/>
        </w:rPr>
        <w:t xml:space="preserve">00 </w:t>
      </w:r>
    </w:p>
    <w:p w14:paraId="35179EB4" w14:textId="2AED2D2C" w:rsidR="00687811" w:rsidRPr="00687811" w:rsidRDefault="00687811" w:rsidP="00836CAB">
      <w:pPr>
        <w:pStyle w:val="BodyText"/>
        <w:spacing w:before="10"/>
        <w:ind w:firstLine="720"/>
        <w:rPr>
          <w:sz w:val="23"/>
        </w:rPr>
      </w:pPr>
      <w:r>
        <w:rPr>
          <w:sz w:val="23"/>
        </w:rPr>
        <w:t xml:space="preserve">- </w:t>
      </w:r>
      <w:r w:rsidRPr="00687811">
        <w:rPr>
          <w:sz w:val="23"/>
        </w:rPr>
        <w:t xml:space="preserve">Снимак објекта летњиковац, израда елабората и предаја у СКЦ Ужице </w:t>
      </w:r>
      <w:r w:rsidR="00173137">
        <w:rPr>
          <w:sz w:val="23"/>
        </w:rPr>
        <w:t>– 90.000,</w:t>
      </w:r>
      <w:r w:rsidRPr="00687811">
        <w:rPr>
          <w:sz w:val="23"/>
        </w:rPr>
        <w:t xml:space="preserve">00 </w:t>
      </w:r>
    </w:p>
    <w:p w14:paraId="66302A77" w14:textId="31EA9B5D" w:rsidR="00687811" w:rsidRPr="00687811" w:rsidRDefault="00687811" w:rsidP="00687811">
      <w:pPr>
        <w:pStyle w:val="BodyText"/>
        <w:spacing w:before="10"/>
        <w:rPr>
          <w:sz w:val="23"/>
        </w:rPr>
      </w:pPr>
      <w:r w:rsidRPr="00687811">
        <w:rPr>
          <w:sz w:val="23"/>
        </w:rPr>
        <w:t xml:space="preserve"> </w:t>
      </w:r>
      <w:r w:rsidR="00836CAB">
        <w:rPr>
          <w:sz w:val="23"/>
        </w:rPr>
        <w:tab/>
      </w:r>
      <w:r>
        <w:rPr>
          <w:sz w:val="23"/>
        </w:rPr>
        <w:t xml:space="preserve">- </w:t>
      </w:r>
      <w:r w:rsidRPr="00687811">
        <w:rPr>
          <w:sz w:val="23"/>
        </w:rPr>
        <w:t xml:space="preserve">Рачунар за нови информациони систем </w:t>
      </w:r>
      <w:r w:rsidR="00173137">
        <w:rPr>
          <w:sz w:val="23"/>
        </w:rPr>
        <w:t>– 148.375,</w:t>
      </w:r>
      <w:r w:rsidRPr="00687811">
        <w:rPr>
          <w:sz w:val="23"/>
        </w:rPr>
        <w:t xml:space="preserve">00 </w:t>
      </w:r>
    </w:p>
    <w:p w14:paraId="67BBB9CE" w14:textId="1057164E" w:rsidR="00687811" w:rsidRPr="00687811" w:rsidRDefault="00687811" w:rsidP="00687811">
      <w:pPr>
        <w:pStyle w:val="BodyText"/>
        <w:spacing w:before="10"/>
        <w:rPr>
          <w:sz w:val="23"/>
        </w:rPr>
      </w:pPr>
      <w:r w:rsidRPr="00687811">
        <w:rPr>
          <w:sz w:val="23"/>
        </w:rPr>
        <w:t xml:space="preserve"> </w:t>
      </w:r>
      <w:r w:rsidR="00836CAB">
        <w:rPr>
          <w:sz w:val="23"/>
        </w:rPr>
        <w:tab/>
      </w:r>
      <w:r>
        <w:rPr>
          <w:sz w:val="23"/>
        </w:rPr>
        <w:t xml:space="preserve">- </w:t>
      </w:r>
      <w:r w:rsidRPr="00687811">
        <w:rPr>
          <w:sz w:val="23"/>
        </w:rPr>
        <w:t>Развој модула информацио</w:t>
      </w:r>
      <w:r>
        <w:rPr>
          <w:sz w:val="23"/>
        </w:rPr>
        <w:t xml:space="preserve">ног система за попис, мерење и мониторинг </w:t>
      </w:r>
      <w:r w:rsidR="00173137">
        <w:rPr>
          <w:sz w:val="23"/>
        </w:rPr>
        <w:t>– 220.000,</w:t>
      </w:r>
      <w:r w:rsidRPr="00687811">
        <w:rPr>
          <w:sz w:val="23"/>
        </w:rPr>
        <w:t xml:space="preserve">00 </w:t>
      </w:r>
    </w:p>
    <w:p w14:paraId="04D66ED9" w14:textId="67EAAC40" w:rsidR="008A6414" w:rsidRDefault="00687811" w:rsidP="00836CAB">
      <w:pPr>
        <w:pStyle w:val="BodyText"/>
        <w:spacing w:before="10"/>
        <w:ind w:firstLine="720"/>
        <w:rPr>
          <w:sz w:val="23"/>
        </w:rPr>
      </w:pPr>
      <w:r>
        <w:rPr>
          <w:sz w:val="23"/>
        </w:rPr>
        <w:t xml:space="preserve">- </w:t>
      </w:r>
      <w:r w:rsidRPr="00687811">
        <w:rPr>
          <w:sz w:val="23"/>
        </w:rPr>
        <w:t xml:space="preserve">Магнетни сакупљач </w:t>
      </w:r>
      <w:r w:rsidR="00173137">
        <w:rPr>
          <w:sz w:val="23"/>
        </w:rPr>
        <w:t>– 164.000,</w:t>
      </w:r>
      <w:r w:rsidRPr="00687811">
        <w:rPr>
          <w:sz w:val="23"/>
        </w:rPr>
        <w:t>00</w:t>
      </w:r>
    </w:p>
    <w:p w14:paraId="577C7D90" w14:textId="2A01ACC6" w:rsidR="00687811" w:rsidRDefault="00173137" w:rsidP="00687811">
      <w:pPr>
        <w:pStyle w:val="BodyText"/>
        <w:spacing w:before="10"/>
        <w:rPr>
          <w:sz w:val="23"/>
        </w:rPr>
      </w:pPr>
      <w:r>
        <w:rPr>
          <w:sz w:val="23"/>
        </w:rPr>
        <w:tab/>
        <w:t>УКУПНО: 77.599.812,54 динара</w:t>
      </w:r>
    </w:p>
    <w:p w14:paraId="0E9B76D3" w14:textId="77777777" w:rsidR="00173137" w:rsidRDefault="00173137" w:rsidP="00687811">
      <w:pPr>
        <w:pStyle w:val="BodyText"/>
        <w:spacing w:before="10"/>
        <w:rPr>
          <w:sz w:val="23"/>
        </w:rPr>
      </w:pPr>
    </w:p>
    <w:p w14:paraId="6018BE90" w14:textId="77777777" w:rsidR="00173137" w:rsidRDefault="00173137" w:rsidP="00173137">
      <w:pPr>
        <w:pStyle w:val="BodyText"/>
        <w:spacing w:before="10"/>
        <w:ind w:firstLine="720"/>
      </w:pPr>
      <w:r>
        <w:t xml:space="preserve">У извештајном периоду завршена је легализација (озакоњење) објекта административне (пословне) зграде, расписана набавка за куповину полипне грабилице (грајфер) која се монтира на багер (испорука у јануару 2023. године) и расписана набавка за куповину камиона - аброл кипер (испорука у априлу 2023. године). </w:t>
      </w:r>
    </w:p>
    <w:p w14:paraId="1D4E042B" w14:textId="3053817D" w:rsidR="00173137" w:rsidRDefault="00173137" w:rsidP="00173137">
      <w:pPr>
        <w:pStyle w:val="BodyText"/>
        <w:spacing w:before="10"/>
        <w:ind w:firstLine="720"/>
      </w:pPr>
      <w:r>
        <w:t>Крајем 2021. године потписан је уговор са ЕБРД и Министарством за заштиту животне средине за стабилизацију и проширење тела депоније, модернизацију центра за селекцију, набавка транспотних средстава (камиона, приколица и контејнера), изградња постројења за механичко биолошки третман и изградња постројења за пречишћавање процедних депонијских вода. У току је прибављање потребних дозвола и сагласности за почетак извођења радова на стабилизацији и проширењу тела депоније.</w:t>
      </w:r>
    </w:p>
    <w:p w14:paraId="097A96E4" w14:textId="77777777" w:rsidR="00FE6414" w:rsidRDefault="00FE6414" w:rsidP="00173137">
      <w:pPr>
        <w:pStyle w:val="BodyText"/>
        <w:spacing w:before="10"/>
        <w:ind w:firstLine="720"/>
      </w:pPr>
    </w:p>
    <w:p w14:paraId="3EFB697E" w14:textId="77777777" w:rsidR="00FE6414" w:rsidRPr="00FE6414" w:rsidRDefault="00FE6414" w:rsidP="00173137">
      <w:pPr>
        <w:pStyle w:val="BodyText"/>
        <w:spacing w:before="10"/>
        <w:ind w:firstLine="720"/>
        <w:rPr>
          <w:sz w:val="23"/>
        </w:rPr>
      </w:pPr>
    </w:p>
    <w:p w14:paraId="4243658F" w14:textId="77777777" w:rsidR="00FE6414" w:rsidRPr="00173137" w:rsidRDefault="00FE6414" w:rsidP="00687811">
      <w:pPr>
        <w:pStyle w:val="BodyText"/>
        <w:spacing w:before="10"/>
        <w:rPr>
          <w:sz w:val="23"/>
        </w:rPr>
      </w:pPr>
    </w:p>
    <w:p w14:paraId="31673D25" w14:textId="77777777" w:rsidR="008A6414" w:rsidRDefault="008A6414" w:rsidP="006B7628">
      <w:pPr>
        <w:pStyle w:val="Heading3"/>
        <w:numPr>
          <w:ilvl w:val="1"/>
          <w:numId w:val="13"/>
        </w:numPr>
        <w:ind w:left="1134" w:hanging="360"/>
      </w:pPr>
      <w:r>
        <w:lastRenderedPageBreak/>
        <w:t>КРЕДИТНА</w:t>
      </w:r>
      <w:r>
        <w:rPr>
          <w:spacing w:val="-3"/>
        </w:rPr>
        <w:t xml:space="preserve"> </w:t>
      </w:r>
      <w:r>
        <w:t>ЗАДУЖЕНОСТ</w:t>
      </w:r>
    </w:p>
    <w:p w14:paraId="2E9BF531" w14:textId="77777777" w:rsidR="00FE6414" w:rsidRDefault="00FE6414" w:rsidP="00A94484">
      <w:pPr>
        <w:pStyle w:val="BodyText"/>
        <w:ind w:firstLine="720"/>
        <w:rPr>
          <w:b/>
        </w:rPr>
      </w:pPr>
    </w:p>
    <w:p w14:paraId="2F6F2241" w14:textId="77777777" w:rsidR="008A6414" w:rsidRDefault="008A6414" w:rsidP="00A94484">
      <w:pPr>
        <w:pStyle w:val="BodyText"/>
        <w:ind w:firstLine="720"/>
      </w:pPr>
      <w:r>
        <w:t>ЈКП "Дубоко" Ужице није кредитно задужено.</w:t>
      </w:r>
    </w:p>
    <w:p w14:paraId="01D72F6F" w14:textId="77777777" w:rsidR="00FE6414" w:rsidRPr="00FE6414" w:rsidRDefault="00FE6414" w:rsidP="00A94484">
      <w:pPr>
        <w:pStyle w:val="BodyText"/>
        <w:ind w:firstLine="720"/>
      </w:pPr>
    </w:p>
    <w:p w14:paraId="67AD979D" w14:textId="231CA530" w:rsidR="008A6414" w:rsidRDefault="00FC0F5C" w:rsidP="006B7628">
      <w:pPr>
        <w:pStyle w:val="Heading3"/>
        <w:numPr>
          <w:ilvl w:val="1"/>
          <w:numId w:val="13"/>
        </w:numPr>
        <w:tabs>
          <w:tab w:val="left" w:pos="1985"/>
        </w:tabs>
        <w:ind w:left="1134" w:hanging="345"/>
      </w:pPr>
      <w:r>
        <w:t>ПОТРАЖИВАЊА, ОБАВЕЗЕ И СУДСКИ СПОРОВИ</w:t>
      </w:r>
    </w:p>
    <w:p w14:paraId="099E5C8C" w14:textId="77777777" w:rsidR="008A6414" w:rsidRDefault="008A6414" w:rsidP="008A6414">
      <w:pPr>
        <w:pStyle w:val="BodyText"/>
        <w:spacing w:before="7"/>
        <w:rPr>
          <w:b/>
        </w:rPr>
      </w:pPr>
    </w:p>
    <w:p w14:paraId="4367BA26" w14:textId="77777777" w:rsidR="00173137" w:rsidRPr="00173137" w:rsidRDefault="00FC0F5C"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B22893">
        <w:rPr>
          <w:rFonts w:ascii="Times New Roman" w:hAnsi="Times New Roman" w:cs="Times New Roman"/>
          <w:bCs/>
          <w:color w:val="FF0000"/>
          <w:sz w:val="24"/>
          <w:szCs w:val="24"/>
          <w:lang w:val="sr-Cyrl-CS"/>
        </w:rPr>
        <w:t xml:space="preserve"> </w:t>
      </w:r>
      <w:r w:rsidR="00B22893">
        <w:rPr>
          <w:rFonts w:ascii="Times New Roman" w:hAnsi="Times New Roman" w:cs="Times New Roman"/>
          <w:bCs/>
          <w:color w:val="FF0000"/>
          <w:sz w:val="24"/>
          <w:szCs w:val="24"/>
          <w:lang w:val="sr-Cyrl-CS"/>
        </w:rPr>
        <w:tab/>
      </w:r>
      <w:r w:rsidR="00173137" w:rsidRPr="00173137">
        <w:rPr>
          <w:rFonts w:ascii="Times New Roman" w:hAnsi="Times New Roman" w:cs="Times New Roman"/>
          <w:bCs/>
          <w:sz w:val="24"/>
          <w:szCs w:val="24"/>
          <w:lang w:val="sr-Cyrl-CS"/>
        </w:rPr>
        <w:t xml:space="preserve">Потраживања предузећа се састоје из редовних потраживања и потраживања у </w:t>
      </w:r>
    </w:p>
    <w:p w14:paraId="7D5D14E0"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извршном поступку. </w:t>
      </w:r>
    </w:p>
    <w:p w14:paraId="76F6C3BE"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Редовна потраживања која се састоје од: </w:t>
      </w:r>
    </w:p>
    <w:p w14:paraId="73C03F4A"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 потраживања за услугу депоновања од јавних комуналних предузећа и буџета локалних </w:t>
      </w:r>
    </w:p>
    <w:p w14:paraId="3148F00C"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самоуправа оснивача </w:t>
      </w:r>
    </w:p>
    <w:p w14:paraId="562DC111"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 потраживања за услугу депоновања од осталих правних лица </w:t>
      </w:r>
    </w:p>
    <w:p w14:paraId="345498AC"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 потраживања од купаца селектованог отпада </w:t>
      </w:r>
    </w:p>
    <w:p w14:paraId="2C71BCC0"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 потраживања од оснивача по основу инвестиција, депоновања и отплате кредита ЕБРД </w:t>
      </w:r>
    </w:p>
    <w:p w14:paraId="2262E96B"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Потраживања у извршном поступку која се састоје од: </w:t>
      </w:r>
    </w:p>
    <w:p w14:paraId="47A17547"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 потраживања за услугу депоновања правним лицима на територији Града Ужица </w:t>
      </w:r>
    </w:p>
    <w:p w14:paraId="181D029B"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 потраживања за услуге депоновања физичким лицима на територији Града Ужица (СОН) </w:t>
      </w:r>
    </w:p>
    <w:p w14:paraId="2BF9B7AC" w14:textId="77777777" w:rsidR="00173137" w:rsidRPr="00173137" w:rsidRDefault="00173137" w:rsidP="00173137">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За део потраживања која нису наплаћена у уговореном року уговорено је плаћање </w:t>
      </w:r>
    </w:p>
    <w:p w14:paraId="26080047"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на рате. </w:t>
      </w:r>
    </w:p>
    <w:p w14:paraId="1BFF5F83" w14:textId="77777777" w:rsidR="00173137" w:rsidRPr="00173137" w:rsidRDefault="00173137" w:rsidP="00173137">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Обавезе према добављачима се измирују у законски предвиђеном року. </w:t>
      </w:r>
    </w:p>
    <w:p w14:paraId="2EFFF584" w14:textId="77777777" w:rsidR="00173137" w:rsidRPr="00173137" w:rsidRDefault="00173137" w:rsidP="00173137">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У извештајном периоду у току су следећи спорови од значаја за предузеће: </w:t>
      </w:r>
    </w:p>
    <w:p w14:paraId="2C7A8306"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 Накнада штете због неизвршења уговорне обавезе од стране једног од оснивача </w:t>
      </w:r>
    </w:p>
    <w:p w14:paraId="73014E40"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предузећа. У току је поступак по ревизији тужене на правноснажну пресуду </w:t>
      </w:r>
    </w:p>
    <w:p w14:paraId="1423DB9F"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којом је усвојен тужбени захтев ЈКП "Дубоко" Ужице. </w:t>
      </w:r>
    </w:p>
    <w:p w14:paraId="3EAD2BAB"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 Утврђивање накнаде за административно пренету непокретност по предлогу </w:t>
      </w:r>
    </w:p>
    <w:p w14:paraId="14710ED9"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ЈКП "Дубоко" Ужице и Града Ужица. У току је поступак по жалби Града Ужица </w:t>
      </w:r>
    </w:p>
    <w:p w14:paraId="5053587F"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као предлагача на решење којим је утврђена висина накнаде. </w:t>
      </w:r>
    </w:p>
    <w:p w14:paraId="2876ECC9" w14:textId="77777777" w:rsidR="00173137"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 xml:space="preserve">- Управни спор по тужби ЈКП "Дубоко" Ужице за поништај решења о одбијању </w:t>
      </w:r>
    </w:p>
    <w:p w14:paraId="473BDEEA" w14:textId="75669D07" w:rsidR="00FC0F5C" w:rsidRPr="00173137" w:rsidRDefault="00173137" w:rsidP="00173137">
      <w:pPr>
        <w:autoSpaceDE w:val="0"/>
        <w:autoSpaceDN w:val="0"/>
        <w:adjustRightInd w:val="0"/>
        <w:spacing w:after="0" w:line="240" w:lineRule="auto"/>
        <w:jc w:val="both"/>
        <w:rPr>
          <w:rFonts w:ascii="Times New Roman" w:hAnsi="Times New Roman" w:cs="Times New Roman"/>
          <w:bCs/>
          <w:sz w:val="24"/>
          <w:szCs w:val="24"/>
          <w:lang w:val="sr-Cyrl-CS"/>
        </w:rPr>
      </w:pPr>
      <w:r w:rsidRPr="00173137">
        <w:rPr>
          <w:rFonts w:ascii="Times New Roman" w:hAnsi="Times New Roman" w:cs="Times New Roman"/>
          <w:bCs/>
          <w:sz w:val="24"/>
          <w:szCs w:val="24"/>
          <w:lang w:val="sr-Cyrl-CS"/>
        </w:rPr>
        <w:t>захтева за рефакцију плаћење акцизе на деривате нафте и биогорива.</w:t>
      </w:r>
    </w:p>
    <w:p w14:paraId="0A3FAA47" w14:textId="77777777" w:rsidR="004D6162" w:rsidRPr="00FC0F5C" w:rsidRDefault="004D6162" w:rsidP="00FC0F5C">
      <w:pPr>
        <w:autoSpaceDE w:val="0"/>
        <w:autoSpaceDN w:val="0"/>
        <w:adjustRightInd w:val="0"/>
        <w:spacing w:after="0" w:line="240" w:lineRule="auto"/>
        <w:rPr>
          <w:rFonts w:ascii="Times New Roman" w:hAnsi="Times New Roman" w:cs="Times New Roman"/>
          <w:bCs/>
          <w:sz w:val="24"/>
          <w:szCs w:val="24"/>
          <w:lang w:val="sr-Cyrl-CS"/>
        </w:rPr>
      </w:pPr>
    </w:p>
    <w:p w14:paraId="492E58CC" w14:textId="77777777" w:rsidR="006B7628" w:rsidRPr="00C40F1B" w:rsidRDefault="006B7628" w:rsidP="007E60E4">
      <w:pPr>
        <w:jc w:val="center"/>
        <w:rPr>
          <w:rFonts w:ascii="Times New Roman" w:hAnsi="Times New Roman" w:cs="Times New Roman"/>
          <w:b/>
          <w:iCs/>
          <w:sz w:val="24"/>
          <w:szCs w:val="24"/>
        </w:rPr>
      </w:pPr>
      <w:r w:rsidRPr="00C40F1B">
        <w:rPr>
          <w:rFonts w:ascii="Times New Roman" w:hAnsi="Times New Roman" w:cs="Times New Roman"/>
          <w:b/>
          <w:iCs/>
          <w:sz w:val="24"/>
          <w:szCs w:val="24"/>
        </w:rPr>
        <w:t>III ЗАКЉУЧНА РАЗМАТРАЊА И НАПОМЕНЕ</w:t>
      </w:r>
    </w:p>
    <w:p w14:paraId="363F5947" w14:textId="3155C06E" w:rsidR="00173137" w:rsidRDefault="006B7628" w:rsidP="001731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lang w:val="sr-Cyrl-CS"/>
        </w:rPr>
        <w:tab/>
      </w:r>
      <w:r w:rsidR="002251B8">
        <w:rPr>
          <w:rFonts w:ascii="Times New Roman" w:hAnsi="Times New Roman" w:cs="Times New Roman"/>
          <w:sz w:val="24"/>
          <w:szCs w:val="24"/>
        </w:rPr>
        <w:t>И поред исказаног губитка, у извештајном периоду није било поремећаја у</w:t>
      </w:r>
      <w:r w:rsidR="007C4380">
        <w:rPr>
          <w:rFonts w:ascii="Times New Roman" w:hAnsi="Times New Roman" w:cs="Times New Roman"/>
          <w:sz w:val="24"/>
          <w:szCs w:val="24"/>
        </w:rPr>
        <w:t xml:space="preserve"> те</w:t>
      </w:r>
      <w:r w:rsidR="008C3379">
        <w:rPr>
          <w:rFonts w:ascii="Times New Roman" w:hAnsi="Times New Roman" w:cs="Times New Roman"/>
          <w:sz w:val="24"/>
          <w:szCs w:val="24"/>
        </w:rPr>
        <w:t>кућој ликвидности</w:t>
      </w:r>
      <w:r w:rsidR="002251B8">
        <w:rPr>
          <w:rFonts w:ascii="Times New Roman" w:hAnsi="Times New Roman" w:cs="Times New Roman"/>
          <w:sz w:val="24"/>
          <w:szCs w:val="24"/>
        </w:rPr>
        <w:t>.</w:t>
      </w:r>
    </w:p>
    <w:p w14:paraId="7B9F10D0" w14:textId="01C5DDD1" w:rsidR="00FE6414" w:rsidRDefault="00173137" w:rsidP="001731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 посматраном периоду предузеће је имало отежане могућности организације рада због одсуства запослених по основу боловања. И поред тога није било поремећаја у технолошком процесу рада.</w:t>
      </w:r>
    </w:p>
    <w:p w14:paraId="1EDB4FE7" w14:textId="77777777" w:rsidR="00FE6414" w:rsidRDefault="00FE6414">
      <w:pPr>
        <w:rPr>
          <w:rFonts w:ascii="Times New Roman" w:hAnsi="Times New Roman" w:cs="Times New Roman"/>
          <w:sz w:val="24"/>
          <w:szCs w:val="24"/>
        </w:rPr>
      </w:pPr>
      <w:r>
        <w:rPr>
          <w:rFonts w:ascii="Times New Roman" w:hAnsi="Times New Roman" w:cs="Times New Roman"/>
          <w:sz w:val="24"/>
          <w:szCs w:val="24"/>
        </w:rPr>
        <w:br w:type="page"/>
      </w:r>
    </w:p>
    <w:p w14:paraId="775FD560"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r w:rsidRPr="00DD2F2B">
        <w:rPr>
          <w:rFonts w:ascii="Times New Roman" w:hAnsi="Times New Roman" w:cs="Times New Roman"/>
          <w:b/>
          <w:color w:val="000000" w:themeColor="text1"/>
          <w:sz w:val="24"/>
          <w:szCs w:val="24"/>
        </w:rPr>
        <w:lastRenderedPageBreak/>
        <w:t>4.</w:t>
      </w:r>
      <w:r w:rsidRPr="00DD2F2B">
        <w:rPr>
          <w:rFonts w:ascii="Times New Roman" w:hAnsi="Times New Roman" w:cs="Times New Roman"/>
          <w:color w:val="000000" w:themeColor="text1"/>
          <w:sz w:val="24"/>
          <w:szCs w:val="24"/>
        </w:rPr>
        <w:t xml:space="preserve"> </w:t>
      </w:r>
      <w:r w:rsidRPr="00D10E01">
        <w:rPr>
          <w:rFonts w:ascii="Times New Roman" w:hAnsi="Times New Roman" w:cs="Times New Roman"/>
          <w:b/>
          <w:i/>
          <w:sz w:val="24"/>
          <w:szCs w:val="24"/>
          <w:u w:val="single"/>
        </w:rPr>
        <w:t>НАЗИВ ПРЕДУЗЕЋА: ЈАВНО КОМУНАЛНО ПРЕДУЗЕЋE РЕГИОН</w:t>
      </w:r>
      <w:r>
        <w:rPr>
          <w:rFonts w:ascii="Times New Roman" w:hAnsi="Times New Roman" w:cs="Times New Roman"/>
          <w:b/>
          <w:i/>
          <w:sz w:val="24"/>
          <w:szCs w:val="24"/>
          <w:u w:val="single"/>
        </w:rPr>
        <w:t>АЛНИ ЦЕНТАР ЗА ВОДНЕ УСЛУГЕ "СКРАПЕЖ ВОДЕ</w:t>
      </w:r>
      <w:r w:rsidRPr="00D10E01">
        <w:rPr>
          <w:rFonts w:ascii="Times New Roman" w:hAnsi="Times New Roman" w:cs="Times New Roman"/>
          <w:b/>
          <w:i/>
          <w:sz w:val="24"/>
          <w:szCs w:val="24"/>
          <w:u w:val="single"/>
        </w:rPr>
        <w:t>"</w:t>
      </w:r>
      <w:r>
        <w:rPr>
          <w:rFonts w:ascii="Times New Roman" w:hAnsi="Times New Roman" w:cs="Times New Roman"/>
          <w:b/>
          <w:i/>
          <w:sz w:val="24"/>
          <w:szCs w:val="24"/>
          <w:u w:val="single"/>
        </w:rPr>
        <w:t xml:space="preserve"> ПОЖЕГА</w:t>
      </w:r>
      <w:r>
        <w:rPr>
          <w:rFonts w:ascii="Times New Roman" w:hAnsi="Times New Roman" w:cs="Times New Roman"/>
          <w:sz w:val="24"/>
          <w:szCs w:val="24"/>
        </w:rPr>
        <w:t xml:space="preserve"> </w:t>
      </w:r>
    </w:p>
    <w:p w14:paraId="6898F76E"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4F591E36"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5902BA5B" w14:textId="77777777" w:rsidR="00562517" w:rsidRDefault="00562517" w:rsidP="007E60E4">
      <w:pPr>
        <w:spacing w:after="0" w:line="240" w:lineRule="auto"/>
        <w:jc w:val="center"/>
        <w:rPr>
          <w:rFonts w:ascii="Times New Roman" w:hAnsi="Times New Roman"/>
          <w:b/>
          <w:sz w:val="24"/>
          <w:szCs w:val="24"/>
          <w:lang w:val="sr-Latn-CS"/>
        </w:rPr>
      </w:pPr>
      <w:r>
        <w:rPr>
          <w:rFonts w:ascii="Times New Roman" w:hAnsi="Times New Roman"/>
          <w:b/>
          <w:sz w:val="24"/>
          <w:szCs w:val="24"/>
          <w:lang w:val="sr-Cyrl-CS"/>
        </w:rPr>
        <w:t>I  ОСНОВНИ СТАТУСНИ ПОДАЦИ</w:t>
      </w:r>
    </w:p>
    <w:p w14:paraId="58B4200E" w14:textId="77777777" w:rsidR="00562517" w:rsidRDefault="00562517" w:rsidP="00562517">
      <w:pPr>
        <w:spacing w:after="0" w:line="240" w:lineRule="auto"/>
        <w:rPr>
          <w:rFonts w:ascii="Times New Roman" w:hAnsi="Times New Roman"/>
          <w:b/>
          <w:sz w:val="24"/>
          <w:szCs w:val="24"/>
          <w:lang w:val="sr-Cyrl-CS"/>
        </w:rPr>
      </w:pPr>
    </w:p>
    <w:p w14:paraId="113EA19D" w14:textId="77777777" w:rsidR="00562517" w:rsidRDefault="00562517" w:rsidP="00562517">
      <w:pPr>
        <w:spacing w:after="0" w:line="240" w:lineRule="auto"/>
        <w:rPr>
          <w:rFonts w:ascii="Times New Roman" w:hAnsi="Times New Roman"/>
          <w:b/>
          <w:sz w:val="24"/>
          <w:szCs w:val="24"/>
          <w:lang w:val="sr-Cyrl-CS"/>
        </w:rPr>
      </w:pPr>
    </w:p>
    <w:p w14:paraId="402AF487" w14:textId="739ECD57"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Пословно име</w:t>
      </w:r>
      <w:r w:rsidR="00562517">
        <w:rPr>
          <w:rFonts w:ascii="Times New Roman" w:hAnsi="Times New Roman"/>
          <w:b/>
          <w:sz w:val="24"/>
          <w:szCs w:val="24"/>
          <w:lang w:val="sr-Cyrl-CS"/>
        </w:rPr>
        <w:t>:</w:t>
      </w:r>
      <w:r w:rsidR="00562517">
        <w:rPr>
          <w:rFonts w:ascii="Times New Roman" w:hAnsi="Times New Roman"/>
          <w:sz w:val="24"/>
          <w:szCs w:val="24"/>
          <w:lang w:val="sr-Cyrl-CS"/>
        </w:rPr>
        <w:t xml:space="preserve">  </w:t>
      </w:r>
      <w:r>
        <w:rPr>
          <w:rFonts w:ascii="Times New Roman" w:hAnsi="Times New Roman"/>
          <w:sz w:val="24"/>
          <w:szCs w:val="24"/>
          <w:lang w:val="sr-Cyrl-CS"/>
        </w:rPr>
        <w:t>Јавно комунално предузеће регионални центар за водне услуге „Скрапеж воде“ Пожега</w:t>
      </w:r>
    </w:p>
    <w:p w14:paraId="00CC8183" w14:textId="46C5EA8D"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Оснивачи</w:t>
      </w:r>
      <w:r w:rsidR="00562517">
        <w:rPr>
          <w:rFonts w:ascii="Times New Roman" w:hAnsi="Times New Roman"/>
          <w:sz w:val="24"/>
          <w:szCs w:val="24"/>
        </w:rPr>
        <w:t xml:space="preserve"> : Град Ужице, Општине Ар</w:t>
      </w:r>
      <w:r>
        <w:rPr>
          <w:rFonts w:ascii="Times New Roman" w:hAnsi="Times New Roman"/>
          <w:sz w:val="24"/>
          <w:szCs w:val="24"/>
        </w:rPr>
        <w:t>иље, Ивањица, Косјерић и Пожега</w:t>
      </w:r>
    </w:p>
    <w:p w14:paraId="1F540FAB" w14:textId="4956E363"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Седиште</w:t>
      </w:r>
      <w:r w:rsidR="00562517">
        <w:rPr>
          <w:rFonts w:ascii="Times New Roman" w:hAnsi="Times New Roman"/>
          <w:sz w:val="24"/>
          <w:szCs w:val="24"/>
        </w:rPr>
        <w:t xml:space="preserve"> : </w:t>
      </w:r>
      <w:r>
        <w:rPr>
          <w:rFonts w:ascii="Times New Roman" w:hAnsi="Times New Roman"/>
          <w:sz w:val="24"/>
          <w:szCs w:val="24"/>
        </w:rPr>
        <w:t>Пожега, Трг слободе 9</w:t>
      </w:r>
    </w:p>
    <w:p w14:paraId="0299E011" w14:textId="26F82A8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 xml:space="preserve">Претежна </w:t>
      </w:r>
      <w:r>
        <w:rPr>
          <w:rFonts w:ascii="Times New Roman" w:hAnsi="Times New Roman"/>
          <w:b/>
          <w:sz w:val="24"/>
          <w:szCs w:val="24"/>
        </w:rPr>
        <w:t>делатност</w:t>
      </w:r>
      <w:r w:rsidR="00562517">
        <w:rPr>
          <w:rFonts w:ascii="Times New Roman" w:hAnsi="Times New Roman"/>
          <w:sz w:val="24"/>
          <w:szCs w:val="24"/>
        </w:rPr>
        <w:t xml:space="preserve"> : </w:t>
      </w:r>
      <w:r>
        <w:rPr>
          <w:rFonts w:ascii="Times New Roman" w:hAnsi="Times New Roman"/>
          <w:sz w:val="24"/>
          <w:szCs w:val="24"/>
        </w:rPr>
        <w:t>3700 – Уклањање отпадних вода</w:t>
      </w:r>
    </w:p>
    <w:p w14:paraId="78689945" w14:textId="1984A2C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Матични број</w:t>
      </w:r>
      <w:r w:rsidR="00562517">
        <w:rPr>
          <w:rFonts w:ascii="Times New Roman" w:hAnsi="Times New Roman"/>
          <w:sz w:val="24"/>
          <w:szCs w:val="24"/>
        </w:rPr>
        <w:t xml:space="preserve"> :  21784346</w:t>
      </w:r>
    </w:p>
    <w:p w14:paraId="52D04D67" w14:textId="1065CAC5"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Пиб</w:t>
      </w:r>
      <w:r w:rsidR="00562517">
        <w:rPr>
          <w:rFonts w:ascii="Times New Roman" w:hAnsi="Times New Roman"/>
          <w:sz w:val="24"/>
          <w:szCs w:val="24"/>
          <w:lang w:val="sr-Cyrl-CS"/>
        </w:rPr>
        <w:t>: 112995019</w:t>
      </w:r>
    </w:p>
    <w:p w14:paraId="1C364961" w14:textId="2BDD55AD" w:rsidR="00562517" w:rsidRDefault="007C06C2" w:rsidP="007C06C2">
      <w:pPr>
        <w:jc w:val="both"/>
        <w:rPr>
          <w:rFonts w:ascii="Times New Roman" w:hAnsi="Times New Roman"/>
          <w:sz w:val="24"/>
          <w:szCs w:val="24"/>
          <w:lang w:val="sr-Latn-CS"/>
        </w:rPr>
      </w:pPr>
      <w:r>
        <w:rPr>
          <w:rFonts w:ascii="Times New Roman" w:hAnsi="Times New Roman"/>
          <w:b/>
          <w:sz w:val="24"/>
          <w:szCs w:val="24"/>
          <w:lang w:val="sr-Cyrl-CS"/>
        </w:rPr>
        <w:t>Надлежна министарства</w:t>
      </w:r>
      <w:r w:rsidR="00562517">
        <w:rPr>
          <w:rFonts w:ascii="Times New Roman" w:hAnsi="Times New Roman"/>
          <w:sz w:val="24"/>
          <w:szCs w:val="24"/>
          <w:lang w:val="sr-Cyrl-CS"/>
        </w:rPr>
        <w:t>:</w:t>
      </w:r>
      <w:r w:rsidR="00562517">
        <w:rPr>
          <w:rFonts w:ascii="Times New Roman" w:hAnsi="Times New Roman"/>
          <w:sz w:val="24"/>
          <w:szCs w:val="24"/>
          <w:lang w:val="sr-Latn-CS"/>
        </w:rPr>
        <w:t xml:space="preserve"> </w:t>
      </w:r>
      <w:r>
        <w:rPr>
          <w:rFonts w:ascii="Times New Roman" w:hAnsi="Times New Roman"/>
          <w:sz w:val="24"/>
          <w:szCs w:val="24"/>
          <w:lang w:val="sr-Cyrl-CS"/>
        </w:rPr>
        <w:t>Министарство привреде</w:t>
      </w:r>
      <w:r w:rsidR="00562517">
        <w:rPr>
          <w:rFonts w:ascii="Times New Roman" w:hAnsi="Times New Roman"/>
          <w:sz w:val="24"/>
          <w:szCs w:val="24"/>
          <w:lang w:val="sr-Cyrl-CS"/>
        </w:rPr>
        <w:t xml:space="preserve">, </w:t>
      </w:r>
      <w:r>
        <w:rPr>
          <w:rFonts w:ascii="Times New Roman" w:hAnsi="Times New Roman"/>
          <w:sz w:val="24"/>
          <w:szCs w:val="24"/>
        </w:rPr>
        <w:t>Министарство пољопривреде, шумарства и водопривреде</w:t>
      </w:r>
      <w:r w:rsidR="00562517">
        <w:rPr>
          <w:rFonts w:ascii="Times New Roman" w:hAnsi="Times New Roman"/>
          <w:sz w:val="24"/>
          <w:szCs w:val="24"/>
        </w:rPr>
        <w:t>, Републичка дирекција за воде</w:t>
      </w:r>
    </w:p>
    <w:p w14:paraId="0C38E0A4" w14:textId="77777777" w:rsidR="00562517" w:rsidRDefault="00562517" w:rsidP="00562517">
      <w:pPr>
        <w:spacing w:after="0" w:line="240" w:lineRule="auto"/>
        <w:rPr>
          <w:rFonts w:ascii="Times New Roman" w:hAnsi="Times New Roman"/>
          <w:b/>
          <w:lang w:val="sr-Cyrl-CS"/>
        </w:rPr>
      </w:pPr>
    </w:p>
    <w:p w14:paraId="7D0E9837" w14:textId="77777777" w:rsidR="00562517" w:rsidRDefault="00562517" w:rsidP="00562517">
      <w:pPr>
        <w:spacing w:after="0" w:line="240" w:lineRule="auto"/>
        <w:rPr>
          <w:rFonts w:ascii="Times New Roman" w:hAnsi="Times New Roman"/>
          <w:sz w:val="24"/>
          <w:szCs w:val="24"/>
          <w:lang w:val="sr-Cyrl-CS"/>
        </w:rPr>
      </w:pPr>
      <w:r>
        <w:rPr>
          <w:rFonts w:ascii="Times New Roman" w:hAnsi="Times New Roman"/>
          <w:b/>
          <w:sz w:val="24"/>
          <w:szCs w:val="24"/>
          <w:lang w:val="sr-Cyrl-CS"/>
        </w:rPr>
        <w:tab/>
      </w:r>
      <w:r>
        <w:rPr>
          <w:rFonts w:ascii="Times New Roman" w:hAnsi="Times New Roman"/>
          <w:sz w:val="24"/>
          <w:szCs w:val="24"/>
          <w:lang w:val="sr-Cyrl-CS"/>
        </w:rPr>
        <w:t xml:space="preserve">Јавно комунално предузеће Регионални центар за воден услуге „Скрапеж воде“ Пожега је основано 20.04.2022. године са циљем Регионалног повезивања и пречишћавања отпадних вода на територији Златиборског и делом Моравичког округа. </w:t>
      </w:r>
    </w:p>
    <w:p w14:paraId="33F26F5E" w14:textId="77777777" w:rsidR="00562517" w:rsidRDefault="00562517" w:rsidP="00562517">
      <w:pPr>
        <w:spacing w:after="0" w:line="240" w:lineRule="auto"/>
        <w:rPr>
          <w:rFonts w:ascii="Times New Roman" w:hAnsi="Times New Roman"/>
          <w:sz w:val="24"/>
          <w:szCs w:val="24"/>
          <w:lang w:val="sr-Cyrl-CS"/>
        </w:rPr>
      </w:pPr>
      <w:r>
        <w:rPr>
          <w:rFonts w:ascii="Times New Roman" w:hAnsi="Times New Roman"/>
          <w:sz w:val="24"/>
          <w:szCs w:val="24"/>
          <w:lang w:val="sr-Cyrl-CS"/>
        </w:rPr>
        <w:tab/>
        <w:t>Оснивачи су град Ужице и општине Ариље, Ивањица, Косјерић и Пожега са по 20% оснивачког капитала. Оснивачки капитал је уплаћен у целости (500.000,00 РСД) односно сви оснивачи су уплатили по 100.000,00 РСД.</w:t>
      </w:r>
    </w:p>
    <w:p w14:paraId="76A72683" w14:textId="77777777" w:rsidR="00562517" w:rsidRDefault="00562517" w:rsidP="00562517">
      <w:pPr>
        <w:jc w:val="both"/>
        <w:rPr>
          <w:rFonts w:ascii="Times New Roman" w:hAnsi="Times New Roman"/>
          <w:sz w:val="24"/>
          <w:szCs w:val="24"/>
        </w:rPr>
      </w:pPr>
      <w:r>
        <w:rPr>
          <w:rFonts w:ascii="Times New Roman" w:hAnsi="Times New Roman"/>
          <w:sz w:val="24"/>
          <w:szCs w:val="24"/>
          <w:lang w:val="sr-Cyrl-CS"/>
        </w:rPr>
        <w:tab/>
      </w:r>
      <w:r>
        <w:rPr>
          <w:rFonts w:ascii="Times New Roman" w:hAnsi="Times New Roman"/>
          <w:sz w:val="24"/>
          <w:szCs w:val="24"/>
        </w:rPr>
        <w:t>Органи предузећа су Надзорни одбор, као орган управљања и надзора и директор, као орган пословођења.</w:t>
      </w:r>
    </w:p>
    <w:p w14:paraId="057D66BB" w14:textId="77777777" w:rsidR="00562517" w:rsidRDefault="00562517" w:rsidP="00562517">
      <w:pPr>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lang w:val="ru-RU"/>
        </w:rPr>
        <w:t xml:space="preserve">Надзорни одбор Предузећа има три члана, од којих је један председник. </w:t>
      </w:r>
      <w:r>
        <w:rPr>
          <w:rFonts w:ascii="Times New Roman" w:hAnsi="Times New Roman"/>
          <w:sz w:val="24"/>
          <w:szCs w:val="24"/>
        </w:rPr>
        <w:t xml:space="preserve">Два члана Надзорног одбора именују Скупштине оснивача, на предлог општинских/градског већа по принципу ротације, по азбучном реду, на период од четири године а један члан именује се из реда запослених у </w:t>
      </w:r>
      <w:r>
        <w:rPr>
          <w:rFonts w:ascii="Times New Roman" w:hAnsi="Times New Roman"/>
          <w:sz w:val="24"/>
          <w:szCs w:val="24"/>
          <w:lang w:val="ru-RU"/>
        </w:rPr>
        <w:t>Предузећу, када за то буду стечени услови</w:t>
      </w:r>
      <w:r>
        <w:rPr>
          <w:rFonts w:ascii="Times New Roman" w:hAnsi="Times New Roman"/>
          <w:sz w:val="24"/>
          <w:szCs w:val="24"/>
        </w:rPr>
        <w:t>. Прве чланове привременог Надзорног одбора именовале су општине Ариље, Ивањица и Косјерић.</w:t>
      </w:r>
    </w:p>
    <w:p w14:paraId="36DAC038" w14:textId="77777777" w:rsidR="00562517" w:rsidRDefault="00562517" w:rsidP="00562517">
      <w:pPr>
        <w:spacing w:after="0"/>
        <w:jc w:val="both"/>
        <w:rPr>
          <w:rFonts w:ascii="Times New Roman" w:hAnsi="Times New Roman"/>
          <w:sz w:val="24"/>
          <w:szCs w:val="24"/>
        </w:rPr>
      </w:pPr>
    </w:p>
    <w:p w14:paraId="010CE53C" w14:textId="77777777" w:rsidR="00562517" w:rsidRDefault="00562517" w:rsidP="00562517">
      <w:pPr>
        <w:spacing w:after="0"/>
        <w:ind w:firstLine="708"/>
        <w:jc w:val="both"/>
        <w:rPr>
          <w:rFonts w:ascii="Times New Roman" w:hAnsi="Times New Roman"/>
          <w:sz w:val="24"/>
          <w:szCs w:val="24"/>
          <w:lang w:val="sr-Cyrl-CS"/>
        </w:rPr>
      </w:pPr>
      <w:r>
        <w:rPr>
          <w:rFonts w:ascii="Times New Roman" w:hAnsi="Times New Roman"/>
          <w:sz w:val="24"/>
          <w:szCs w:val="24"/>
        </w:rPr>
        <w:t xml:space="preserve">Одлуком о оснивању Јавног комуналног предузећа Регионални центар за водне услуге „Скрапеж воде“ Пожега  </w:t>
      </w:r>
      <w:r>
        <w:rPr>
          <w:rFonts w:ascii="Times New Roman" w:hAnsi="Times New Roman"/>
          <w:sz w:val="24"/>
          <w:szCs w:val="24"/>
          <w:lang w:val="sr-Cyrl-CS"/>
        </w:rPr>
        <w:t xml:space="preserve">уређена су права и обавезе у оснивању и пословању </w:t>
      </w:r>
      <w:r>
        <w:rPr>
          <w:rFonts w:ascii="Times New Roman" w:hAnsi="Times New Roman"/>
          <w:bCs/>
          <w:sz w:val="24"/>
          <w:szCs w:val="24"/>
        </w:rPr>
        <w:t xml:space="preserve">Јавног комуналног </w:t>
      </w:r>
      <w:r>
        <w:rPr>
          <w:rFonts w:ascii="Times New Roman" w:hAnsi="Times New Roman"/>
          <w:bCs/>
          <w:sz w:val="24"/>
          <w:szCs w:val="24"/>
          <w:lang w:val="sr-Cyrl-CS"/>
        </w:rPr>
        <w:t xml:space="preserve">предузећа, </w:t>
      </w:r>
      <w:r>
        <w:rPr>
          <w:rFonts w:ascii="Times New Roman" w:hAnsi="Times New Roman"/>
          <w:sz w:val="24"/>
          <w:szCs w:val="24"/>
          <w:lang w:val="sr-Cyrl-CS"/>
        </w:rPr>
        <w:t xml:space="preserve">као и права и обавезе оснивача према Предузећу и Предузећа према оснивачима у обављању делатности Предузећа као делатности од општег интереса. </w:t>
      </w:r>
    </w:p>
    <w:p w14:paraId="66C2EDCF" w14:textId="77777777" w:rsidR="00562517" w:rsidRDefault="00562517" w:rsidP="00562517">
      <w:pPr>
        <w:ind w:firstLine="708"/>
        <w:jc w:val="both"/>
        <w:rPr>
          <w:rFonts w:ascii="Times New Roman" w:hAnsi="Times New Roman"/>
          <w:bCs/>
          <w:sz w:val="24"/>
          <w:szCs w:val="24"/>
        </w:rPr>
      </w:pPr>
      <w:r>
        <w:rPr>
          <w:rFonts w:ascii="Times New Roman" w:hAnsi="Times New Roman"/>
          <w:sz w:val="24"/>
          <w:szCs w:val="24"/>
          <w:lang w:val="sr-Cyrl-CS"/>
        </w:rPr>
        <w:t xml:space="preserve">У циљу омогућавања реализације пројекта изградње постројења за пречишћавање отпадних вода и припадајуће инфраструктуре и отпочињања обављања делатности за коју је основано Предузеће, даном </w:t>
      </w:r>
      <w:r>
        <w:rPr>
          <w:rFonts w:ascii="Times New Roman" w:hAnsi="Times New Roman"/>
          <w:sz w:val="24"/>
          <w:szCs w:val="24"/>
        </w:rPr>
        <w:t xml:space="preserve">регистрације </w:t>
      </w:r>
      <w:r>
        <w:rPr>
          <w:rFonts w:ascii="Times New Roman" w:hAnsi="Times New Roman"/>
          <w:sz w:val="24"/>
          <w:szCs w:val="24"/>
          <w:lang w:val="sr-Cyrl-CS"/>
        </w:rPr>
        <w:t>Предузећа</w:t>
      </w:r>
      <w:r>
        <w:rPr>
          <w:rFonts w:ascii="Times New Roman" w:hAnsi="Times New Roman"/>
          <w:sz w:val="24"/>
          <w:szCs w:val="24"/>
        </w:rPr>
        <w:t xml:space="preserve">, оснивачи су дали сагласност </w:t>
      </w:r>
      <w:r>
        <w:rPr>
          <w:rFonts w:ascii="Times New Roman" w:hAnsi="Times New Roman"/>
          <w:sz w:val="24"/>
          <w:szCs w:val="24"/>
          <w:lang w:val="sr-Cyrl-CS"/>
        </w:rPr>
        <w:t xml:space="preserve">Предузећу </w:t>
      </w:r>
      <w:r>
        <w:rPr>
          <w:rFonts w:ascii="Times New Roman" w:hAnsi="Times New Roman"/>
          <w:sz w:val="24"/>
          <w:szCs w:val="24"/>
        </w:rPr>
        <w:t xml:space="preserve">да у име и за рачун оснивача обавља надлежности предлагача капиталног пројекта и вршиоца инвеститорских овлашћења припреме и </w:t>
      </w:r>
      <w:r>
        <w:rPr>
          <w:rFonts w:ascii="Times New Roman" w:hAnsi="Times New Roman"/>
          <w:bCs/>
          <w:sz w:val="24"/>
          <w:szCs w:val="24"/>
        </w:rPr>
        <w:t>изградње регионалног система за одвођење и пречишћавање отпадних вода.</w:t>
      </w:r>
    </w:p>
    <w:p w14:paraId="5F2A152F" w14:textId="77777777" w:rsidR="00562517" w:rsidRDefault="00562517" w:rsidP="00562517">
      <w:pPr>
        <w:ind w:firstLine="708"/>
        <w:jc w:val="both"/>
        <w:rPr>
          <w:rFonts w:ascii="Times New Roman" w:hAnsi="Times New Roman"/>
          <w:bCs/>
          <w:sz w:val="24"/>
          <w:szCs w:val="24"/>
        </w:rPr>
      </w:pPr>
      <w:r>
        <w:rPr>
          <w:rFonts w:ascii="Times New Roman" w:hAnsi="Times New Roman"/>
          <w:bCs/>
          <w:sz w:val="24"/>
          <w:szCs w:val="24"/>
        </w:rPr>
        <w:lastRenderedPageBreak/>
        <w:t xml:space="preserve">Све трошкове који настану у периоду вршења инвеститорских овлашћења сносе оснивачи сразмерно процентима учешћа у оснивачком капиталу. </w:t>
      </w:r>
    </w:p>
    <w:p w14:paraId="5E146268" w14:textId="77777777" w:rsidR="00562517" w:rsidRDefault="00562517" w:rsidP="00562517">
      <w:pPr>
        <w:spacing w:after="0" w:line="240" w:lineRule="auto"/>
        <w:jc w:val="both"/>
        <w:rPr>
          <w:rFonts w:ascii="Times New Roman" w:hAnsi="Times New Roman"/>
          <w:b/>
        </w:rPr>
      </w:pPr>
    </w:p>
    <w:p w14:paraId="35A9E64C" w14:textId="6E132C93" w:rsidR="00562517" w:rsidRPr="00562517" w:rsidRDefault="00562517" w:rsidP="007E60E4">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w:t>
      </w:r>
      <w:r>
        <w:rPr>
          <w:rFonts w:ascii="Times New Roman" w:hAnsi="Times New Roman"/>
          <w:sz w:val="24"/>
          <w:szCs w:val="24"/>
          <w:lang w:val="sr-Cyrl-CS"/>
        </w:rPr>
        <w:t xml:space="preserve"> </w:t>
      </w:r>
      <w:r>
        <w:rPr>
          <w:rFonts w:ascii="Times New Roman" w:hAnsi="Times New Roman"/>
          <w:b/>
          <w:sz w:val="24"/>
          <w:szCs w:val="24"/>
          <w:lang w:val="sr-Cyrl-CS"/>
        </w:rPr>
        <w:t>ОБРАЗЛОЖЕЊЕ ПОСЛОВАЊА</w:t>
      </w:r>
    </w:p>
    <w:p w14:paraId="51F4BA37" w14:textId="77777777" w:rsidR="00562517" w:rsidRDefault="00562517" w:rsidP="00562517">
      <w:pPr>
        <w:spacing w:after="0" w:line="240" w:lineRule="auto"/>
        <w:ind w:firstLine="1122"/>
        <w:jc w:val="both"/>
        <w:rPr>
          <w:rFonts w:ascii="Times New Roman" w:hAnsi="Times New Roman"/>
        </w:rPr>
      </w:pPr>
    </w:p>
    <w:p w14:paraId="3498AA32" w14:textId="77777777" w:rsidR="00562517" w:rsidRDefault="00562517" w:rsidP="00562517">
      <w:pPr>
        <w:spacing w:after="0" w:line="240" w:lineRule="auto"/>
        <w:ind w:firstLine="1122"/>
        <w:jc w:val="both"/>
        <w:rPr>
          <w:rFonts w:ascii="Times New Roman" w:hAnsi="Times New Roman"/>
          <w:sz w:val="24"/>
          <w:szCs w:val="24"/>
          <w:lang w:val="sr-Cyrl-CS"/>
        </w:rPr>
      </w:pPr>
      <w:r>
        <w:rPr>
          <w:rFonts w:ascii="Times New Roman" w:hAnsi="Times New Roman"/>
          <w:sz w:val="24"/>
          <w:szCs w:val="24"/>
          <w:lang w:val="sr-Cyrl-CS"/>
        </w:rPr>
        <w:t>У току 20</w:t>
      </w:r>
      <w:r>
        <w:rPr>
          <w:rFonts w:ascii="Times New Roman" w:hAnsi="Times New Roman"/>
          <w:sz w:val="24"/>
          <w:szCs w:val="24"/>
          <w:lang w:val="sr-Latn-CS"/>
        </w:rPr>
        <w:t>2</w:t>
      </w:r>
      <w:r>
        <w:rPr>
          <w:rFonts w:ascii="Times New Roman" w:hAnsi="Times New Roman"/>
          <w:sz w:val="24"/>
          <w:szCs w:val="24"/>
        </w:rPr>
        <w:t>2</w:t>
      </w:r>
      <w:r>
        <w:rPr>
          <w:rFonts w:ascii="Times New Roman" w:hAnsi="Times New Roman"/>
          <w:sz w:val="24"/>
          <w:szCs w:val="24"/>
          <w:lang w:val="sr-Cyrl-CS"/>
        </w:rPr>
        <w:t>.г. делатност предузећа је обављана у складу са усвојеним Посебним програмом о коришћењу средстава из буџета оснивача текућу годину на коју су скупштине оснивача дале сагласност.</w:t>
      </w:r>
    </w:p>
    <w:p w14:paraId="5FC60E50" w14:textId="77777777" w:rsidR="00562517" w:rsidRDefault="00562517" w:rsidP="00562517">
      <w:pPr>
        <w:spacing w:after="0" w:line="240" w:lineRule="auto"/>
        <w:ind w:firstLine="1122"/>
        <w:jc w:val="both"/>
        <w:rPr>
          <w:rFonts w:ascii="Times New Roman" w:hAnsi="Times New Roman"/>
          <w:sz w:val="24"/>
          <w:szCs w:val="24"/>
          <w:lang w:val="sr-Latn-RS"/>
        </w:rPr>
      </w:pPr>
    </w:p>
    <w:p w14:paraId="4C1FFE36" w14:textId="77777777" w:rsidR="00562517" w:rsidRDefault="00562517" w:rsidP="00562517">
      <w:pPr>
        <w:spacing w:after="0" w:line="240" w:lineRule="auto"/>
        <w:ind w:firstLine="1122"/>
        <w:jc w:val="both"/>
        <w:rPr>
          <w:rFonts w:ascii="Times New Roman" w:hAnsi="Times New Roman"/>
          <w:sz w:val="24"/>
          <w:szCs w:val="24"/>
          <w:lang w:val="sr-Latn-RS"/>
        </w:rPr>
      </w:pPr>
      <w:r>
        <w:rPr>
          <w:rFonts w:ascii="Times New Roman" w:hAnsi="Times New Roman"/>
          <w:sz w:val="24"/>
          <w:szCs w:val="24"/>
        </w:rPr>
        <w:t>Решењем број 401-426/22 од 28.09.20</w:t>
      </w:r>
      <w:r>
        <w:rPr>
          <w:rFonts w:ascii="Times New Roman" w:hAnsi="Times New Roman"/>
          <w:sz w:val="24"/>
          <w:szCs w:val="24"/>
          <w:lang w:val="sr-Latn-RS"/>
        </w:rPr>
        <w:t>2</w:t>
      </w:r>
      <w:r>
        <w:rPr>
          <w:rFonts w:ascii="Times New Roman" w:hAnsi="Times New Roman"/>
          <w:sz w:val="24"/>
          <w:szCs w:val="24"/>
        </w:rPr>
        <w:t>2. године, Скупштина града Ужица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2022. годину.</w:t>
      </w:r>
    </w:p>
    <w:p w14:paraId="02682DB8" w14:textId="77777777" w:rsidR="00562517" w:rsidRDefault="00562517" w:rsidP="00562517">
      <w:pPr>
        <w:spacing w:after="0" w:line="240" w:lineRule="auto"/>
        <w:ind w:firstLine="1122"/>
        <w:jc w:val="both"/>
        <w:rPr>
          <w:rFonts w:ascii="Times New Roman" w:hAnsi="Times New Roman"/>
          <w:sz w:val="24"/>
          <w:szCs w:val="24"/>
          <w:lang w:val="sr-Latn-RS"/>
        </w:rPr>
      </w:pPr>
      <w:r>
        <w:rPr>
          <w:rFonts w:ascii="Times New Roman" w:hAnsi="Times New Roman"/>
          <w:sz w:val="24"/>
          <w:szCs w:val="24"/>
        </w:rPr>
        <w:t>Решењем број 400-178/2022 од 01.07.20</w:t>
      </w:r>
      <w:r>
        <w:rPr>
          <w:rFonts w:ascii="Times New Roman" w:hAnsi="Times New Roman"/>
          <w:sz w:val="24"/>
          <w:szCs w:val="24"/>
          <w:lang w:val="sr-Latn-RS"/>
        </w:rPr>
        <w:t>2</w:t>
      </w:r>
      <w:r>
        <w:rPr>
          <w:rFonts w:ascii="Times New Roman" w:hAnsi="Times New Roman"/>
          <w:sz w:val="24"/>
          <w:szCs w:val="24"/>
        </w:rPr>
        <w:t>2. године, Скупштина општине Ариље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2022. годину.</w:t>
      </w:r>
    </w:p>
    <w:p w14:paraId="71AEA5FC" w14:textId="77777777" w:rsidR="00562517" w:rsidRDefault="00562517" w:rsidP="00562517">
      <w:pPr>
        <w:spacing w:after="0" w:line="240" w:lineRule="auto"/>
        <w:ind w:firstLine="1122"/>
        <w:jc w:val="both"/>
        <w:rPr>
          <w:rFonts w:ascii="Times New Roman" w:hAnsi="Times New Roman"/>
          <w:sz w:val="24"/>
          <w:szCs w:val="24"/>
          <w:lang w:val="sr-Latn-RS"/>
        </w:rPr>
      </w:pPr>
      <w:r>
        <w:rPr>
          <w:rFonts w:ascii="Times New Roman" w:hAnsi="Times New Roman"/>
          <w:sz w:val="24"/>
          <w:szCs w:val="24"/>
        </w:rPr>
        <w:t>Закључком број 400-73/2022 од 0.09.20</w:t>
      </w:r>
      <w:r>
        <w:rPr>
          <w:rFonts w:ascii="Times New Roman" w:hAnsi="Times New Roman"/>
          <w:sz w:val="24"/>
          <w:szCs w:val="24"/>
          <w:lang w:val="sr-Latn-RS"/>
        </w:rPr>
        <w:t>2</w:t>
      </w:r>
      <w:r>
        <w:rPr>
          <w:rFonts w:ascii="Times New Roman" w:hAnsi="Times New Roman"/>
          <w:sz w:val="24"/>
          <w:szCs w:val="24"/>
        </w:rPr>
        <w:t>2. године, Скупштина општине Пожега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2022. годину.</w:t>
      </w:r>
    </w:p>
    <w:p w14:paraId="5422B2F4" w14:textId="77777777" w:rsidR="00562517" w:rsidRDefault="00562517" w:rsidP="00562517">
      <w:pPr>
        <w:spacing w:after="0" w:line="240" w:lineRule="auto"/>
        <w:ind w:firstLine="1122"/>
        <w:jc w:val="both"/>
        <w:rPr>
          <w:rFonts w:ascii="Times New Roman" w:hAnsi="Times New Roman"/>
          <w:sz w:val="24"/>
          <w:szCs w:val="24"/>
          <w:lang w:val="sr-Latn-RS"/>
        </w:rPr>
      </w:pPr>
      <w:r>
        <w:rPr>
          <w:rFonts w:ascii="Times New Roman" w:hAnsi="Times New Roman"/>
          <w:sz w:val="24"/>
          <w:szCs w:val="24"/>
        </w:rPr>
        <w:t>Закључком број 06-34/2022 од 22.08.20</w:t>
      </w:r>
      <w:r>
        <w:rPr>
          <w:rFonts w:ascii="Times New Roman" w:hAnsi="Times New Roman"/>
          <w:sz w:val="24"/>
          <w:szCs w:val="24"/>
          <w:lang w:val="sr-Latn-RS"/>
        </w:rPr>
        <w:t>2</w:t>
      </w:r>
      <w:r>
        <w:rPr>
          <w:rFonts w:ascii="Times New Roman" w:hAnsi="Times New Roman"/>
          <w:sz w:val="24"/>
          <w:szCs w:val="24"/>
        </w:rPr>
        <w:t>2. године, Скупштина општине Ивањица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2022. годину.</w:t>
      </w:r>
    </w:p>
    <w:p w14:paraId="52381587" w14:textId="77777777" w:rsidR="00562517" w:rsidRDefault="00562517" w:rsidP="00562517">
      <w:pPr>
        <w:spacing w:after="0" w:line="240" w:lineRule="auto"/>
        <w:ind w:firstLine="1122"/>
        <w:jc w:val="both"/>
        <w:rPr>
          <w:rFonts w:ascii="Times New Roman" w:hAnsi="Times New Roman"/>
          <w:sz w:val="24"/>
          <w:szCs w:val="24"/>
          <w:lang w:val="sr-Latn-RS"/>
        </w:rPr>
      </w:pPr>
    </w:p>
    <w:p w14:paraId="4C9EC28B" w14:textId="77777777" w:rsidR="00562517" w:rsidRDefault="00562517" w:rsidP="00562517">
      <w:pPr>
        <w:spacing w:after="0" w:line="240" w:lineRule="auto"/>
        <w:ind w:firstLine="1122"/>
        <w:jc w:val="both"/>
        <w:rPr>
          <w:rFonts w:ascii="Times New Roman" w:hAnsi="Times New Roman"/>
          <w:sz w:val="24"/>
          <w:szCs w:val="24"/>
        </w:rPr>
      </w:pPr>
      <w:r>
        <w:rPr>
          <w:rFonts w:ascii="Times New Roman" w:hAnsi="Times New Roman"/>
          <w:sz w:val="24"/>
          <w:szCs w:val="24"/>
        </w:rPr>
        <w:t>Закључком број 06-39/2022 од 22.08.20</w:t>
      </w:r>
      <w:r>
        <w:rPr>
          <w:rFonts w:ascii="Times New Roman" w:hAnsi="Times New Roman"/>
          <w:sz w:val="24"/>
          <w:szCs w:val="24"/>
          <w:lang w:val="sr-Latn-RS"/>
        </w:rPr>
        <w:t>2</w:t>
      </w:r>
      <w:r>
        <w:rPr>
          <w:rFonts w:ascii="Times New Roman" w:hAnsi="Times New Roman"/>
          <w:sz w:val="24"/>
          <w:szCs w:val="24"/>
        </w:rPr>
        <w:t>2. године, Скупштина општине Косјерић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2022. годину.</w:t>
      </w:r>
    </w:p>
    <w:p w14:paraId="019A3AEC" w14:textId="77777777" w:rsidR="00562517" w:rsidRDefault="00562517" w:rsidP="00562517">
      <w:pPr>
        <w:spacing w:after="0" w:line="240" w:lineRule="auto"/>
        <w:ind w:firstLine="1122"/>
        <w:jc w:val="both"/>
        <w:rPr>
          <w:rFonts w:ascii="Times New Roman" w:hAnsi="Times New Roman"/>
          <w:sz w:val="24"/>
          <w:szCs w:val="24"/>
        </w:rPr>
      </w:pPr>
    </w:p>
    <w:p w14:paraId="14D31CD8" w14:textId="77777777" w:rsidR="00562517" w:rsidRDefault="00562517" w:rsidP="00562517">
      <w:pPr>
        <w:ind w:firstLine="360"/>
        <w:jc w:val="both"/>
        <w:rPr>
          <w:rFonts w:ascii="Times New Roman" w:hAnsi="Times New Roman"/>
          <w:bCs/>
          <w:sz w:val="24"/>
          <w:szCs w:val="24"/>
        </w:rPr>
      </w:pPr>
      <w:r>
        <w:rPr>
          <w:rFonts w:ascii="Times New Roman" w:hAnsi="Times New Roman"/>
          <w:bCs/>
          <w:sz w:val="24"/>
          <w:szCs w:val="24"/>
        </w:rPr>
        <w:t xml:space="preserve"> Предузеће обавља следеће послове током реализације капиталне инвестиције - пројектовања и изградње регионалног система за пречишћавање отпадних вода:</w:t>
      </w:r>
    </w:p>
    <w:p w14:paraId="02064B49" w14:textId="77777777" w:rsidR="00562517" w:rsidRDefault="00562517" w:rsidP="00562517">
      <w:pPr>
        <w:numPr>
          <w:ilvl w:val="0"/>
          <w:numId w:val="19"/>
        </w:numPr>
        <w:spacing w:after="0" w:line="276" w:lineRule="auto"/>
        <w:jc w:val="both"/>
        <w:rPr>
          <w:rFonts w:ascii="Times New Roman" w:hAnsi="Times New Roman"/>
          <w:bCs/>
          <w:sz w:val="24"/>
          <w:szCs w:val="24"/>
        </w:rPr>
      </w:pPr>
      <w:r>
        <w:rPr>
          <w:rFonts w:ascii="Times New Roman" w:hAnsi="Times New Roman"/>
          <w:bCs/>
          <w:sz w:val="24"/>
          <w:szCs w:val="24"/>
        </w:rPr>
        <w:t>координирање и комуницирање са свим институцијама надлежним за издавање услова и сагласности, као и за стручну контролу (ревизиона комисија коју формира надлежно министарство) као и са пројектима/предузећима која израђују техничку документацију;</w:t>
      </w:r>
    </w:p>
    <w:p w14:paraId="4682F311" w14:textId="77777777" w:rsidR="00562517" w:rsidRDefault="00562517" w:rsidP="00562517">
      <w:pPr>
        <w:numPr>
          <w:ilvl w:val="0"/>
          <w:numId w:val="19"/>
        </w:numPr>
        <w:spacing w:after="0" w:line="276" w:lineRule="auto"/>
        <w:jc w:val="both"/>
        <w:rPr>
          <w:rFonts w:ascii="Times New Roman" w:hAnsi="Times New Roman"/>
          <w:bCs/>
          <w:sz w:val="24"/>
          <w:szCs w:val="24"/>
        </w:rPr>
      </w:pPr>
      <w:r>
        <w:rPr>
          <w:rFonts w:ascii="Times New Roman" w:hAnsi="Times New Roman"/>
          <w:bCs/>
          <w:sz w:val="24"/>
          <w:szCs w:val="24"/>
        </w:rPr>
        <w:t>финансирање свих административних трошкова и такси у административним процедурама прибављања услова, стручне контроле техничке документације (ревизиона комисија) и сл.</w:t>
      </w:r>
    </w:p>
    <w:p w14:paraId="28B3B692" w14:textId="77777777" w:rsidR="00562517" w:rsidRDefault="00562517" w:rsidP="00562517">
      <w:pPr>
        <w:numPr>
          <w:ilvl w:val="0"/>
          <w:numId w:val="19"/>
        </w:numPr>
        <w:spacing w:after="0" w:line="276" w:lineRule="auto"/>
        <w:jc w:val="both"/>
        <w:rPr>
          <w:rFonts w:ascii="Times New Roman" w:hAnsi="Times New Roman"/>
          <w:bCs/>
          <w:sz w:val="24"/>
          <w:szCs w:val="24"/>
        </w:rPr>
      </w:pPr>
      <w:r>
        <w:rPr>
          <w:rFonts w:ascii="Times New Roman" w:hAnsi="Times New Roman"/>
          <w:bCs/>
          <w:sz w:val="24"/>
          <w:szCs w:val="24"/>
        </w:rPr>
        <w:t>усаглашавање потписивање финалне верзије Пројектног задатка за израду техничке документације (Идејни пројекат са Студијом оправданости) са представницима пројекта ППФ 8;</w:t>
      </w:r>
    </w:p>
    <w:p w14:paraId="116FDA9B" w14:textId="77777777" w:rsidR="00562517" w:rsidRDefault="00562517" w:rsidP="00562517">
      <w:pPr>
        <w:numPr>
          <w:ilvl w:val="0"/>
          <w:numId w:val="19"/>
        </w:numPr>
        <w:spacing w:after="0" w:line="276" w:lineRule="auto"/>
        <w:jc w:val="both"/>
        <w:rPr>
          <w:rFonts w:ascii="Times New Roman" w:hAnsi="Times New Roman"/>
          <w:bCs/>
          <w:sz w:val="24"/>
          <w:szCs w:val="24"/>
        </w:rPr>
      </w:pPr>
      <w:r>
        <w:rPr>
          <w:rFonts w:ascii="Times New Roman" w:hAnsi="Times New Roman"/>
          <w:bCs/>
          <w:sz w:val="24"/>
          <w:szCs w:val="24"/>
        </w:rPr>
        <w:lastRenderedPageBreak/>
        <w:t>потписивање захтева Министарству грађевинарства, саобраћаја и инфраструктуре за образовање ревизионе комисије за потребе оцене Идејног пројекта;</w:t>
      </w:r>
    </w:p>
    <w:p w14:paraId="0B221E70" w14:textId="77777777" w:rsidR="00562517" w:rsidRDefault="00562517" w:rsidP="00562517">
      <w:pPr>
        <w:numPr>
          <w:ilvl w:val="0"/>
          <w:numId w:val="19"/>
        </w:numPr>
        <w:spacing w:after="0" w:line="276" w:lineRule="auto"/>
        <w:jc w:val="both"/>
        <w:rPr>
          <w:rFonts w:ascii="Times New Roman" w:hAnsi="Times New Roman"/>
          <w:bCs/>
          <w:sz w:val="24"/>
          <w:szCs w:val="24"/>
        </w:rPr>
      </w:pPr>
      <w:r>
        <w:rPr>
          <w:rFonts w:ascii="Times New Roman" w:hAnsi="Times New Roman"/>
          <w:bCs/>
          <w:sz w:val="24"/>
          <w:szCs w:val="24"/>
        </w:rPr>
        <w:t>подношење техничке документације на стручну контролу ревизионој комисији;</w:t>
      </w:r>
    </w:p>
    <w:p w14:paraId="36F67605" w14:textId="77777777" w:rsidR="00562517" w:rsidRDefault="00562517" w:rsidP="00562517">
      <w:pPr>
        <w:numPr>
          <w:ilvl w:val="0"/>
          <w:numId w:val="19"/>
        </w:numPr>
        <w:spacing w:after="0" w:line="276" w:lineRule="auto"/>
        <w:jc w:val="both"/>
        <w:rPr>
          <w:rFonts w:ascii="Times New Roman" w:hAnsi="Times New Roman"/>
          <w:bCs/>
          <w:sz w:val="24"/>
          <w:szCs w:val="24"/>
        </w:rPr>
      </w:pPr>
      <w:r>
        <w:rPr>
          <w:rFonts w:ascii="Times New Roman" w:hAnsi="Times New Roman"/>
          <w:bCs/>
          <w:sz w:val="24"/>
          <w:szCs w:val="24"/>
        </w:rPr>
        <w:t>координација свих активности између Ревизионе комисије и ППФ8/пројектантског предузећа;</w:t>
      </w:r>
    </w:p>
    <w:p w14:paraId="281A74A9" w14:textId="77777777" w:rsidR="00562517" w:rsidRDefault="00562517" w:rsidP="00562517">
      <w:pPr>
        <w:numPr>
          <w:ilvl w:val="0"/>
          <w:numId w:val="19"/>
        </w:numPr>
        <w:spacing w:after="0" w:line="276" w:lineRule="auto"/>
        <w:jc w:val="both"/>
        <w:rPr>
          <w:rFonts w:ascii="Times New Roman" w:hAnsi="Times New Roman"/>
          <w:bCs/>
          <w:sz w:val="24"/>
          <w:szCs w:val="24"/>
        </w:rPr>
      </w:pPr>
      <w:r>
        <w:rPr>
          <w:rFonts w:ascii="Times New Roman" w:hAnsi="Times New Roman"/>
          <w:bCs/>
          <w:sz w:val="24"/>
          <w:szCs w:val="24"/>
        </w:rPr>
        <w:t xml:space="preserve">по потреби, подношење захтева за издавање локацијских услова и вршење свих надлежности инвеститора у смислу Закона о планирању и изградњи. </w:t>
      </w:r>
    </w:p>
    <w:p w14:paraId="19F1A748" w14:textId="77777777" w:rsidR="00562517" w:rsidRPr="00562517" w:rsidRDefault="00562517" w:rsidP="00562517">
      <w:pPr>
        <w:spacing w:after="0" w:line="240" w:lineRule="auto"/>
        <w:jc w:val="both"/>
        <w:rPr>
          <w:rFonts w:ascii="Times New Roman" w:hAnsi="Times New Roman"/>
        </w:rPr>
      </w:pPr>
    </w:p>
    <w:p w14:paraId="3348324B" w14:textId="0B7DA442" w:rsidR="00562517" w:rsidRPr="00562517" w:rsidRDefault="00562517" w:rsidP="00562517">
      <w:pPr>
        <w:spacing w:after="0" w:line="240" w:lineRule="auto"/>
        <w:ind w:firstLine="709"/>
        <w:jc w:val="both"/>
        <w:rPr>
          <w:rFonts w:ascii="Times New Roman" w:hAnsi="Times New Roman"/>
          <w:b/>
          <w:color w:val="000000" w:themeColor="text1"/>
          <w:sz w:val="24"/>
          <w:szCs w:val="24"/>
        </w:rPr>
      </w:pPr>
      <w:r w:rsidRPr="00562517">
        <w:rPr>
          <w:rFonts w:ascii="Times New Roman" w:hAnsi="Times New Roman"/>
          <w:b/>
          <w:color w:val="000000" w:themeColor="text1"/>
          <w:sz w:val="24"/>
          <w:szCs w:val="24"/>
        </w:rPr>
        <w:t xml:space="preserve">1.  </w:t>
      </w:r>
      <w:r w:rsidRPr="00562517">
        <w:rPr>
          <w:rFonts w:ascii="Times New Roman" w:hAnsi="Times New Roman"/>
          <w:b/>
          <w:color w:val="000000" w:themeColor="text1"/>
          <w:sz w:val="24"/>
          <w:szCs w:val="24"/>
          <w:lang w:val="sr-Cyrl-CS"/>
        </w:rPr>
        <w:t>БИЛАНС УСПЕХА</w:t>
      </w:r>
    </w:p>
    <w:p w14:paraId="2A322290" w14:textId="77777777" w:rsidR="00562517" w:rsidRDefault="00562517" w:rsidP="00562517">
      <w:pPr>
        <w:spacing w:after="0" w:line="240" w:lineRule="auto"/>
        <w:ind w:firstLine="709"/>
        <w:jc w:val="both"/>
        <w:rPr>
          <w:rFonts w:ascii="Times New Roman" w:hAnsi="Times New Roman"/>
          <w:sz w:val="24"/>
          <w:szCs w:val="24"/>
        </w:rPr>
      </w:pPr>
    </w:p>
    <w:p w14:paraId="5ED4D7DC" w14:textId="77777777" w:rsidR="00562517" w:rsidRDefault="00562517" w:rsidP="00562517">
      <w:pPr>
        <w:spacing w:after="0" w:line="240" w:lineRule="auto"/>
        <w:ind w:firstLine="709"/>
        <w:jc w:val="both"/>
        <w:rPr>
          <w:rFonts w:ascii="Times New Roman" w:hAnsi="Times New Roman"/>
          <w:color w:val="FF0000"/>
          <w:sz w:val="24"/>
          <w:szCs w:val="24"/>
        </w:rPr>
      </w:pPr>
      <w:r>
        <w:rPr>
          <w:rFonts w:ascii="Times New Roman" w:hAnsi="Times New Roman"/>
          <w:sz w:val="24"/>
          <w:szCs w:val="24"/>
        </w:rPr>
        <w:t xml:space="preserve">Пословни приходи реализовани су у износу од </w:t>
      </w:r>
      <w:r>
        <w:rPr>
          <w:rFonts w:ascii="Times New Roman" w:hAnsi="Times New Roman"/>
          <w:sz w:val="24"/>
          <w:szCs w:val="24"/>
          <w:lang w:val="sr-Latn-CS"/>
        </w:rPr>
        <w:t>98</w:t>
      </w:r>
      <w:r>
        <w:rPr>
          <w:rFonts w:ascii="Times New Roman" w:hAnsi="Times New Roman"/>
          <w:sz w:val="24"/>
          <w:szCs w:val="24"/>
        </w:rPr>
        <w:t xml:space="preserve"> % у односу на планиране. Приходи су остварени  по основу субвенцијама које су уплатили оснивачи на основу Посебаног програма о коришћењу средстава из буџета оснивача за Јавно комунално предузеће Регионални центар за водне услуге „Скрапеж воде“ Пожега за 2022. годину, на које су скупштине оснивача дале сагласност.</w:t>
      </w:r>
      <w:r>
        <w:rPr>
          <w:rFonts w:ascii="Times New Roman" w:hAnsi="Times New Roman"/>
          <w:color w:val="FF0000"/>
          <w:sz w:val="24"/>
          <w:szCs w:val="24"/>
        </w:rPr>
        <w:t xml:space="preserve"> </w:t>
      </w:r>
    </w:p>
    <w:p w14:paraId="2669FFA5" w14:textId="77777777" w:rsidR="00562517" w:rsidRDefault="00562517" w:rsidP="00562517">
      <w:pPr>
        <w:spacing w:after="0" w:line="240" w:lineRule="auto"/>
        <w:ind w:firstLine="1122"/>
        <w:jc w:val="both"/>
        <w:rPr>
          <w:rFonts w:ascii="Times New Roman" w:hAnsi="Times New Roman"/>
          <w:color w:val="FF0000"/>
          <w:sz w:val="24"/>
          <w:szCs w:val="24"/>
        </w:rPr>
      </w:pPr>
    </w:p>
    <w:p w14:paraId="4B8125EC" w14:textId="77777777" w:rsidR="00562517" w:rsidRDefault="00562517" w:rsidP="00562517">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Проценат остварења укупних расхода у односу на планиране је </w:t>
      </w:r>
      <w:r>
        <w:rPr>
          <w:rFonts w:ascii="Times New Roman" w:hAnsi="Times New Roman"/>
          <w:sz w:val="24"/>
          <w:szCs w:val="24"/>
          <w:lang w:val="sr-Latn-RS"/>
        </w:rPr>
        <w:t>78</w:t>
      </w:r>
      <w:r>
        <w:rPr>
          <w:rFonts w:ascii="Times New Roman" w:hAnsi="Times New Roman"/>
          <w:sz w:val="24"/>
          <w:szCs w:val="24"/>
        </w:rPr>
        <w:t>%.</w:t>
      </w:r>
    </w:p>
    <w:p w14:paraId="6B7F35F4" w14:textId="6F7BA2BF" w:rsidR="00562517" w:rsidRPr="00562517" w:rsidRDefault="00562517" w:rsidP="00562517">
      <w:pPr>
        <w:spacing w:after="0" w:line="240" w:lineRule="auto"/>
        <w:ind w:firstLine="709"/>
        <w:jc w:val="both"/>
        <w:rPr>
          <w:rFonts w:ascii="Times New Roman" w:hAnsi="Times New Roman"/>
          <w:sz w:val="24"/>
          <w:szCs w:val="24"/>
        </w:rPr>
      </w:pPr>
      <w:r>
        <w:rPr>
          <w:rFonts w:ascii="Times New Roman" w:hAnsi="Times New Roman"/>
          <w:sz w:val="24"/>
          <w:szCs w:val="24"/>
        </w:rPr>
        <w:t xml:space="preserve">ЈКП Скрапеж воде је реализовале набавке у складу са Посебаним програмом о коришћењу средстава из буџета оснивача за Јавно комунално предузеће Регионални центар за водне услуге „Скрапеж воде“ Пожега за 2022. годину, на које су скупштине оснивача дале сагласност. </w:t>
      </w:r>
    </w:p>
    <w:p w14:paraId="0A45BE37" w14:textId="77777777" w:rsidR="00562517" w:rsidRDefault="00562517" w:rsidP="00562517">
      <w:pPr>
        <w:spacing w:after="0" w:line="240" w:lineRule="auto"/>
        <w:ind w:firstLine="709"/>
        <w:jc w:val="both"/>
        <w:rPr>
          <w:rFonts w:ascii="Times New Roman" w:hAnsi="Times New Roman"/>
          <w:lang w:val="sr-Latn-RS"/>
        </w:rPr>
      </w:pPr>
    </w:p>
    <w:p w14:paraId="309EFF1A" w14:textId="0EAC5CB3"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sz w:val="24"/>
          <w:szCs w:val="24"/>
          <w:lang w:val="sr-Cyrl-CS"/>
        </w:rPr>
        <w:t>2. БИЛАНС СТАЊА</w:t>
      </w:r>
    </w:p>
    <w:p w14:paraId="5EAD47FC" w14:textId="77777777" w:rsidR="00562517" w:rsidRDefault="00562517" w:rsidP="00562517">
      <w:pPr>
        <w:spacing w:after="0" w:line="240" w:lineRule="auto"/>
        <w:ind w:firstLine="709"/>
        <w:jc w:val="both"/>
        <w:rPr>
          <w:rFonts w:ascii="Times New Roman" w:hAnsi="Times New Roman"/>
          <w:sz w:val="24"/>
          <w:szCs w:val="24"/>
          <w:lang w:val="sr-Cyrl-CS"/>
        </w:rPr>
      </w:pPr>
    </w:p>
    <w:p w14:paraId="337A8D4A" w14:textId="77777777" w:rsidR="009F1FD5" w:rsidRDefault="009F1FD5" w:rsidP="009F1FD5">
      <w:pPr>
        <w:spacing w:after="0" w:line="240" w:lineRule="auto"/>
        <w:ind w:firstLine="567"/>
        <w:jc w:val="both"/>
        <w:rPr>
          <w:rFonts w:ascii="Times New Roman" w:hAnsi="Times New Roman"/>
          <w:sz w:val="24"/>
          <w:szCs w:val="24"/>
        </w:rPr>
      </w:pPr>
      <w:r>
        <w:rPr>
          <w:rFonts w:ascii="Times New Roman" w:hAnsi="Times New Roman"/>
          <w:sz w:val="24"/>
          <w:szCs w:val="24"/>
        </w:rPr>
        <w:t>Упоредни преглед билансних позиција на нивоу класа у периоду од 20.04.202</w:t>
      </w:r>
      <w:r>
        <w:rPr>
          <w:rFonts w:ascii="Times New Roman" w:hAnsi="Times New Roman"/>
          <w:sz w:val="24"/>
          <w:szCs w:val="24"/>
          <w:lang w:val="sr-Latn-RS"/>
        </w:rPr>
        <w:t>2</w:t>
      </w:r>
      <w:r>
        <w:rPr>
          <w:rFonts w:ascii="Times New Roman" w:hAnsi="Times New Roman"/>
          <w:sz w:val="24"/>
          <w:szCs w:val="24"/>
        </w:rPr>
        <w:t>.г.</w:t>
      </w:r>
    </w:p>
    <w:p w14:paraId="7F8B1D35" w14:textId="16EC657B" w:rsidR="009F1FD5" w:rsidRDefault="009F1FD5" w:rsidP="009F1FD5">
      <w:pPr>
        <w:spacing w:after="0" w:line="240" w:lineRule="auto"/>
        <w:jc w:val="both"/>
        <w:rPr>
          <w:rFonts w:ascii="Times New Roman" w:hAnsi="Times New Roman"/>
          <w:sz w:val="24"/>
          <w:szCs w:val="24"/>
        </w:rPr>
      </w:pPr>
      <w:r>
        <w:rPr>
          <w:rFonts w:ascii="Times New Roman" w:hAnsi="Times New Roman"/>
          <w:sz w:val="24"/>
          <w:szCs w:val="24"/>
        </w:rPr>
        <w:t>до 3</w:t>
      </w:r>
      <w:r>
        <w:rPr>
          <w:rFonts w:ascii="Times New Roman" w:hAnsi="Times New Roman"/>
          <w:sz w:val="24"/>
          <w:szCs w:val="24"/>
          <w:lang w:val="sr-Latn-CS"/>
        </w:rPr>
        <w:t>1</w:t>
      </w:r>
      <w:r>
        <w:rPr>
          <w:rFonts w:ascii="Times New Roman" w:hAnsi="Times New Roman"/>
          <w:sz w:val="24"/>
          <w:szCs w:val="24"/>
        </w:rPr>
        <w:t>.</w:t>
      </w:r>
      <w:r>
        <w:rPr>
          <w:rFonts w:ascii="Times New Roman" w:hAnsi="Times New Roman"/>
          <w:sz w:val="24"/>
          <w:szCs w:val="24"/>
          <w:lang w:val="sr-Latn-CS"/>
        </w:rPr>
        <w:t>12</w:t>
      </w:r>
      <w:r>
        <w:rPr>
          <w:rFonts w:ascii="Times New Roman" w:hAnsi="Times New Roman"/>
          <w:sz w:val="24"/>
          <w:szCs w:val="24"/>
        </w:rPr>
        <w:t>.202</w:t>
      </w:r>
      <w:r>
        <w:rPr>
          <w:rFonts w:ascii="Times New Roman" w:hAnsi="Times New Roman"/>
          <w:sz w:val="24"/>
          <w:szCs w:val="24"/>
          <w:lang w:val="sr-Latn-RS"/>
        </w:rPr>
        <w:t>2</w:t>
      </w:r>
      <w:r>
        <w:rPr>
          <w:rFonts w:ascii="Times New Roman" w:hAnsi="Times New Roman"/>
          <w:sz w:val="24"/>
          <w:szCs w:val="24"/>
        </w:rPr>
        <w:t xml:space="preserve">. године приказан је у наредној табели. </w:t>
      </w:r>
    </w:p>
    <w:p w14:paraId="77045C6F" w14:textId="218A3521" w:rsidR="009F1FD5" w:rsidRDefault="009F1FD5" w:rsidP="009F1FD5">
      <w:pPr>
        <w:spacing w:after="0" w:line="240" w:lineRule="auto"/>
        <w:ind w:left="6480" w:firstLine="720"/>
        <w:jc w:val="center"/>
        <w:rPr>
          <w:rFonts w:ascii="Times New Roman" w:hAnsi="Times New Roman"/>
          <w:sz w:val="24"/>
          <w:szCs w:val="24"/>
          <w:lang w:val="sr-Cyrl-CS"/>
        </w:rPr>
      </w:pPr>
      <w:r>
        <w:rPr>
          <w:rFonts w:ascii="Times New Roman" w:hAnsi="Times New Roman"/>
          <w:sz w:val="24"/>
          <w:szCs w:val="24"/>
          <w:lang w:val="sr-Cyrl-CS"/>
        </w:rPr>
        <w:t>у динарима</w:t>
      </w:r>
    </w:p>
    <w:tbl>
      <w:tblPr>
        <w:tblW w:w="0" w:type="auto"/>
        <w:jc w:val="center"/>
        <w:tblInd w:w="101" w:type="dxa"/>
        <w:tblLayout w:type="fixed"/>
        <w:tblCellMar>
          <w:left w:w="0" w:type="dxa"/>
          <w:right w:w="0" w:type="dxa"/>
        </w:tblCellMar>
        <w:tblLook w:val="04A0" w:firstRow="1" w:lastRow="0" w:firstColumn="1" w:lastColumn="0" w:noHBand="0" w:noVBand="1"/>
      </w:tblPr>
      <w:tblGrid>
        <w:gridCol w:w="622"/>
        <w:gridCol w:w="3002"/>
        <w:gridCol w:w="1478"/>
        <w:gridCol w:w="1524"/>
        <w:gridCol w:w="1961"/>
      </w:tblGrid>
      <w:tr w:rsidR="009F1FD5" w14:paraId="554FA5E5" w14:textId="77777777" w:rsidTr="009F1FD5">
        <w:trPr>
          <w:trHeight w:val="523"/>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0F6A49B2" w14:textId="77777777" w:rsidR="009F1FD5" w:rsidRDefault="009F1FD5">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B99DB19" w14:textId="77777777" w:rsidR="009F1FD5" w:rsidRDefault="009F1FD5">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бр</w:t>
            </w:r>
            <w:r>
              <w:rPr>
                <w:rFonts w:ascii="Times New Roman" w:hAnsi="Times New Roman"/>
                <w:b/>
                <w:bCs/>
                <w:sz w:val="20"/>
                <w:szCs w:val="20"/>
                <w:lang w:val="sr-Latn-CS" w:eastAsia="sr-Latn-CS"/>
              </w:rPr>
              <w:t>.</w:t>
            </w:r>
          </w:p>
        </w:tc>
        <w:tc>
          <w:tcPr>
            <w:tcW w:w="300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58773914" w14:textId="77777777" w:rsidR="009F1FD5" w:rsidRDefault="009F1FD5">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0D59CCA" w14:textId="77777777" w:rsidR="009F1FD5" w:rsidRDefault="009F1FD5">
            <w:pPr>
              <w:widowControl w:val="0"/>
              <w:autoSpaceDE w:val="0"/>
              <w:autoSpaceDN w:val="0"/>
              <w:adjustRightInd w:val="0"/>
              <w:spacing w:after="0" w:line="240" w:lineRule="auto"/>
              <w:ind w:left="1077" w:right="1058"/>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sz w:val="20"/>
                <w:szCs w:val="20"/>
                <w:lang w:val="sr-Latn-CS" w:eastAsia="sr-Latn-CS"/>
              </w:rPr>
              <w:t>о</w:t>
            </w:r>
            <w:r>
              <w:rPr>
                <w:rFonts w:ascii="Times New Roman" w:hAnsi="Times New Roman"/>
                <w:b/>
                <w:bCs/>
                <w:sz w:val="20"/>
                <w:szCs w:val="20"/>
                <w:lang w:val="sr-Latn-CS" w:eastAsia="sr-Latn-CS"/>
              </w:rPr>
              <w:t>зи</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ија</w:t>
            </w:r>
          </w:p>
        </w:tc>
        <w:tc>
          <w:tcPr>
            <w:tcW w:w="3002"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14:paraId="4DECDA22" w14:textId="77777777" w:rsidR="009F1FD5" w:rsidRDefault="009F1FD5">
            <w:pPr>
              <w:widowControl w:val="0"/>
              <w:tabs>
                <w:tab w:val="left" w:pos="2488"/>
              </w:tabs>
              <w:autoSpaceDE w:val="0"/>
              <w:autoSpaceDN w:val="0"/>
              <w:adjustRightInd w:val="0"/>
              <w:spacing w:before="63" w:after="0" w:line="240" w:lineRule="auto"/>
              <w:ind w:left="503" w:right="5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eastAsia="sr-Latn-CS"/>
              </w:rPr>
              <w:t xml:space="preserve"> </w:t>
            </w:r>
            <w:r>
              <w:rPr>
                <w:rFonts w:ascii="Times New Roman" w:hAnsi="Times New Roman"/>
                <w:b/>
                <w:bCs/>
                <w:sz w:val="20"/>
                <w:szCs w:val="20"/>
                <w:lang w:val="sr-Latn-CS" w:eastAsia="sr-Latn-CS"/>
              </w:rPr>
              <w:t>20.0</w:t>
            </w:r>
            <w:r>
              <w:rPr>
                <w:rFonts w:ascii="Times New Roman" w:hAnsi="Times New Roman"/>
                <w:b/>
                <w:bCs/>
                <w:sz w:val="20"/>
                <w:szCs w:val="20"/>
                <w:lang w:eastAsia="sr-Latn-CS"/>
              </w:rPr>
              <w:t>4</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w:t>
            </w:r>
            <w:r>
              <w:rPr>
                <w:rFonts w:ascii="Times New Roman" w:hAnsi="Times New Roman"/>
                <w:b/>
                <w:bCs/>
                <w:spacing w:val="-1"/>
                <w:sz w:val="20"/>
                <w:szCs w:val="20"/>
                <w:lang w:eastAsia="sr-Latn-CS"/>
              </w:rPr>
              <w:t xml:space="preserve"> </w:t>
            </w:r>
            <w:r>
              <w:rPr>
                <w:rFonts w:ascii="Times New Roman" w:hAnsi="Times New Roman"/>
                <w:b/>
                <w:bCs/>
                <w:sz w:val="20"/>
                <w:szCs w:val="20"/>
                <w:lang w:val="sr-Latn-CS" w:eastAsia="sr-Latn-CS"/>
              </w:rPr>
              <w:t>3</w:t>
            </w:r>
            <w:r>
              <w:rPr>
                <w:rFonts w:ascii="Times New Roman" w:hAnsi="Times New Roman"/>
                <w:b/>
                <w:bCs/>
                <w:sz w:val="20"/>
                <w:szCs w:val="20"/>
                <w:lang w:val="sr-Latn-RS" w:eastAsia="sr-Latn-CS"/>
              </w:rPr>
              <w:t>1</w:t>
            </w:r>
            <w:r>
              <w:rPr>
                <w:rFonts w:ascii="Times New Roman" w:hAnsi="Times New Roman"/>
                <w:b/>
                <w:bCs/>
                <w:sz w:val="20"/>
                <w:szCs w:val="20"/>
                <w:lang w:val="sr-Latn-CS" w:eastAsia="sr-Latn-CS"/>
              </w:rPr>
              <w:t>.12.20</w:t>
            </w:r>
            <w:r>
              <w:rPr>
                <w:rFonts w:ascii="Times New Roman" w:hAnsi="Times New Roman"/>
                <w:b/>
                <w:bCs/>
                <w:sz w:val="20"/>
                <w:szCs w:val="20"/>
                <w:lang w:eastAsia="sr-Latn-CS"/>
              </w:rPr>
              <w:t>2</w:t>
            </w:r>
            <w:r>
              <w:rPr>
                <w:rFonts w:ascii="Times New Roman" w:hAnsi="Times New Roman"/>
                <w:b/>
                <w:bCs/>
                <w:sz w:val="20"/>
                <w:szCs w:val="20"/>
                <w:lang w:val="sr-Latn-RS" w:eastAsia="sr-Latn-CS"/>
              </w:rPr>
              <w:t>2</w:t>
            </w:r>
            <w:r>
              <w:rPr>
                <w:rFonts w:ascii="Times New Roman" w:hAnsi="Times New Roman"/>
                <w:b/>
                <w:bCs/>
                <w:sz w:val="20"/>
                <w:szCs w:val="20"/>
                <w:lang w:val="sr-Latn-CS" w:eastAsia="sr-Latn-CS"/>
              </w:rPr>
              <w:t>.</w:t>
            </w:r>
          </w:p>
        </w:tc>
        <w:tc>
          <w:tcPr>
            <w:tcW w:w="1961"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127921CC" w14:textId="77777777" w:rsidR="009F1FD5" w:rsidRDefault="009F1FD5">
            <w:pPr>
              <w:widowControl w:val="0"/>
              <w:autoSpaceDE w:val="0"/>
              <w:autoSpaceDN w:val="0"/>
              <w:adjustRightInd w:val="0"/>
              <w:spacing w:before="5" w:after="0" w:line="100" w:lineRule="exact"/>
              <w:rPr>
                <w:rFonts w:ascii="Times New Roman" w:eastAsia="Times New Roman" w:hAnsi="Times New Roman"/>
                <w:sz w:val="20"/>
                <w:szCs w:val="20"/>
                <w:lang w:val="sr-Latn-CS" w:eastAsia="sr-Latn-CS"/>
              </w:rPr>
            </w:pPr>
          </w:p>
          <w:p w14:paraId="4C12419C" w14:textId="77777777" w:rsidR="009F1FD5" w:rsidRDefault="009F1FD5">
            <w:pPr>
              <w:widowControl w:val="0"/>
              <w:autoSpaceDE w:val="0"/>
              <w:autoSpaceDN w:val="0"/>
              <w:adjustRightInd w:val="0"/>
              <w:spacing w:after="0" w:line="240" w:lineRule="auto"/>
              <w:ind w:left="76" w:right="57"/>
              <w:jc w:val="center"/>
              <w:rPr>
                <w:rFonts w:ascii="Times New Roman" w:hAnsi="Times New Roman"/>
                <w:b/>
                <w:bCs/>
                <w:sz w:val="20"/>
                <w:szCs w:val="20"/>
                <w:lang w:eastAsia="sr-Latn-CS"/>
              </w:rPr>
            </w:pPr>
          </w:p>
          <w:p w14:paraId="736BE7D8" w14:textId="77777777" w:rsidR="009F1FD5" w:rsidRDefault="009F1FD5">
            <w:pPr>
              <w:widowControl w:val="0"/>
              <w:autoSpaceDE w:val="0"/>
              <w:autoSpaceDN w:val="0"/>
              <w:adjustRightInd w:val="0"/>
              <w:spacing w:after="0" w:line="240" w:lineRule="auto"/>
              <w:ind w:left="76" w:right="57"/>
              <w:jc w:val="center"/>
              <w:rPr>
                <w:rFonts w:ascii="Times New Roman" w:hAnsi="Times New Roman"/>
                <w:sz w:val="20"/>
                <w:szCs w:val="20"/>
                <w:lang w:eastAsia="sr-Latn-CS"/>
              </w:rPr>
            </w:pPr>
            <w:r>
              <w:rPr>
                <w:rFonts w:ascii="Times New Roman" w:hAnsi="Times New Roman"/>
                <w:b/>
                <w:bCs/>
                <w:sz w:val="20"/>
                <w:szCs w:val="20"/>
                <w:lang w:val="sr-Latn-CS" w:eastAsia="sr-Latn-CS"/>
              </w:rPr>
              <w:t>И</w:t>
            </w:r>
            <w:r>
              <w:rPr>
                <w:rFonts w:ascii="Times New Roman" w:hAnsi="Times New Roman"/>
                <w:b/>
                <w:bCs/>
                <w:spacing w:val="-2"/>
                <w:sz w:val="20"/>
                <w:szCs w:val="20"/>
                <w:lang w:val="sr-Latn-CS" w:eastAsia="sr-Latn-CS"/>
              </w:rPr>
              <w:t>н</w:t>
            </w:r>
            <w:r>
              <w:rPr>
                <w:rFonts w:ascii="Times New Roman" w:hAnsi="Times New Roman"/>
                <w:b/>
                <w:bCs/>
                <w:sz w:val="20"/>
                <w:szCs w:val="20"/>
                <w:lang w:val="sr-Latn-CS" w:eastAsia="sr-Latn-CS"/>
              </w:rPr>
              <w:t>д</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кс</w:t>
            </w:r>
            <w:r>
              <w:rPr>
                <w:rFonts w:ascii="Times New Roman" w:hAnsi="Times New Roman"/>
                <w:b/>
                <w:bCs/>
                <w:spacing w:val="-1"/>
                <w:sz w:val="20"/>
                <w:szCs w:val="20"/>
                <w:lang w:val="sr-Latn-CS" w:eastAsia="sr-Latn-CS"/>
              </w:rPr>
              <w:t xml:space="preserve"> р</w:t>
            </w:r>
            <w:r>
              <w:rPr>
                <w:rFonts w:ascii="Times New Roman" w:hAnsi="Times New Roman"/>
                <w:b/>
                <w:bCs/>
                <w:spacing w:val="1"/>
                <w:w w:val="99"/>
                <w:sz w:val="20"/>
                <w:szCs w:val="20"/>
                <w:lang w:val="sr-Latn-CS" w:eastAsia="sr-Latn-CS"/>
              </w:rPr>
              <w:t>е</w:t>
            </w:r>
            <w:r>
              <w:rPr>
                <w:rFonts w:ascii="Times New Roman" w:hAnsi="Times New Roman"/>
                <w:b/>
                <w:bCs/>
                <w:w w:val="99"/>
                <w:sz w:val="20"/>
                <w:szCs w:val="20"/>
                <w:lang w:val="sr-Latn-CS" w:eastAsia="sr-Latn-CS"/>
              </w:rPr>
              <w:t>а</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и</w:t>
            </w:r>
            <w:r>
              <w:rPr>
                <w:rFonts w:ascii="Times New Roman" w:hAnsi="Times New Roman"/>
                <w:b/>
                <w:bCs/>
                <w:sz w:val="20"/>
                <w:szCs w:val="20"/>
                <w:lang w:val="sr-Latn-CS" w:eastAsia="sr-Latn-CS"/>
              </w:rPr>
              <w:t>за</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w:t>
            </w:r>
            <w:r>
              <w:rPr>
                <w:rFonts w:ascii="Times New Roman" w:hAnsi="Times New Roman"/>
                <w:b/>
                <w:bCs/>
                <w:w w:val="99"/>
                <w:sz w:val="20"/>
                <w:szCs w:val="20"/>
                <w:lang w:eastAsia="sr-Latn-CS"/>
              </w:rPr>
              <w:t>е</w:t>
            </w:r>
          </w:p>
          <w:p w14:paraId="0DAA3212" w14:textId="77777777" w:rsidR="009F1FD5" w:rsidRDefault="009F1FD5">
            <w:pPr>
              <w:widowControl w:val="0"/>
              <w:autoSpaceDE w:val="0"/>
              <w:autoSpaceDN w:val="0"/>
              <w:adjustRightInd w:val="0"/>
              <w:spacing w:before="1" w:after="0" w:line="240" w:lineRule="auto"/>
              <w:ind w:left="445" w:right="426"/>
              <w:jc w:val="center"/>
              <w:rPr>
                <w:rFonts w:ascii="Times New Roman" w:eastAsia="Times New Roman" w:hAnsi="Times New Roman" w:cs="Times New Roman"/>
                <w:sz w:val="20"/>
                <w:szCs w:val="20"/>
                <w:lang w:val="sr-Latn-CS" w:eastAsia="sr-Latn-CS"/>
              </w:rPr>
            </w:pPr>
          </w:p>
        </w:tc>
      </w:tr>
      <w:tr w:rsidR="009F1FD5" w14:paraId="565816D0" w14:textId="77777777" w:rsidTr="009F1FD5">
        <w:trPr>
          <w:trHeight w:hRule="exact" w:val="470"/>
          <w:jc w:val="center"/>
        </w:trPr>
        <w:tc>
          <w:tcPr>
            <w:tcW w:w="622" w:type="dxa"/>
            <w:vMerge/>
            <w:tcBorders>
              <w:top w:val="single" w:sz="4" w:space="0" w:color="000000"/>
              <w:left w:val="single" w:sz="4" w:space="0" w:color="000000"/>
              <w:bottom w:val="single" w:sz="4" w:space="0" w:color="000000"/>
              <w:right w:val="single" w:sz="4" w:space="0" w:color="000000"/>
            </w:tcBorders>
            <w:vAlign w:val="center"/>
            <w:hideMark/>
          </w:tcPr>
          <w:p w14:paraId="6B9C155C" w14:textId="77777777" w:rsidR="009F1FD5" w:rsidRDefault="009F1FD5">
            <w:pPr>
              <w:spacing w:after="0" w:line="240" w:lineRule="auto"/>
              <w:rPr>
                <w:rFonts w:ascii="Times New Roman" w:eastAsia="Times New Roman" w:hAnsi="Times New Roman" w:cs="Times New Roman"/>
                <w:sz w:val="20"/>
                <w:szCs w:val="20"/>
                <w:lang w:val="sr-Latn-CS" w:eastAsia="sr-Latn-CS"/>
              </w:rPr>
            </w:pPr>
          </w:p>
        </w:tc>
        <w:tc>
          <w:tcPr>
            <w:tcW w:w="3002" w:type="dxa"/>
            <w:vMerge/>
            <w:tcBorders>
              <w:top w:val="single" w:sz="4" w:space="0" w:color="000000"/>
              <w:left w:val="single" w:sz="4" w:space="0" w:color="000000"/>
              <w:bottom w:val="single" w:sz="4" w:space="0" w:color="000000"/>
              <w:right w:val="single" w:sz="4" w:space="0" w:color="000000"/>
            </w:tcBorders>
            <w:vAlign w:val="center"/>
            <w:hideMark/>
          </w:tcPr>
          <w:p w14:paraId="5DEC5C16" w14:textId="77777777" w:rsidR="009F1FD5" w:rsidRDefault="009F1FD5">
            <w:pPr>
              <w:spacing w:after="0" w:line="240" w:lineRule="auto"/>
              <w:rPr>
                <w:rFonts w:ascii="Times New Roman" w:eastAsia="Times New Roman" w:hAnsi="Times New Roman" w:cs="Times New Roman"/>
                <w:sz w:val="20"/>
                <w:szCs w:val="20"/>
                <w:lang w:val="sr-Latn-CS" w:eastAsia="sr-Latn-CS"/>
              </w:rPr>
            </w:pPr>
          </w:p>
        </w:tc>
        <w:tc>
          <w:tcPr>
            <w:tcW w:w="1478" w:type="dxa"/>
            <w:tcBorders>
              <w:top w:val="single" w:sz="4" w:space="0" w:color="000000"/>
              <w:left w:val="single" w:sz="4" w:space="0" w:color="000000"/>
              <w:bottom w:val="single" w:sz="4" w:space="0" w:color="000000"/>
              <w:right w:val="single" w:sz="4" w:space="0" w:color="000000"/>
            </w:tcBorders>
            <w:shd w:val="clear" w:color="auto" w:fill="CCCCCC"/>
          </w:tcPr>
          <w:p w14:paraId="4F95A6F6" w14:textId="77777777" w:rsidR="009F1FD5" w:rsidRDefault="009F1FD5">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3B330595" w14:textId="77777777" w:rsidR="009F1FD5" w:rsidRDefault="009F1FD5">
            <w:pPr>
              <w:widowControl w:val="0"/>
              <w:autoSpaceDE w:val="0"/>
              <w:autoSpaceDN w:val="0"/>
              <w:adjustRightInd w:val="0"/>
              <w:spacing w:after="0" w:line="240" w:lineRule="auto"/>
              <w:ind w:left="463" w:right="489"/>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а</w:t>
            </w:r>
            <w:r>
              <w:rPr>
                <w:rFonts w:ascii="Times New Roman" w:hAnsi="Times New Roman"/>
                <w:b/>
                <w:bCs/>
                <w:sz w:val="20"/>
                <w:szCs w:val="20"/>
                <w:lang w:val="sr-Latn-CS" w:eastAsia="sr-Latn-CS"/>
              </w:rPr>
              <w:t>н</w:t>
            </w:r>
          </w:p>
        </w:tc>
        <w:tc>
          <w:tcPr>
            <w:tcW w:w="1524" w:type="dxa"/>
            <w:tcBorders>
              <w:top w:val="single" w:sz="4" w:space="0" w:color="000000"/>
              <w:left w:val="single" w:sz="4" w:space="0" w:color="000000"/>
              <w:bottom w:val="single" w:sz="4" w:space="0" w:color="000000"/>
              <w:right w:val="single" w:sz="4" w:space="0" w:color="000000"/>
            </w:tcBorders>
            <w:shd w:val="clear" w:color="auto" w:fill="CCCCCC"/>
          </w:tcPr>
          <w:p w14:paraId="2F69F348" w14:textId="77777777" w:rsidR="009F1FD5" w:rsidRDefault="009F1FD5">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0EA6D5F2" w14:textId="77777777" w:rsidR="009F1FD5" w:rsidRDefault="009F1FD5">
            <w:pPr>
              <w:widowControl w:val="0"/>
              <w:autoSpaceDE w:val="0"/>
              <w:autoSpaceDN w:val="0"/>
              <w:adjustRightInd w:val="0"/>
              <w:spacing w:after="0" w:line="240" w:lineRule="auto"/>
              <w:ind w:left="209"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а</w:t>
            </w:r>
            <w:r>
              <w:rPr>
                <w:rFonts w:ascii="Times New Roman" w:hAnsi="Times New Roman"/>
                <w:b/>
                <w:bCs/>
                <w:spacing w:val="-1"/>
                <w:sz w:val="20"/>
                <w:szCs w:val="20"/>
                <w:lang w:val="sr-Latn-CS" w:eastAsia="sr-Latn-CS"/>
              </w:rPr>
              <w:t>л</w:t>
            </w:r>
            <w:r>
              <w:rPr>
                <w:rFonts w:ascii="Times New Roman" w:hAnsi="Times New Roman"/>
                <w:b/>
                <w:bCs/>
                <w:sz w:val="20"/>
                <w:szCs w:val="20"/>
                <w:lang w:val="sr-Latn-CS" w:eastAsia="sr-Latn-CS"/>
              </w:rPr>
              <w:t>иза</w:t>
            </w:r>
            <w:r>
              <w:rPr>
                <w:rFonts w:ascii="Times New Roman" w:hAnsi="Times New Roman"/>
                <w:b/>
                <w:bCs/>
                <w:spacing w:val="-1"/>
                <w:sz w:val="20"/>
                <w:szCs w:val="20"/>
                <w:lang w:val="sr-Latn-CS" w:eastAsia="sr-Latn-CS"/>
              </w:rPr>
              <w:t>ц</w:t>
            </w:r>
            <w:r>
              <w:rPr>
                <w:rFonts w:ascii="Times New Roman" w:hAnsi="Times New Roman"/>
                <w:b/>
                <w:bCs/>
                <w:sz w:val="20"/>
                <w:szCs w:val="20"/>
                <w:lang w:val="sr-Latn-CS" w:eastAsia="sr-Latn-CS"/>
              </w:rPr>
              <w:t>ија</w:t>
            </w:r>
          </w:p>
        </w:tc>
        <w:tc>
          <w:tcPr>
            <w:tcW w:w="1961" w:type="dxa"/>
            <w:vMerge/>
            <w:tcBorders>
              <w:top w:val="single" w:sz="4" w:space="0" w:color="000000"/>
              <w:left w:val="single" w:sz="4" w:space="0" w:color="000000"/>
              <w:bottom w:val="single" w:sz="4" w:space="0" w:color="000000"/>
              <w:right w:val="single" w:sz="4" w:space="0" w:color="000000"/>
            </w:tcBorders>
            <w:vAlign w:val="center"/>
            <w:hideMark/>
          </w:tcPr>
          <w:p w14:paraId="316A4EA6" w14:textId="77777777" w:rsidR="009F1FD5" w:rsidRDefault="009F1FD5">
            <w:pPr>
              <w:spacing w:after="0" w:line="240" w:lineRule="auto"/>
              <w:rPr>
                <w:rFonts w:ascii="Times New Roman" w:eastAsia="Times New Roman" w:hAnsi="Times New Roman" w:cs="Times New Roman"/>
                <w:sz w:val="20"/>
                <w:szCs w:val="20"/>
                <w:lang w:val="sr-Latn-CS" w:eastAsia="sr-Latn-CS"/>
              </w:rPr>
            </w:pPr>
          </w:p>
        </w:tc>
      </w:tr>
      <w:tr w:rsidR="009F1FD5" w14:paraId="1A6BEB9A" w14:textId="77777777" w:rsidTr="009F1FD5">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0C70019B" w14:textId="77777777" w:rsidR="009F1FD5" w:rsidRDefault="009F1FD5">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3FFA5B32" w14:textId="77777777" w:rsidR="009F1FD5" w:rsidRDefault="009F1FD5">
            <w:pPr>
              <w:widowControl w:val="0"/>
              <w:autoSpaceDE w:val="0"/>
              <w:autoSpaceDN w:val="0"/>
              <w:adjustRightInd w:val="0"/>
              <w:spacing w:after="0" w:line="240" w:lineRule="auto"/>
              <w:ind w:left="235" w:right="2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02895660" w14:textId="77777777" w:rsidR="009F1FD5" w:rsidRDefault="009F1FD5">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9C33FBE" w14:textId="77777777" w:rsidR="009F1FD5" w:rsidRDefault="009F1FD5">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к</w:t>
            </w:r>
            <w:r>
              <w:rPr>
                <w:rFonts w:ascii="Times New Roman" w:hAnsi="Times New Roman"/>
                <w:b/>
                <w:bCs/>
                <w:spacing w:val="1"/>
                <w:sz w:val="20"/>
                <w:szCs w:val="20"/>
                <w:lang w:val="sr-Latn-CS" w:eastAsia="sr-Latn-CS"/>
              </w:rPr>
              <w:t>т</w:t>
            </w:r>
            <w:r>
              <w:rPr>
                <w:rFonts w:ascii="Times New Roman" w:hAnsi="Times New Roman"/>
                <w:b/>
                <w:bCs/>
                <w:sz w:val="20"/>
                <w:szCs w:val="20"/>
                <w:lang w:val="sr-Latn-CS" w:eastAsia="sr-Latn-CS"/>
              </w:rPr>
              <w:t>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4"/>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r>
              <w:rPr>
                <w:rFonts w:ascii="Times New Roman" w:hAnsi="Times New Roman"/>
                <w:b/>
                <w:bCs/>
                <w:spacing w:val="-1"/>
                <w:sz w:val="20"/>
                <w:szCs w:val="20"/>
                <w:lang w:val="sr-Latn-CS" w:eastAsia="sr-Latn-CS"/>
              </w:rPr>
              <w:t>+</w:t>
            </w:r>
            <w:r>
              <w:rPr>
                <w:rFonts w:ascii="Times New Roman" w:hAnsi="Times New Roman"/>
                <w:b/>
                <w:bCs/>
                <w:spacing w:val="2"/>
                <w:sz w:val="20"/>
                <w:szCs w:val="20"/>
                <w:lang w:val="sr-Latn-CS" w:eastAsia="sr-Latn-CS"/>
              </w:rPr>
              <w:t>3</w:t>
            </w:r>
            <w:r>
              <w:rPr>
                <w:rFonts w:ascii="Times New Roman" w:hAnsi="Times New Roman"/>
                <w:b/>
                <w:bCs/>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027155F0" w14:textId="77777777" w:rsidR="009F1FD5" w:rsidRDefault="009F1FD5">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500.000,00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50FA909C" w14:textId="77777777" w:rsidR="009F1FD5" w:rsidRDefault="009F1FD5">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599.887,60</w:t>
            </w:r>
          </w:p>
        </w:tc>
        <w:tc>
          <w:tcPr>
            <w:tcW w:w="1961" w:type="dxa"/>
            <w:tcBorders>
              <w:top w:val="single" w:sz="4" w:space="0" w:color="000000"/>
              <w:left w:val="single" w:sz="4" w:space="0" w:color="000000"/>
              <w:bottom w:val="single" w:sz="4" w:space="0" w:color="000000"/>
              <w:right w:val="single" w:sz="4" w:space="0" w:color="000000"/>
            </w:tcBorders>
            <w:vAlign w:val="center"/>
          </w:tcPr>
          <w:p w14:paraId="378A81E6" w14:textId="77777777" w:rsidR="009F1FD5" w:rsidRDefault="009F1FD5">
            <w:pPr>
              <w:widowControl w:val="0"/>
              <w:autoSpaceDE w:val="0"/>
              <w:autoSpaceDN w:val="0"/>
              <w:adjustRightInd w:val="0"/>
              <w:spacing w:after="0" w:line="240" w:lineRule="auto"/>
              <w:ind w:left="825" w:right="805"/>
              <w:jc w:val="center"/>
              <w:rPr>
                <w:rFonts w:ascii="Times New Roman" w:eastAsia="Times New Roman" w:hAnsi="Times New Roman"/>
                <w:sz w:val="20"/>
                <w:szCs w:val="20"/>
                <w:lang w:eastAsia="sr-Latn-CS"/>
              </w:rPr>
            </w:pPr>
          </w:p>
          <w:p w14:paraId="57A61B23" w14:textId="77777777" w:rsidR="009F1FD5" w:rsidRDefault="009F1FD5">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120</w:t>
            </w:r>
          </w:p>
        </w:tc>
      </w:tr>
      <w:tr w:rsidR="009F1FD5" w14:paraId="2B8D77E7" w14:textId="77777777" w:rsidTr="009F1FD5">
        <w:trPr>
          <w:trHeight w:hRule="exact" w:val="500"/>
          <w:jc w:val="center"/>
        </w:trPr>
        <w:tc>
          <w:tcPr>
            <w:tcW w:w="622" w:type="dxa"/>
            <w:tcBorders>
              <w:top w:val="single" w:sz="4" w:space="0" w:color="000000"/>
              <w:left w:val="single" w:sz="4" w:space="0" w:color="000000"/>
              <w:bottom w:val="single" w:sz="4" w:space="0" w:color="000000"/>
              <w:right w:val="single" w:sz="4" w:space="0" w:color="000000"/>
            </w:tcBorders>
          </w:tcPr>
          <w:p w14:paraId="393A3D46" w14:textId="77777777" w:rsidR="009F1FD5" w:rsidRDefault="009F1FD5">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0A4D8777" w14:textId="77777777" w:rsidR="009F1FD5" w:rsidRDefault="009F1FD5">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hideMark/>
          </w:tcPr>
          <w:p w14:paraId="5B529C52" w14:textId="77777777" w:rsidR="009F1FD5" w:rsidRDefault="009F1FD5">
            <w:pPr>
              <w:widowControl w:val="0"/>
              <w:autoSpaceDE w:val="0"/>
              <w:autoSpaceDN w:val="0"/>
              <w:adjustRightInd w:val="0"/>
              <w:spacing w:before="57" w:after="0" w:line="192" w:lineRule="exact"/>
              <w:ind w:left="103" w:right="381"/>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на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w:t>
            </w:r>
            <w:r>
              <w:rPr>
                <w:rFonts w:ascii="Times New Roman" w:hAnsi="Times New Roman"/>
                <w:spacing w:val="2"/>
                <w:sz w:val="20"/>
                <w:szCs w:val="20"/>
                <w:lang w:val="sr-Latn-CS" w:eastAsia="sr-Latn-CS"/>
              </w:rPr>
              <w:t>м</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вина</w:t>
            </w:r>
            <w:r>
              <w:rPr>
                <w:rFonts w:ascii="Times New Roman" w:hAnsi="Times New Roman"/>
                <w:spacing w:val="-4"/>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0</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0B43E98F" w14:textId="77777777" w:rsidR="009F1FD5" w:rsidRDefault="009F1FD5">
            <w:pPr>
              <w:widowControl w:val="0"/>
              <w:autoSpaceDE w:val="0"/>
              <w:autoSpaceDN w:val="0"/>
              <w:adjustRightInd w:val="0"/>
              <w:spacing w:after="0" w:line="240" w:lineRule="auto"/>
              <w:ind w:left="343" w:right="-20"/>
              <w:jc w:val="right"/>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4763B86A" w14:textId="77777777" w:rsidR="009F1FD5" w:rsidRDefault="009F1FD5">
            <w:pPr>
              <w:widowControl w:val="0"/>
              <w:autoSpaceDE w:val="0"/>
              <w:autoSpaceDN w:val="0"/>
              <w:adjustRightInd w:val="0"/>
              <w:spacing w:after="0" w:line="240" w:lineRule="auto"/>
              <w:ind w:left="345" w:right="-20"/>
              <w:jc w:val="right"/>
              <w:rPr>
                <w:rFonts w:ascii="Times New Roman" w:eastAsia="Times New Roman" w:hAnsi="Times New Roman" w:cs="Times New Roman"/>
                <w:sz w:val="20"/>
                <w:szCs w:val="20"/>
                <w:lang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57A68D74" w14:textId="77777777" w:rsidR="009F1FD5" w:rsidRDefault="009F1FD5">
            <w:pPr>
              <w:widowControl w:val="0"/>
              <w:autoSpaceDE w:val="0"/>
              <w:autoSpaceDN w:val="0"/>
              <w:adjustRightInd w:val="0"/>
              <w:spacing w:after="0" w:line="240" w:lineRule="auto"/>
              <w:ind w:left="834" w:right="811"/>
              <w:jc w:val="center"/>
              <w:rPr>
                <w:rFonts w:ascii="Times New Roman" w:eastAsia="Times New Roman" w:hAnsi="Times New Roman" w:cs="Times New Roman"/>
                <w:sz w:val="20"/>
                <w:szCs w:val="20"/>
                <w:lang w:val="sr-Latn-RS" w:eastAsia="sr-Latn-CS"/>
              </w:rPr>
            </w:pPr>
          </w:p>
        </w:tc>
      </w:tr>
      <w:tr w:rsidR="009F1FD5" w14:paraId="36D3E333" w14:textId="77777777" w:rsidTr="009F1FD5">
        <w:trPr>
          <w:trHeight w:hRule="exact" w:val="498"/>
          <w:jc w:val="center"/>
        </w:trPr>
        <w:tc>
          <w:tcPr>
            <w:tcW w:w="622" w:type="dxa"/>
            <w:tcBorders>
              <w:top w:val="single" w:sz="4" w:space="0" w:color="000000"/>
              <w:left w:val="single" w:sz="4" w:space="0" w:color="000000"/>
              <w:bottom w:val="single" w:sz="4" w:space="0" w:color="000000"/>
              <w:right w:val="single" w:sz="4" w:space="0" w:color="000000"/>
            </w:tcBorders>
          </w:tcPr>
          <w:p w14:paraId="6D3DADCF" w14:textId="77777777" w:rsidR="009F1FD5" w:rsidRDefault="009F1FD5">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7241D6AE" w14:textId="77777777" w:rsidR="009F1FD5" w:rsidRDefault="009F1FD5">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62D5D469" w14:textId="77777777" w:rsidR="009F1FD5" w:rsidRDefault="009F1FD5">
            <w:pPr>
              <w:widowControl w:val="0"/>
              <w:autoSpaceDE w:val="0"/>
              <w:autoSpaceDN w:val="0"/>
              <w:adjustRightInd w:val="0"/>
              <w:spacing w:before="49" w:after="0" w:line="240" w:lineRule="auto"/>
              <w:ind w:left="103" w:right="133"/>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 xml:space="preserve">Обртна имовина </w:t>
            </w:r>
            <w:r>
              <w:rPr>
                <w:rFonts w:ascii="Times New Roman" w:hAnsi="Times New Roman"/>
                <w:spacing w:val="-3"/>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1</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40429C15" w14:textId="77777777" w:rsidR="009F1FD5" w:rsidRDefault="009F1FD5">
            <w:pPr>
              <w:widowControl w:val="0"/>
              <w:autoSpaceDE w:val="0"/>
              <w:autoSpaceDN w:val="0"/>
              <w:adjustRightInd w:val="0"/>
              <w:spacing w:after="0" w:line="240" w:lineRule="auto"/>
              <w:ind w:left="658" w:right="-23"/>
              <w:jc w:val="right"/>
              <w:rPr>
                <w:rFonts w:ascii="Times New Roman" w:eastAsia="Times New Roman" w:hAnsi="Times New Roman" w:cs="Times New Roman"/>
                <w:sz w:val="20"/>
                <w:szCs w:val="20"/>
                <w:lang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566AA699" w14:textId="77777777" w:rsidR="009F1FD5" w:rsidRDefault="009F1FD5">
            <w:pPr>
              <w:widowControl w:val="0"/>
              <w:autoSpaceDE w:val="0"/>
              <w:autoSpaceDN w:val="0"/>
              <w:adjustRightInd w:val="0"/>
              <w:spacing w:after="0" w:line="240" w:lineRule="auto"/>
              <w:ind w:right="-20"/>
              <w:jc w:val="right"/>
              <w:rPr>
                <w:rFonts w:ascii="Times New Roman" w:eastAsia="Times New Roman" w:hAnsi="Times New Roman" w:cs="Times New Roman"/>
                <w:sz w:val="20"/>
                <w:szCs w:val="20"/>
                <w:lang w:val="sr-Latn-RS"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548614AC" w14:textId="77777777" w:rsidR="009F1FD5" w:rsidRDefault="009F1FD5">
            <w:pPr>
              <w:widowControl w:val="0"/>
              <w:autoSpaceDE w:val="0"/>
              <w:autoSpaceDN w:val="0"/>
              <w:adjustRightInd w:val="0"/>
              <w:spacing w:after="0" w:line="240" w:lineRule="auto"/>
              <w:ind w:left="790" w:right="769"/>
              <w:jc w:val="center"/>
              <w:rPr>
                <w:rFonts w:ascii="Times New Roman" w:eastAsia="Times New Roman" w:hAnsi="Times New Roman" w:cs="Times New Roman"/>
                <w:sz w:val="20"/>
                <w:szCs w:val="20"/>
                <w:lang w:val="sr-Latn-RS" w:eastAsia="sr-Latn-CS"/>
              </w:rPr>
            </w:pPr>
          </w:p>
        </w:tc>
      </w:tr>
      <w:tr w:rsidR="009F1FD5" w14:paraId="589E121B" w14:textId="77777777" w:rsidTr="009F1FD5">
        <w:trPr>
          <w:trHeight w:hRule="exact" w:val="829"/>
          <w:jc w:val="center"/>
        </w:trPr>
        <w:tc>
          <w:tcPr>
            <w:tcW w:w="622" w:type="dxa"/>
            <w:tcBorders>
              <w:top w:val="single" w:sz="4" w:space="0" w:color="000000"/>
              <w:left w:val="single" w:sz="4" w:space="0" w:color="000000"/>
              <w:bottom w:val="single" w:sz="4" w:space="0" w:color="000000"/>
              <w:right w:val="single" w:sz="4" w:space="0" w:color="000000"/>
            </w:tcBorders>
          </w:tcPr>
          <w:p w14:paraId="79BFF7C3" w14:textId="77777777" w:rsidR="009F1FD5" w:rsidRDefault="009F1FD5">
            <w:pPr>
              <w:widowControl w:val="0"/>
              <w:autoSpaceDE w:val="0"/>
              <w:autoSpaceDN w:val="0"/>
              <w:adjustRightInd w:val="0"/>
              <w:spacing w:before="11" w:after="0" w:line="240" w:lineRule="exact"/>
              <w:rPr>
                <w:rFonts w:ascii="Times New Roman" w:eastAsia="Times New Roman" w:hAnsi="Times New Roman"/>
                <w:sz w:val="20"/>
                <w:szCs w:val="20"/>
                <w:lang w:val="sr-Latn-CS" w:eastAsia="sr-Latn-CS"/>
              </w:rPr>
            </w:pPr>
          </w:p>
          <w:p w14:paraId="5490E4AE" w14:textId="77777777" w:rsidR="009F1FD5" w:rsidRDefault="009F1FD5">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3</w:t>
            </w:r>
          </w:p>
        </w:tc>
        <w:tc>
          <w:tcPr>
            <w:tcW w:w="3002" w:type="dxa"/>
            <w:tcBorders>
              <w:top w:val="single" w:sz="4" w:space="0" w:color="000000"/>
              <w:left w:val="single" w:sz="4" w:space="0" w:color="000000"/>
              <w:bottom w:val="single" w:sz="4" w:space="0" w:color="000000"/>
              <w:right w:val="single" w:sz="4" w:space="0" w:color="000000"/>
            </w:tcBorders>
            <w:hideMark/>
          </w:tcPr>
          <w:p w14:paraId="55A1D654" w14:textId="77777777" w:rsidR="009F1FD5" w:rsidRDefault="009F1FD5">
            <w:pPr>
              <w:widowControl w:val="0"/>
              <w:autoSpaceDE w:val="0"/>
              <w:autoSpaceDN w:val="0"/>
              <w:adjustRightInd w:val="0"/>
              <w:spacing w:before="57" w:after="0" w:line="237" w:lineRule="auto"/>
              <w:ind w:left="103" w:right="127"/>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Кра</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7"/>
                <w:sz w:val="20"/>
                <w:szCs w:val="20"/>
                <w:lang w:val="sr-Latn-CS" w:eastAsia="sr-Latn-CS"/>
              </w:rPr>
              <w:t xml:space="preserve"> </w:t>
            </w:r>
            <w:r>
              <w:rPr>
                <w:rFonts w:ascii="Times New Roman" w:hAnsi="Times New Roman"/>
                <w:sz w:val="20"/>
                <w:szCs w:val="20"/>
                <w:lang w:val="sr-Latn-CS" w:eastAsia="sr-Latn-CS"/>
              </w:rPr>
              <w:t>п</w:t>
            </w:r>
            <w:r>
              <w:rPr>
                <w:rFonts w:ascii="Times New Roman" w:hAnsi="Times New Roman"/>
                <w:spacing w:val="-1"/>
                <w:sz w:val="20"/>
                <w:szCs w:val="20"/>
                <w:lang w:val="sr-Latn-CS" w:eastAsia="sr-Latn-CS"/>
              </w:rPr>
              <w:t>от</w:t>
            </w:r>
            <w:r>
              <w:rPr>
                <w:rFonts w:ascii="Times New Roman" w:hAnsi="Times New Roman"/>
                <w:sz w:val="20"/>
                <w:szCs w:val="20"/>
                <w:lang w:val="sr-Latn-CS" w:eastAsia="sr-Latn-CS"/>
              </w:rPr>
              <w:t>р</w:t>
            </w:r>
            <w:r>
              <w:rPr>
                <w:rFonts w:ascii="Times New Roman" w:hAnsi="Times New Roman"/>
                <w:spacing w:val="2"/>
                <w:sz w:val="20"/>
                <w:szCs w:val="20"/>
                <w:lang w:val="sr-Latn-CS" w:eastAsia="sr-Latn-CS"/>
              </w:rPr>
              <w:t>а</w:t>
            </w:r>
            <w:r>
              <w:rPr>
                <w:rFonts w:ascii="Times New Roman" w:hAnsi="Times New Roman"/>
                <w:spacing w:val="-1"/>
                <w:sz w:val="20"/>
                <w:szCs w:val="20"/>
                <w:lang w:val="sr-Latn-CS" w:eastAsia="sr-Latn-CS"/>
              </w:rPr>
              <w:t>ж</w:t>
            </w:r>
            <w:r>
              <w:rPr>
                <w:rFonts w:ascii="Times New Roman" w:hAnsi="Times New Roman"/>
                <w:sz w:val="20"/>
                <w:szCs w:val="20"/>
                <w:lang w:val="sr-Latn-CS" w:eastAsia="sr-Latn-CS"/>
              </w:rPr>
              <w:t>ивања,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н</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ана сре</w:t>
            </w: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ва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ак</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ивна</w:t>
            </w:r>
            <w:r>
              <w:rPr>
                <w:rFonts w:ascii="Times New Roman" w:hAnsi="Times New Roman"/>
                <w:spacing w:val="-3"/>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 xml:space="preserve">еменска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ења</w:t>
            </w:r>
            <w:r>
              <w:rPr>
                <w:rFonts w:ascii="Times New Roman" w:hAnsi="Times New Roman"/>
                <w:spacing w:val="-5"/>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2</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3CA83CAB" w14:textId="77777777" w:rsidR="009F1FD5" w:rsidRDefault="009F1FD5">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500.000,00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1D2C3208" w14:textId="77777777" w:rsidR="009F1FD5" w:rsidRDefault="009F1FD5">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599.887,60</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43882271" w14:textId="77777777" w:rsidR="009F1FD5" w:rsidRDefault="009F1FD5">
            <w:pPr>
              <w:widowControl w:val="0"/>
              <w:autoSpaceDE w:val="0"/>
              <w:autoSpaceDN w:val="0"/>
              <w:adjustRightInd w:val="0"/>
              <w:spacing w:after="0" w:line="240" w:lineRule="auto"/>
              <w:ind w:left="620" w:right="632"/>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120</w:t>
            </w:r>
          </w:p>
        </w:tc>
      </w:tr>
      <w:tr w:rsidR="009F1FD5" w14:paraId="5F76D708" w14:textId="77777777" w:rsidTr="009F1FD5">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43297378" w14:textId="77777777" w:rsidR="009F1FD5" w:rsidRDefault="009F1FD5">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83F9E62" w14:textId="77777777" w:rsidR="009F1FD5" w:rsidRDefault="009F1FD5">
            <w:pPr>
              <w:widowControl w:val="0"/>
              <w:autoSpaceDE w:val="0"/>
              <w:autoSpaceDN w:val="0"/>
              <w:adjustRightInd w:val="0"/>
              <w:spacing w:after="0" w:line="240" w:lineRule="auto"/>
              <w:ind w:left="197" w:right="174"/>
              <w:jc w:val="center"/>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I</w:t>
            </w: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2BABDCA3" w14:textId="77777777" w:rsidR="009F1FD5" w:rsidRDefault="009F1FD5">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B3C142E" w14:textId="77777777" w:rsidR="009F1FD5" w:rsidRDefault="009F1FD5">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pacing w:val="-2"/>
                <w:sz w:val="20"/>
                <w:szCs w:val="20"/>
                <w:lang w:val="sr-Latn-CS" w:eastAsia="sr-Latn-CS"/>
              </w:rPr>
              <w:t>п</w:t>
            </w:r>
            <w:r>
              <w:rPr>
                <w:rFonts w:ascii="Times New Roman" w:hAnsi="Times New Roman"/>
                <w:b/>
                <w:bCs/>
                <w:sz w:val="20"/>
                <w:szCs w:val="20"/>
                <w:lang w:val="sr-Latn-CS" w:eastAsia="sr-Latn-CS"/>
              </w:rPr>
              <w:t>аси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ADF270A" w14:textId="77777777" w:rsidR="009F1FD5" w:rsidRDefault="009F1FD5">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500.000,00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DE98E0F" w14:textId="77777777" w:rsidR="009F1FD5" w:rsidRDefault="009F1FD5">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599.887,60</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33FBD714" w14:textId="77777777" w:rsidR="009F1FD5" w:rsidRDefault="009F1FD5">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120</w:t>
            </w:r>
          </w:p>
        </w:tc>
      </w:tr>
      <w:tr w:rsidR="009F1FD5" w14:paraId="421474CB" w14:textId="77777777" w:rsidTr="009F1FD5">
        <w:trPr>
          <w:trHeight w:hRule="exact" w:val="641"/>
          <w:jc w:val="center"/>
        </w:trPr>
        <w:tc>
          <w:tcPr>
            <w:tcW w:w="622" w:type="dxa"/>
            <w:tcBorders>
              <w:top w:val="single" w:sz="4" w:space="0" w:color="000000"/>
              <w:left w:val="single" w:sz="4" w:space="0" w:color="000000"/>
              <w:bottom w:val="single" w:sz="4" w:space="0" w:color="000000"/>
              <w:right w:val="single" w:sz="4" w:space="0" w:color="000000"/>
            </w:tcBorders>
          </w:tcPr>
          <w:p w14:paraId="6D2433A8" w14:textId="77777777" w:rsidR="009F1FD5" w:rsidRDefault="009F1FD5">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0DEA77F" w14:textId="77777777" w:rsidR="009F1FD5" w:rsidRDefault="009F1FD5">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tcPr>
          <w:p w14:paraId="18CC8988" w14:textId="77777777" w:rsidR="009F1FD5" w:rsidRDefault="009F1FD5">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9C4EA70" w14:textId="77777777" w:rsidR="009F1FD5" w:rsidRDefault="009F1FD5">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Капи</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ал</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3</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1262C832" w14:textId="77777777" w:rsidR="009F1FD5" w:rsidRDefault="009F1FD5">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Pr>
                <w:rFonts w:ascii="Times New Roman" w:hAnsi="Times New Roman"/>
                <w:sz w:val="20"/>
                <w:szCs w:val="20"/>
                <w:lang w:eastAsia="sr-Latn-CS"/>
              </w:rPr>
              <w:t>500.000,00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72A6E33A" w14:textId="77777777" w:rsidR="009F1FD5" w:rsidRDefault="009F1FD5">
            <w:pPr>
              <w:widowControl w:val="0"/>
              <w:autoSpaceDE w:val="0"/>
              <w:autoSpaceDN w:val="0"/>
              <w:adjustRightInd w:val="0"/>
              <w:spacing w:after="0" w:line="240" w:lineRule="auto"/>
              <w:ind w:left="481" w:right="-20"/>
              <w:rPr>
                <w:rFonts w:ascii="Times New Roman" w:eastAsia="Times New Roman" w:hAnsi="Times New Roman" w:cs="Times New Roman"/>
                <w:sz w:val="20"/>
                <w:szCs w:val="20"/>
                <w:lang w:eastAsia="sr-Latn-CS"/>
              </w:rPr>
            </w:pPr>
            <w:r>
              <w:rPr>
                <w:rFonts w:ascii="Times New Roman" w:hAnsi="Times New Roman"/>
                <w:sz w:val="20"/>
                <w:szCs w:val="20"/>
                <w:lang w:eastAsia="sr-Latn-CS"/>
              </w:rPr>
              <w:t>591.149,60</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076829B3" w14:textId="77777777" w:rsidR="009F1FD5" w:rsidRDefault="009F1FD5">
            <w:pPr>
              <w:widowControl w:val="0"/>
              <w:autoSpaceDE w:val="0"/>
              <w:autoSpaceDN w:val="0"/>
              <w:adjustRightInd w:val="0"/>
              <w:spacing w:after="0" w:line="240" w:lineRule="auto"/>
              <w:ind w:right="818"/>
              <w:rPr>
                <w:rFonts w:ascii="Times New Roman" w:eastAsia="Times New Roman" w:hAnsi="Times New Roman" w:cs="Times New Roman"/>
                <w:sz w:val="20"/>
                <w:szCs w:val="20"/>
                <w:lang w:eastAsia="sr-Latn-CS"/>
              </w:rPr>
            </w:pPr>
            <w:r>
              <w:rPr>
                <w:rFonts w:ascii="Times New Roman" w:hAnsi="Times New Roman"/>
                <w:sz w:val="20"/>
                <w:szCs w:val="20"/>
                <w:lang w:eastAsia="sr-Latn-CS"/>
              </w:rPr>
              <w:t xml:space="preserve">                118</w:t>
            </w:r>
          </w:p>
        </w:tc>
      </w:tr>
      <w:tr w:rsidR="009F1FD5" w14:paraId="57E19087" w14:textId="77777777" w:rsidTr="009F1FD5">
        <w:trPr>
          <w:trHeight w:hRule="exact" w:val="797"/>
          <w:jc w:val="center"/>
        </w:trPr>
        <w:tc>
          <w:tcPr>
            <w:tcW w:w="622" w:type="dxa"/>
            <w:tcBorders>
              <w:top w:val="single" w:sz="4" w:space="0" w:color="000000"/>
              <w:left w:val="single" w:sz="4" w:space="0" w:color="000000"/>
              <w:bottom w:val="single" w:sz="4" w:space="0" w:color="000000"/>
              <w:right w:val="single" w:sz="4" w:space="0" w:color="000000"/>
            </w:tcBorders>
          </w:tcPr>
          <w:p w14:paraId="25D17580" w14:textId="77777777" w:rsidR="009F1FD5" w:rsidRDefault="009F1FD5">
            <w:pPr>
              <w:widowControl w:val="0"/>
              <w:autoSpaceDE w:val="0"/>
              <w:autoSpaceDN w:val="0"/>
              <w:adjustRightInd w:val="0"/>
              <w:spacing w:before="13" w:after="0" w:line="200" w:lineRule="exact"/>
              <w:rPr>
                <w:rFonts w:ascii="Times New Roman" w:eastAsia="Times New Roman" w:hAnsi="Times New Roman"/>
                <w:sz w:val="20"/>
                <w:szCs w:val="20"/>
                <w:lang w:val="sr-Latn-CS" w:eastAsia="sr-Latn-CS"/>
              </w:rPr>
            </w:pPr>
          </w:p>
          <w:p w14:paraId="6F957C99" w14:textId="77777777" w:rsidR="009F1FD5" w:rsidRDefault="009F1FD5">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54D9F643" w14:textId="77777777" w:rsidR="009F1FD5" w:rsidRDefault="009F1FD5">
            <w:pPr>
              <w:widowControl w:val="0"/>
              <w:autoSpaceDE w:val="0"/>
              <w:autoSpaceDN w:val="0"/>
              <w:adjustRightInd w:val="0"/>
              <w:spacing w:before="21" w:after="0" w:line="237" w:lineRule="auto"/>
              <w:ind w:left="103" w:right="224"/>
              <w:rPr>
                <w:rFonts w:ascii="Times New Roman" w:eastAsia="Times New Roman" w:hAnsi="Times New Roman" w:cs="Times New Roman"/>
                <w:sz w:val="20"/>
                <w:szCs w:val="20"/>
                <w:lang w:val="sr-Latn-CS" w:eastAsia="sr-Latn-CS"/>
              </w:rPr>
            </w:pP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уг</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ре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ервисања,</w:t>
            </w:r>
            <w:r>
              <w:rPr>
                <w:rFonts w:ascii="Times New Roman" w:hAnsi="Times New Roman"/>
                <w:spacing w:val="-7"/>
                <w:sz w:val="20"/>
                <w:szCs w:val="20"/>
                <w:lang w:val="sr-Latn-CS" w:eastAsia="sr-Latn-CS"/>
              </w:rPr>
              <w:t xml:space="preserve">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бав</w:t>
            </w:r>
            <w:r>
              <w:rPr>
                <w:rFonts w:ascii="Times New Roman" w:hAnsi="Times New Roman"/>
                <w:spacing w:val="-1"/>
                <w:sz w:val="20"/>
                <w:szCs w:val="20"/>
                <w:lang w:val="sr-Latn-CS" w:eastAsia="sr-Latn-CS"/>
              </w:rPr>
              <w:t>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пасивна</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еменска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ра</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ич</w:t>
            </w:r>
            <w:r>
              <w:rPr>
                <w:rFonts w:ascii="Times New Roman" w:hAnsi="Times New Roman"/>
                <w:sz w:val="20"/>
                <w:szCs w:val="20"/>
                <w:lang w:val="sr-Latn-CS" w:eastAsia="sr-Latn-CS"/>
              </w:rPr>
              <w:t xml:space="preserve">ења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4</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8C94BC5" w14:textId="77777777" w:rsidR="009F1FD5" w:rsidRDefault="009F1FD5">
            <w:pPr>
              <w:widowControl w:val="0"/>
              <w:autoSpaceDE w:val="0"/>
              <w:autoSpaceDN w:val="0"/>
              <w:adjustRightInd w:val="0"/>
              <w:spacing w:after="0" w:line="240" w:lineRule="auto"/>
              <w:ind w:left="343"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 xml:space="preserve">     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D6C9FD4" w14:textId="77777777" w:rsidR="009F1FD5" w:rsidRDefault="009F1FD5">
            <w:pPr>
              <w:widowControl w:val="0"/>
              <w:autoSpaceDE w:val="0"/>
              <w:autoSpaceDN w:val="0"/>
              <w:adjustRightInd w:val="0"/>
              <w:spacing w:after="0" w:line="240" w:lineRule="auto"/>
              <w:ind w:left="481"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8.738,00</w:t>
            </w:r>
          </w:p>
        </w:tc>
        <w:tc>
          <w:tcPr>
            <w:tcW w:w="1961" w:type="dxa"/>
            <w:tcBorders>
              <w:top w:val="single" w:sz="4" w:space="0" w:color="000000"/>
              <w:left w:val="single" w:sz="4" w:space="0" w:color="000000"/>
              <w:bottom w:val="single" w:sz="4" w:space="0" w:color="000000"/>
              <w:right w:val="single" w:sz="4" w:space="0" w:color="000000"/>
            </w:tcBorders>
            <w:vAlign w:val="bottom"/>
          </w:tcPr>
          <w:p w14:paraId="7B3C6AFE" w14:textId="77777777" w:rsidR="009F1FD5" w:rsidRDefault="009F1FD5">
            <w:pPr>
              <w:widowControl w:val="0"/>
              <w:tabs>
                <w:tab w:val="left" w:pos="1187"/>
              </w:tabs>
              <w:autoSpaceDE w:val="0"/>
              <w:autoSpaceDN w:val="0"/>
              <w:adjustRightInd w:val="0"/>
              <w:spacing w:after="0" w:line="240" w:lineRule="auto"/>
              <w:ind w:left="841" w:right="632"/>
              <w:jc w:val="center"/>
              <w:rPr>
                <w:rFonts w:ascii="Times New Roman" w:eastAsia="Times New Roman" w:hAnsi="Times New Roman" w:cs="Times New Roman"/>
                <w:sz w:val="20"/>
                <w:szCs w:val="20"/>
                <w:lang w:val="sr-Latn-CS" w:eastAsia="sr-Latn-CS"/>
              </w:rPr>
            </w:pPr>
          </w:p>
        </w:tc>
      </w:tr>
    </w:tbl>
    <w:p w14:paraId="5D85A0C7" w14:textId="77777777" w:rsidR="00562517" w:rsidRPr="007C06C2" w:rsidRDefault="00562517" w:rsidP="00562517">
      <w:pPr>
        <w:spacing w:after="0" w:line="240" w:lineRule="auto"/>
        <w:jc w:val="both"/>
        <w:rPr>
          <w:rFonts w:ascii="Times New Roman" w:hAnsi="Times New Roman"/>
        </w:rPr>
      </w:pPr>
    </w:p>
    <w:p w14:paraId="540040C1" w14:textId="328F2038"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lang w:val="sr-Cyrl-CS"/>
        </w:rPr>
        <w:t>3</w:t>
      </w:r>
      <w:r w:rsidRPr="00562517">
        <w:rPr>
          <w:rFonts w:ascii="Times New Roman" w:hAnsi="Times New Roman"/>
          <w:b/>
          <w:sz w:val="24"/>
          <w:szCs w:val="24"/>
          <w:lang w:val="sr-Cyrl-CS"/>
        </w:rPr>
        <w:t>. ИЗВЕШТАЈ О ТОКОВИМА ГОТОВИНЕ</w:t>
      </w:r>
    </w:p>
    <w:p w14:paraId="12081C8E" w14:textId="77777777" w:rsidR="00562517" w:rsidRPr="00562517" w:rsidRDefault="00562517" w:rsidP="00562517">
      <w:pPr>
        <w:spacing w:after="0" w:line="240" w:lineRule="auto"/>
        <w:jc w:val="both"/>
        <w:rPr>
          <w:rFonts w:ascii="Times New Roman" w:hAnsi="Times New Roman"/>
          <w:sz w:val="24"/>
          <w:szCs w:val="24"/>
        </w:rPr>
      </w:pPr>
    </w:p>
    <w:p w14:paraId="4C68532E" w14:textId="2C20A190" w:rsidR="00562517" w:rsidRDefault="00562517" w:rsidP="00562517">
      <w:pPr>
        <w:spacing w:after="0" w:line="240" w:lineRule="auto"/>
        <w:ind w:firstLine="709"/>
        <w:jc w:val="both"/>
        <w:rPr>
          <w:rFonts w:ascii="Times New Roman" w:hAnsi="Times New Roman"/>
          <w:sz w:val="24"/>
          <w:szCs w:val="24"/>
          <w:lang w:val="sr-Cyrl-CS"/>
        </w:rPr>
      </w:pPr>
      <w:r>
        <w:rPr>
          <w:rFonts w:ascii="Times New Roman" w:hAnsi="Times New Roman"/>
          <w:sz w:val="24"/>
          <w:szCs w:val="24"/>
          <w:lang w:val="sr-Cyrl-CS"/>
        </w:rPr>
        <w:t>Планирани приливи за период 20.04.</w:t>
      </w:r>
      <w:r w:rsidR="007C06C2">
        <w:rPr>
          <w:rFonts w:ascii="Times New Roman" w:hAnsi="Times New Roman"/>
          <w:sz w:val="24"/>
          <w:szCs w:val="24"/>
          <w:lang w:val="sr-Cyrl-CS"/>
        </w:rPr>
        <w:t>2022.</w:t>
      </w:r>
      <w:r>
        <w:rPr>
          <w:rFonts w:ascii="Times New Roman" w:hAnsi="Times New Roman"/>
          <w:sz w:val="24"/>
          <w:szCs w:val="24"/>
          <w:lang w:val="sr-Latn-CS"/>
        </w:rPr>
        <w:t xml:space="preserve"> </w:t>
      </w:r>
      <w:r>
        <w:rPr>
          <w:rFonts w:ascii="Times New Roman" w:hAnsi="Times New Roman"/>
          <w:sz w:val="24"/>
          <w:szCs w:val="24"/>
          <w:lang w:val="sr-Cyrl-CS"/>
        </w:rPr>
        <w:t>-</w:t>
      </w:r>
      <w:r>
        <w:rPr>
          <w:rFonts w:ascii="Times New Roman" w:hAnsi="Times New Roman"/>
          <w:sz w:val="24"/>
          <w:szCs w:val="24"/>
          <w:lang w:val="sr-Latn-CS"/>
        </w:rPr>
        <w:t xml:space="preserve"> </w:t>
      </w:r>
      <w:r>
        <w:rPr>
          <w:rFonts w:ascii="Times New Roman" w:hAnsi="Times New Roman"/>
          <w:sz w:val="24"/>
          <w:szCs w:val="24"/>
          <w:lang w:val="sr-Cyrl-CS"/>
        </w:rPr>
        <w:t>3</w:t>
      </w:r>
      <w:r>
        <w:rPr>
          <w:rFonts w:ascii="Times New Roman" w:hAnsi="Times New Roman"/>
          <w:sz w:val="24"/>
          <w:szCs w:val="24"/>
        </w:rPr>
        <w:t>1</w:t>
      </w:r>
      <w:r>
        <w:rPr>
          <w:rFonts w:ascii="Times New Roman" w:hAnsi="Times New Roman"/>
          <w:sz w:val="24"/>
          <w:szCs w:val="24"/>
          <w:lang w:val="sr-Cyrl-CS"/>
        </w:rPr>
        <w:t>.</w:t>
      </w:r>
      <w:r>
        <w:rPr>
          <w:rFonts w:ascii="Times New Roman" w:hAnsi="Times New Roman"/>
          <w:sz w:val="24"/>
          <w:szCs w:val="24"/>
        </w:rPr>
        <w:t>12.</w:t>
      </w:r>
      <w:r>
        <w:rPr>
          <w:rFonts w:ascii="Times New Roman" w:hAnsi="Times New Roman"/>
          <w:sz w:val="24"/>
          <w:szCs w:val="24"/>
          <w:lang w:val="sr-Cyrl-CS"/>
        </w:rPr>
        <w:t xml:space="preserve">2022.год су остварени са </w:t>
      </w:r>
      <w:r>
        <w:rPr>
          <w:rFonts w:ascii="Times New Roman" w:hAnsi="Times New Roman"/>
          <w:sz w:val="24"/>
          <w:szCs w:val="24"/>
        </w:rPr>
        <w:t>101</w:t>
      </w:r>
      <w:r>
        <w:rPr>
          <w:rFonts w:ascii="Times New Roman" w:hAnsi="Times New Roman"/>
          <w:sz w:val="24"/>
          <w:szCs w:val="24"/>
          <w:lang w:val="sr-Cyrl-CS"/>
        </w:rPr>
        <w:t xml:space="preserve">%. У планирани прилив су узети у обзир оснивачки капитал (500.000,00 дин.) и субвенције оснивача (2.510.178,16 дин). У реализовани је уврштен и прилив од повраћаја ПДВ-а (38.057,36 дин). </w:t>
      </w:r>
    </w:p>
    <w:p w14:paraId="594BED0B" w14:textId="77777777" w:rsidR="00562517" w:rsidRDefault="00562517" w:rsidP="00562517">
      <w:pPr>
        <w:spacing w:after="0" w:line="240" w:lineRule="auto"/>
        <w:jc w:val="both"/>
        <w:rPr>
          <w:rFonts w:ascii="Times New Roman" w:hAnsi="Times New Roman"/>
          <w:sz w:val="24"/>
          <w:szCs w:val="24"/>
          <w:lang w:val="sr-Cyrl-CS"/>
        </w:rPr>
      </w:pPr>
    </w:p>
    <w:p w14:paraId="13993EA6" w14:textId="70A52EEB" w:rsidR="00562517" w:rsidRPr="007C06C2" w:rsidRDefault="00562517" w:rsidP="0056251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w:t>
      </w:r>
      <w:r>
        <w:rPr>
          <w:rFonts w:ascii="Times New Roman" w:hAnsi="Times New Roman"/>
          <w:sz w:val="24"/>
          <w:szCs w:val="24"/>
          <w:lang w:val="sr-Cyrl-CS"/>
        </w:rPr>
        <w:tab/>
        <w:t>Планирани одлив готовине за период 20.04.</w:t>
      </w:r>
      <w:r w:rsidR="007C06C2">
        <w:rPr>
          <w:rFonts w:ascii="Times New Roman" w:hAnsi="Times New Roman"/>
          <w:sz w:val="24"/>
          <w:szCs w:val="24"/>
          <w:lang w:val="sr-Cyrl-CS"/>
        </w:rPr>
        <w:t xml:space="preserve">2022. </w:t>
      </w:r>
      <w:r>
        <w:rPr>
          <w:rFonts w:ascii="Times New Roman" w:hAnsi="Times New Roman"/>
          <w:sz w:val="24"/>
          <w:szCs w:val="24"/>
          <w:lang w:val="sr-Cyrl-CS"/>
        </w:rPr>
        <w:t>-</w:t>
      </w:r>
      <w:r w:rsidR="007C06C2">
        <w:rPr>
          <w:rFonts w:ascii="Times New Roman" w:hAnsi="Times New Roman"/>
          <w:sz w:val="24"/>
          <w:szCs w:val="24"/>
          <w:lang w:val="sr-Cyrl-CS"/>
        </w:rPr>
        <w:t xml:space="preserve"> </w:t>
      </w:r>
      <w:r>
        <w:rPr>
          <w:rFonts w:ascii="Times New Roman" w:hAnsi="Times New Roman"/>
          <w:sz w:val="24"/>
          <w:szCs w:val="24"/>
          <w:lang w:val="sr-Cyrl-CS"/>
        </w:rPr>
        <w:t>3</w:t>
      </w:r>
      <w:r>
        <w:rPr>
          <w:rFonts w:ascii="Times New Roman" w:hAnsi="Times New Roman"/>
          <w:sz w:val="24"/>
          <w:szCs w:val="24"/>
        </w:rPr>
        <w:t>1.12.</w:t>
      </w:r>
      <w:r>
        <w:rPr>
          <w:rFonts w:ascii="Times New Roman" w:hAnsi="Times New Roman"/>
          <w:sz w:val="24"/>
          <w:szCs w:val="24"/>
          <w:lang w:val="sr-Cyrl-CS"/>
        </w:rPr>
        <w:t>20</w:t>
      </w:r>
      <w:r w:rsidR="007C06C2">
        <w:rPr>
          <w:rFonts w:ascii="Times New Roman" w:hAnsi="Times New Roman"/>
          <w:sz w:val="24"/>
          <w:szCs w:val="24"/>
          <w:lang w:val="sr-Cyrl-CS"/>
        </w:rPr>
        <w:t xml:space="preserve">22. године  је остварен са 83%. </w:t>
      </w:r>
      <w:r>
        <w:rPr>
          <w:rFonts w:ascii="Times New Roman" w:hAnsi="Times New Roman"/>
          <w:sz w:val="24"/>
          <w:szCs w:val="24"/>
          <w:lang w:val="sr-Cyrl-CS"/>
        </w:rPr>
        <w:t xml:space="preserve">Разлика у планираном и реализованом одливу се појављује из разлога касније уплата оснивача па одређене позиције нису могле бити реализоване (телефон, интернет...),  уштеда приликом реализације набавке (израда </w:t>
      </w:r>
      <w:r>
        <w:rPr>
          <w:rFonts w:ascii="Times New Roman" w:hAnsi="Times New Roman"/>
          <w:sz w:val="24"/>
          <w:szCs w:val="24"/>
        </w:rPr>
        <w:t xml:space="preserve">Web сајта...), и позиција које нису биле потребне да се реализују (електрична енергија, комуналне услуге...) као и позиција које нису реализоване у целости (трошкови репрезентације, дневница...). </w:t>
      </w:r>
    </w:p>
    <w:p w14:paraId="790533A1" w14:textId="77777777" w:rsidR="00562517" w:rsidRDefault="00562517" w:rsidP="00562517">
      <w:pPr>
        <w:spacing w:after="0" w:line="240" w:lineRule="auto"/>
        <w:ind w:firstLine="708"/>
        <w:jc w:val="both"/>
        <w:rPr>
          <w:rFonts w:ascii="Times New Roman" w:hAnsi="Times New Roman"/>
          <w:sz w:val="24"/>
          <w:szCs w:val="24"/>
          <w:lang w:val="sr-Latn-RS"/>
        </w:rPr>
      </w:pPr>
      <w:r>
        <w:rPr>
          <w:rFonts w:ascii="Times New Roman" w:hAnsi="Times New Roman"/>
          <w:sz w:val="24"/>
          <w:szCs w:val="24"/>
          <w:lang w:val="sr-Cyrl-CS"/>
        </w:rPr>
        <w:t xml:space="preserve">Готовина на крају обрачунског периода која се налази на рачунима пословних банака износи </w:t>
      </w:r>
      <w:r>
        <w:rPr>
          <w:rFonts w:ascii="Times New Roman" w:hAnsi="Times New Roman"/>
          <w:sz w:val="24"/>
          <w:szCs w:val="24"/>
        </w:rPr>
        <w:t>539.062,60</w:t>
      </w:r>
      <w:r>
        <w:rPr>
          <w:rFonts w:ascii="Times New Roman" w:hAnsi="Times New Roman"/>
          <w:sz w:val="24"/>
          <w:szCs w:val="24"/>
          <w:lang w:val="sr-Cyrl-CS"/>
        </w:rPr>
        <w:t xml:space="preserve"> динара. </w:t>
      </w:r>
    </w:p>
    <w:p w14:paraId="34E67B2D" w14:textId="388FEF30" w:rsidR="00562517" w:rsidRPr="00562517" w:rsidRDefault="00562517" w:rsidP="00562517">
      <w:pPr>
        <w:tabs>
          <w:tab w:val="left" w:pos="1656"/>
        </w:tabs>
        <w:spacing w:after="0" w:line="240" w:lineRule="auto"/>
        <w:jc w:val="both"/>
        <w:rPr>
          <w:rFonts w:ascii="Times New Roman" w:hAnsi="Times New Roman"/>
          <w:sz w:val="24"/>
          <w:szCs w:val="24"/>
        </w:rPr>
      </w:pPr>
      <w:r>
        <w:rPr>
          <w:rFonts w:ascii="Times New Roman" w:hAnsi="Times New Roman"/>
          <w:sz w:val="24"/>
          <w:szCs w:val="24"/>
          <w:lang w:val="sr-Latn-RS"/>
        </w:rPr>
        <w:tab/>
      </w:r>
    </w:p>
    <w:p w14:paraId="237A0271" w14:textId="54F1F7DC" w:rsidR="00562517" w:rsidRPr="00562517" w:rsidRDefault="00562517" w:rsidP="00562517">
      <w:pPr>
        <w:spacing w:after="0" w:line="240" w:lineRule="auto"/>
        <w:ind w:firstLine="708"/>
        <w:jc w:val="both"/>
        <w:rPr>
          <w:rFonts w:ascii="Times New Roman" w:hAnsi="Times New Roman"/>
          <w:b/>
          <w:sz w:val="24"/>
          <w:szCs w:val="24"/>
          <w:lang w:val="sr-Cyrl-CS"/>
        </w:rPr>
      </w:pPr>
      <w:r w:rsidRPr="00562517">
        <w:rPr>
          <w:rFonts w:ascii="Times New Roman" w:hAnsi="Times New Roman"/>
          <w:b/>
          <w:sz w:val="24"/>
          <w:szCs w:val="24"/>
          <w:lang w:val="sr-Cyrl-CS"/>
        </w:rPr>
        <w:t>4. ТРОШКОВИ ЗАПОСЛЕНИХ</w:t>
      </w:r>
    </w:p>
    <w:p w14:paraId="1ABC7B1A" w14:textId="77777777" w:rsidR="00562517" w:rsidRDefault="00562517" w:rsidP="00562517">
      <w:pPr>
        <w:widowControl w:val="0"/>
        <w:autoSpaceDE w:val="0"/>
        <w:autoSpaceDN w:val="0"/>
        <w:adjustRightInd w:val="0"/>
        <w:spacing w:after="0" w:line="240" w:lineRule="auto"/>
        <w:ind w:right="77"/>
        <w:jc w:val="both"/>
        <w:rPr>
          <w:rFonts w:ascii="Times New Roman" w:hAnsi="Times New Roman"/>
        </w:rPr>
      </w:pPr>
    </w:p>
    <w:p w14:paraId="7F6D63CF" w14:textId="6064B8F0" w:rsid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r>
        <w:rPr>
          <w:rFonts w:ascii="Times New Roman" w:hAnsi="Times New Roman"/>
        </w:rPr>
        <w:t xml:space="preserve"> </w:t>
      </w:r>
      <w:r>
        <w:rPr>
          <w:rFonts w:ascii="Times New Roman" w:hAnsi="Times New Roman"/>
        </w:rPr>
        <w:tab/>
      </w:r>
      <w:r>
        <w:rPr>
          <w:rFonts w:ascii="Times New Roman" w:hAnsi="Times New Roman"/>
          <w:spacing w:val="-1"/>
          <w:sz w:val="24"/>
          <w:szCs w:val="24"/>
          <w:lang w:eastAsia="sr-Latn-CS"/>
        </w:rPr>
        <w:t>У посматраном периоду није дошло је до прекорачења планираних трошкова за зараде запослених. Такође</w:t>
      </w:r>
      <w:r>
        <w:rPr>
          <w:rFonts w:ascii="Times New Roman" w:hAnsi="Times New Roman"/>
          <w:spacing w:val="-1"/>
          <w:sz w:val="24"/>
          <w:szCs w:val="24"/>
          <w:lang w:val="sr-Latn-CS" w:eastAsia="sr-Latn-CS"/>
        </w:rPr>
        <w:t xml:space="preserve"> </w:t>
      </w:r>
      <w:r>
        <w:rPr>
          <w:rFonts w:ascii="Times New Roman" w:hAnsi="Times New Roman"/>
          <w:spacing w:val="-1"/>
          <w:sz w:val="24"/>
          <w:szCs w:val="24"/>
          <w:lang w:eastAsia="sr-Latn-CS"/>
        </w:rPr>
        <w:t>и други планирани трошкови су у границама дозвољених износа.</w:t>
      </w:r>
    </w:p>
    <w:p w14:paraId="1317CC19" w14:textId="77777777" w:rsidR="00562517" w:rsidRP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p>
    <w:p w14:paraId="229B0073" w14:textId="61BEA69C" w:rsidR="00562517" w:rsidRPr="00562517" w:rsidRDefault="00562517" w:rsidP="00562517">
      <w:pPr>
        <w:spacing w:after="0" w:line="240" w:lineRule="auto"/>
        <w:ind w:firstLine="720"/>
        <w:jc w:val="both"/>
        <w:rPr>
          <w:rFonts w:ascii="Times New Roman" w:hAnsi="Times New Roman"/>
          <w:b/>
          <w:sz w:val="24"/>
          <w:szCs w:val="24"/>
          <w:lang w:val="sr-Cyrl-CS"/>
        </w:rPr>
      </w:pPr>
      <w:r w:rsidRPr="00562517">
        <w:rPr>
          <w:rFonts w:ascii="Times New Roman" w:hAnsi="Times New Roman"/>
          <w:b/>
          <w:sz w:val="24"/>
          <w:szCs w:val="24"/>
          <w:lang w:val="sr-Cyrl-CS"/>
        </w:rPr>
        <w:t>5. ДИНАМИКА ЗАПОСЛЕНИХ</w:t>
      </w:r>
    </w:p>
    <w:p w14:paraId="2F6D062F" w14:textId="77777777" w:rsidR="00562517" w:rsidRDefault="00562517" w:rsidP="00562517">
      <w:pPr>
        <w:spacing w:after="0" w:line="240" w:lineRule="auto"/>
        <w:jc w:val="both"/>
        <w:rPr>
          <w:rFonts w:ascii="Times New Roman" w:hAnsi="Times New Roman"/>
          <w:sz w:val="24"/>
          <w:szCs w:val="24"/>
          <w:lang w:val="sr-Cyrl-CS"/>
        </w:rPr>
      </w:pPr>
    </w:p>
    <w:p w14:paraId="0492FAB7" w14:textId="421CC857" w:rsidR="00562517" w:rsidRDefault="00562517" w:rsidP="00562517">
      <w:pPr>
        <w:spacing w:after="0" w:line="240" w:lineRule="auto"/>
        <w:ind w:firstLine="720"/>
        <w:jc w:val="both"/>
        <w:rPr>
          <w:rFonts w:ascii="Times New Roman" w:hAnsi="Times New Roman"/>
          <w:sz w:val="24"/>
          <w:szCs w:val="24"/>
          <w:lang w:val="sr-Cyrl-CS"/>
        </w:rPr>
      </w:pPr>
      <w:r>
        <w:rPr>
          <w:rFonts w:ascii="Times New Roman" w:hAnsi="Times New Roman"/>
          <w:sz w:val="24"/>
          <w:szCs w:val="24"/>
        </w:rPr>
        <w:t>Јавно комунално предузеће Регионални центар за водне услуге „Скрапеж воде“ Пожега у циљу рационализације трошкова који настају у периоду инвеститорских овлашћења тренутно има једног запосленог (вршиоца дужности директора).</w:t>
      </w:r>
    </w:p>
    <w:p w14:paraId="396838AD" w14:textId="77777777" w:rsidR="00562517" w:rsidRPr="0026309E" w:rsidRDefault="00562517" w:rsidP="00562517">
      <w:pPr>
        <w:tabs>
          <w:tab w:val="left" w:pos="1786"/>
        </w:tabs>
        <w:spacing w:after="0" w:line="240" w:lineRule="auto"/>
        <w:jc w:val="both"/>
        <w:rPr>
          <w:rFonts w:ascii="Times New Roman" w:hAnsi="Times New Roman"/>
          <w:sz w:val="24"/>
          <w:szCs w:val="24"/>
        </w:rPr>
      </w:pPr>
    </w:p>
    <w:p w14:paraId="6E53298C" w14:textId="6CF92D03" w:rsidR="00562517" w:rsidRPr="0026309E" w:rsidRDefault="00562517" w:rsidP="00562517">
      <w:pPr>
        <w:spacing w:after="0" w:line="240" w:lineRule="auto"/>
        <w:ind w:firstLine="720"/>
        <w:jc w:val="both"/>
        <w:rPr>
          <w:rFonts w:ascii="Times New Roman" w:hAnsi="Times New Roman"/>
          <w:b/>
          <w:color w:val="000000" w:themeColor="text1"/>
          <w:sz w:val="24"/>
          <w:szCs w:val="24"/>
          <w:lang w:val="sr-Latn-RS"/>
        </w:rPr>
      </w:pPr>
      <w:r w:rsidRPr="0026309E">
        <w:rPr>
          <w:rFonts w:ascii="Times New Roman" w:hAnsi="Times New Roman"/>
          <w:b/>
          <w:color w:val="000000" w:themeColor="text1"/>
          <w:sz w:val="24"/>
          <w:szCs w:val="24"/>
          <w:lang w:val="sr-Cyrl-CS"/>
        </w:rPr>
        <w:t xml:space="preserve">6. </w:t>
      </w:r>
      <w:r w:rsidRPr="0026309E">
        <w:rPr>
          <w:rFonts w:ascii="Times New Roman" w:hAnsi="Times New Roman"/>
          <w:b/>
          <w:bCs/>
          <w:color w:val="000000" w:themeColor="text1"/>
          <w:sz w:val="24"/>
          <w:szCs w:val="24"/>
        </w:rPr>
        <w:t>РАСПОН ПЛАНИРАНИХ И ИСПЛАЋЕНИХ ЗАРАДА</w:t>
      </w:r>
      <w:r w:rsidRPr="0026309E">
        <w:rPr>
          <w:rFonts w:ascii="Times New Roman" w:hAnsi="Times New Roman"/>
          <w:b/>
          <w:color w:val="000000" w:themeColor="text1"/>
          <w:sz w:val="24"/>
          <w:szCs w:val="24"/>
          <w:lang w:val="sr-Cyrl-CS"/>
        </w:rPr>
        <w:t xml:space="preserve"> </w:t>
      </w:r>
    </w:p>
    <w:p w14:paraId="076DE4DC" w14:textId="77777777" w:rsidR="00562517" w:rsidRDefault="00562517" w:rsidP="00562517">
      <w:pPr>
        <w:spacing w:after="0" w:line="240" w:lineRule="auto"/>
        <w:jc w:val="both"/>
        <w:rPr>
          <w:rFonts w:ascii="Times New Roman" w:hAnsi="Times New Roman"/>
          <w:sz w:val="24"/>
          <w:szCs w:val="24"/>
          <w:lang w:val="sr-Latn-RS"/>
        </w:rPr>
      </w:pPr>
    </w:p>
    <w:p w14:paraId="69B1B533" w14:textId="5218FF97" w:rsidR="00562517" w:rsidRPr="0026309E" w:rsidRDefault="00562517" w:rsidP="0026309E">
      <w:pPr>
        <w:spacing w:after="0" w:line="240" w:lineRule="auto"/>
        <w:ind w:firstLine="1122"/>
        <w:jc w:val="both"/>
        <w:rPr>
          <w:rFonts w:ascii="Times New Roman" w:hAnsi="Times New Roman"/>
          <w:sz w:val="24"/>
          <w:szCs w:val="24"/>
        </w:rPr>
      </w:pPr>
      <w:r>
        <w:rPr>
          <w:rFonts w:ascii="Times New Roman" w:eastAsia="SimSun" w:hAnsi="Times New Roman"/>
          <w:kern w:val="2"/>
          <w:sz w:val="24"/>
          <w:szCs w:val="24"/>
          <w:lang w:eastAsia="hi-IN" w:bidi="hi-IN"/>
        </w:rPr>
        <w:t xml:space="preserve">Зараде запослених у посматраном кварталу 2022. године исплаћиване су у складу са </w:t>
      </w:r>
      <w:r>
        <w:rPr>
          <w:rFonts w:ascii="Times New Roman" w:hAnsi="Times New Roman"/>
          <w:bCs/>
          <w:kern w:val="2"/>
          <w:sz w:val="24"/>
          <w:szCs w:val="24"/>
          <w:lang w:eastAsia="ar-SA"/>
        </w:rPr>
        <w:t>Уговором о раду</w:t>
      </w:r>
      <w:r>
        <w:rPr>
          <w:rFonts w:ascii="Times New Roman" w:hAnsi="Times New Roman"/>
          <w:bCs/>
          <w:kern w:val="2"/>
          <w:sz w:val="24"/>
          <w:szCs w:val="24"/>
          <w:lang w:val="ru-RU" w:eastAsia="ar-SA"/>
        </w:rPr>
        <w:t xml:space="preserve">, </w:t>
      </w:r>
      <w:r>
        <w:rPr>
          <w:rFonts w:ascii="Times New Roman" w:hAnsi="Times New Roman"/>
          <w:kern w:val="2"/>
          <w:sz w:val="24"/>
          <w:szCs w:val="24"/>
          <w:lang w:val="ru-RU" w:eastAsia="ar-SA"/>
        </w:rPr>
        <w:t xml:space="preserve">Законом о раду (Сл.гл.РС број 24, 61/05, 54/09, </w:t>
      </w:r>
      <w:r>
        <w:rPr>
          <w:rFonts w:ascii="Times New Roman" w:hAnsi="Times New Roman"/>
          <w:kern w:val="2"/>
          <w:sz w:val="24"/>
          <w:szCs w:val="24"/>
          <w:lang w:val="sr-Cyrl-CS" w:eastAsia="ar-SA"/>
        </w:rPr>
        <w:t xml:space="preserve">32/13 </w:t>
      </w:r>
      <w:r>
        <w:rPr>
          <w:rFonts w:ascii="Times New Roman" w:hAnsi="Times New Roman"/>
          <w:kern w:val="2"/>
          <w:sz w:val="24"/>
          <w:szCs w:val="24"/>
          <w:lang w:eastAsia="ar-SA"/>
        </w:rPr>
        <w:t>и 75/14</w:t>
      </w:r>
      <w:r>
        <w:rPr>
          <w:rFonts w:ascii="Times New Roman" w:hAnsi="Times New Roman"/>
          <w:kern w:val="2"/>
          <w:sz w:val="24"/>
          <w:szCs w:val="24"/>
          <w:lang w:val="ru-RU" w:eastAsia="ar-SA"/>
        </w:rPr>
        <w:t>)</w:t>
      </w:r>
      <w:r>
        <w:rPr>
          <w:rFonts w:ascii="Times New Roman" w:hAnsi="Times New Roman"/>
          <w:bCs/>
          <w:kern w:val="2"/>
          <w:sz w:val="24"/>
          <w:szCs w:val="24"/>
          <w:lang w:eastAsia="ar-SA"/>
        </w:rPr>
        <w:t>, и</w:t>
      </w:r>
      <w:r>
        <w:rPr>
          <w:rFonts w:ascii="Times New Roman" w:eastAsia="SimSun" w:hAnsi="Times New Roman"/>
          <w:kern w:val="2"/>
          <w:sz w:val="24"/>
          <w:szCs w:val="24"/>
          <w:lang w:eastAsia="hi-IN" w:bidi="hi-IN"/>
        </w:rPr>
        <w:t xml:space="preserve"> усвојеним</w:t>
      </w:r>
      <w:r>
        <w:rPr>
          <w:rFonts w:ascii="Times New Roman" w:hAnsi="Times New Roman"/>
          <w:sz w:val="24"/>
          <w:szCs w:val="24"/>
        </w:rPr>
        <w:t xml:space="preserve"> Посебним програмом о коришћењу средстава из буџета оснивача за Јавно комунално предузеће Регионални центар за водне услуге „Скрапеж воде“ Пожега за 2022. годину, на које су скупштине оснивача дале сагласност.</w:t>
      </w:r>
    </w:p>
    <w:p w14:paraId="794C9199" w14:textId="77777777" w:rsidR="00FE6414" w:rsidRPr="00FE6414" w:rsidRDefault="00FE6414" w:rsidP="00562517">
      <w:pPr>
        <w:spacing w:after="0" w:line="240" w:lineRule="auto"/>
        <w:jc w:val="both"/>
        <w:rPr>
          <w:rFonts w:ascii="Times New Roman" w:hAnsi="Times New Roman"/>
          <w:sz w:val="24"/>
          <w:szCs w:val="24"/>
        </w:rPr>
      </w:pPr>
    </w:p>
    <w:p w14:paraId="36D1B610" w14:textId="653CDA68"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7. СУБВЕНЦИЈЕ И ОСТАЛИ ПРИХОДИ ИЗ БУЏЕТА</w:t>
      </w:r>
    </w:p>
    <w:p w14:paraId="6A93A5D0" w14:textId="77777777" w:rsidR="0026309E" w:rsidRDefault="0026309E" w:rsidP="0026309E">
      <w:pPr>
        <w:spacing w:after="0" w:line="240" w:lineRule="auto"/>
        <w:jc w:val="both"/>
        <w:rPr>
          <w:rFonts w:ascii="Times New Roman" w:hAnsi="Times New Roman"/>
          <w:sz w:val="24"/>
          <w:szCs w:val="24"/>
        </w:rPr>
      </w:pPr>
    </w:p>
    <w:p w14:paraId="5AED22E4" w14:textId="3D4D1B31" w:rsidR="00562517" w:rsidRDefault="00562517" w:rsidP="0026309E">
      <w:pPr>
        <w:spacing w:after="0" w:line="240" w:lineRule="auto"/>
        <w:ind w:firstLine="720"/>
        <w:jc w:val="both"/>
        <w:rPr>
          <w:rFonts w:ascii="Times New Roman" w:hAnsi="Times New Roman"/>
          <w:sz w:val="24"/>
          <w:szCs w:val="24"/>
        </w:rPr>
      </w:pPr>
      <w:r>
        <w:rPr>
          <w:rFonts w:ascii="Times New Roman" w:hAnsi="Times New Roman"/>
          <w:sz w:val="24"/>
          <w:szCs w:val="24"/>
        </w:rPr>
        <w:t xml:space="preserve">Јавно комунално предузеће Регионални центар за водне услуге „Скрапеж воде“ Пожега је у току 2022. године користило финансијска средства која су јој уплаћена на име субвенција од стране оснивача у износу од 2.510.177,53 динара а на основу Посебног програма о коришћењу средстава из буџета оснивача за Јавно комунално предузеће Регионални центар за водне услуге „Скрапеж воде“ Пожега за 2022. годину, на који су скупштине оснивача дале сагласност. </w:t>
      </w:r>
    </w:p>
    <w:p w14:paraId="5660694E" w14:textId="77777777" w:rsidR="00562517" w:rsidRDefault="00562517" w:rsidP="0026309E">
      <w:pPr>
        <w:spacing w:after="0" w:line="240" w:lineRule="auto"/>
        <w:ind w:firstLine="720"/>
        <w:jc w:val="both"/>
        <w:rPr>
          <w:rFonts w:ascii="Times New Roman" w:hAnsi="Times New Roman"/>
          <w:sz w:val="24"/>
          <w:szCs w:val="24"/>
        </w:rPr>
      </w:pPr>
      <w:r>
        <w:rPr>
          <w:rFonts w:ascii="Times New Roman" w:hAnsi="Times New Roman"/>
          <w:sz w:val="24"/>
          <w:szCs w:val="24"/>
        </w:rPr>
        <w:t>Сваки оснивач је уплатио средства сразмерно оснивачком капиталу (20%) односно по 502.035,53 динара.</w:t>
      </w:r>
    </w:p>
    <w:p w14:paraId="2F4A29BC" w14:textId="0229FBF8" w:rsidR="00562517" w:rsidRPr="0026309E" w:rsidRDefault="00562517" w:rsidP="0026309E">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Неутрошена средства у износу од 42.242,91 динара су враћена оснивачима сразмерно уплатама, односно свим оснивачима је враћено по 8.448,58 динара</w:t>
      </w:r>
    </w:p>
    <w:p w14:paraId="4B2FDBDA" w14:textId="77777777" w:rsidR="00562517" w:rsidRDefault="00562517" w:rsidP="00562517">
      <w:pPr>
        <w:spacing w:after="0" w:line="240" w:lineRule="auto"/>
        <w:jc w:val="both"/>
        <w:rPr>
          <w:rFonts w:ascii="Times New Roman" w:hAnsi="Times New Roman"/>
          <w:sz w:val="24"/>
          <w:szCs w:val="24"/>
          <w:lang w:val="sr-Cyrl-CS"/>
        </w:rPr>
      </w:pPr>
    </w:p>
    <w:p w14:paraId="061209C6" w14:textId="6A1AB32D" w:rsidR="00562517" w:rsidRPr="0026309E" w:rsidRDefault="00562517" w:rsidP="0026309E">
      <w:pPr>
        <w:spacing w:after="0" w:line="240" w:lineRule="auto"/>
        <w:ind w:firstLine="567"/>
        <w:jc w:val="both"/>
        <w:rPr>
          <w:rFonts w:ascii="Times New Roman" w:hAnsi="Times New Roman"/>
          <w:b/>
          <w:sz w:val="24"/>
          <w:szCs w:val="24"/>
          <w:lang w:val="sr-Latn-RS"/>
        </w:rPr>
      </w:pPr>
      <w:r w:rsidRPr="0026309E">
        <w:rPr>
          <w:rFonts w:ascii="Times New Roman" w:hAnsi="Times New Roman"/>
          <w:b/>
          <w:sz w:val="24"/>
          <w:szCs w:val="24"/>
          <w:lang w:val="sr-Cyrl-CS"/>
        </w:rPr>
        <w:t>8. СРЕДСТВА ЗА ПОСЕБНЕ НАМЕНЕ</w:t>
      </w:r>
    </w:p>
    <w:p w14:paraId="7D0DA0A8" w14:textId="77777777" w:rsidR="00562517" w:rsidRDefault="00562517" w:rsidP="00562517">
      <w:pPr>
        <w:spacing w:after="0" w:line="240" w:lineRule="auto"/>
        <w:jc w:val="both"/>
        <w:rPr>
          <w:rFonts w:ascii="Times New Roman" w:hAnsi="Times New Roman"/>
          <w:sz w:val="24"/>
          <w:szCs w:val="24"/>
          <w:lang w:val="sr-Latn-CS"/>
        </w:rPr>
      </w:pPr>
    </w:p>
    <w:p w14:paraId="4494B5FC" w14:textId="0C05D3CD" w:rsidR="0026309E" w:rsidRDefault="00562517" w:rsidP="00562517">
      <w:pPr>
        <w:spacing w:after="0" w:line="240" w:lineRule="auto"/>
        <w:ind w:firstLine="567"/>
        <w:jc w:val="both"/>
        <w:rPr>
          <w:rFonts w:ascii="Times New Roman" w:hAnsi="Times New Roman"/>
        </w:rPr>
      </w:pPr>
      <w:r>
        <w:rPr>
          <w:rFonts w:ascii="Times New Roman" w:hAnsi="Times New Roman"/>
          <w:sz w:val="24"/>
          <w:szCs w:val="24"/>
          <w:lang w:val="sr-Cyrl-CS"/>
        </w:rPr>
        <w:t xml:space="preserve">Планирани и реализовани износ средстава за посебне намене за период </w:t>
      </w:r>
      <w:r>
        <w:rPr>
          <w:rFonts w:ascii="Times New Roman" w:hAnsi="Times New Roman"/>
          <w:sz w:val="24"/>
          <w:szCs w:val="24"/>
          <w:lang w:val="sr-Latn-RS"/>
        </w:rPr>
        <w:t>20</w:t>
      </w:r>
      <w:r>
        <w:rPr>
          <w:rFonts w:ascii="Times New Roman" w:hAnsi="Times New Roman"/>
          <w:sz w:val="24"/>
          <w:szCs w:val="24"/>
          <w:lang w:val="sr-Cyrl-CS"/>
        </w:rPr>
        <w:t>.04.</w:t>
      </w:r>
      <w:r w:rsidR="007C06C2">
        <w:rPr>
          <w:rFonts w:ascii="Times New Roman" w:hAnsi="Times New Roman"/>
          <w:sz w:val="24"/>
          <w:szCs w:val="24"/>
          <w:lang w:val="sr-Cyrl-CS"/>
        </w:rPr>
        <w:t xml:space="preserve">2022. </w:t>
      </w:r>
      <w:r>
        <w:rPr>
          <w:rFonts w:ascii="Times New Roman" w:hAnsi="Times New Roman"/>
          <w:sz w:val="24"/>
          <w:szCs w:val="24"/>
          <w:lang w:val="sr-Cyrl-CS"/>
        </w:rPr>
        <w:t>-3</w:t>
      </w:r>
      <w:r>
        <w:rPr>
          <w:rFonts w:ascii="Times New Roman" w:hAnsi="Times New Roman"/>
          <w:sz w:val="24"/>
          <w:szCs w:val="24"/>
          <w:lang w:val="sr-Latn-CS"/>
        </w:rPr>
        <w:t>1</w:t>
      </w:r>
      <w:r>
        <w:rPr>
          <w:rFonts w:ascii="Times New Roman" w:hAnsi="Times New Roman"/>
          <w:sz w:val="24"/>
          <w:szCs w:val="24"/>
          <w:lang w:val="sr-Cyrl-CS"/>
        </w:rPr>
        <w:t>.</w:t>
      </w:r>
      <w:r>
        <w:rPr>
          <w:rFonts w:ascii="Times New Roman" w:hAnsi="Times New Roman"/>
          <w:sz w:val="24"/>
          <w:szCs w:val="24"/>
          <w:lang w:val="sr-Latn-CS"/>
        </w:rPr>
        <w:t>12</w:t>
      </w:r>
      <w:r>
        <w:rPr>
          <w:rFonts w:ascii="Times New Roman" w:hAnsi="Times New Roman"/>
          <w:sz w:val="24"/>
          <w:szCs w:val="24"/>
          <w:lang w:val="sr-Cyrl-CS"/>
        </w:rPr>
        <w:t>.2022. године</w:t>
      </w:r>
      <w:r w:rsidR="0026309E">
        <w:rPr>
          <w:rFonts w:ascii="Times New Roman" w:hAnsi="Times New Roman"/>
          <w:sz w:val="24"/>
          <w:szCs w:val="24"/>
          <w:lang w:val="sr-Cyrl-CS"/>
        </w:rPr>
        <w:t>:</w:t>
      </w:r>
      <w:r>
        <w:rPr>
          <w:rFonts w:ascii="Times New Roman" w:hAnsi="Times New Roman"/>
        </w:rPr>
        <w:tab/>
        <w:t xml:space="preserve">          </w:t>
      </w:r>
    </w:p>
    <w:p w14:paraId="0ED941EC" w14:textId="18166CA0" w:rsidR="00562517" w:rsidRDefault="00562517" w:rsidP="00562517">
      <w:pPr>
        <w:spacing w:after="0" w:line="240" w:lineRule="auto"/>
        <w:ind w:firstLine="567"/>
        <w:jc w:val="both"/>
        <w:rPr>
          <w:rFonts w:ascii="Times New Roman" w:hAnsi="Times New Roman"/>
          <w:sz w:val="24"/>
          <w:szCs w:val="24"/>
          <w:lang w:val="sr-Cyrl-CS"/>
        </w:rPr>
      </w:pPr>
      <w:r>
        <w:rPr>
          <w:rFonts w:ascii="Times New Roman" w:hAnsi="Times New Roman"/>
        </w:rPr>
        <w:t xml:space="preserve">                                                                                                                          </w:t>
      </w:r>
    </w:p>
    <w:p w14:paraId="2EB5A185" w14:textId="63D087A8" w:rsidR="0026309E" w:rsidRPr="008217D5" w:rsidRDefault="0026309E" w:rsidP="0026309E">
      <w:pPr>
        <w:pStyle w:val="BodyText"/>
        <w:numPr>
          <w:ilvl w:val="0"/>
          <w:numId w:val="10"/>
        </w:numPr>
        <w:spacing w:line="237" w:lineRule="auto"/>
        <w:ind w:right="4"/>
      </w:pPr>
      <w:r w:rsidRPr="008217D5">
        <w:t xml:space="preserve">Репрезентација (планирано </w:t>
      </w:r>
      <w:r>
        <w:t>6</w:t>
      </w:r>
      <w:r>
        <w:rPr>
          <w:lang w:val="sr-Latn-RS"/>
        </w:rPr>
        <w:t>0</w:t>
      </w:r>
      <w:r w:rsidRPr="008217D5">
        <w:t xml:space="preserve">.000 дин.,  реализовано </w:t>
      </w:r>
      <w:r>
        <w:t>13</w:t>
      </w:r>
      <w:r w:rsidRPr="008217D5">
        <w:t>.</w:t>
      </w:r>
      <w:r>
        <w:t>199,97</w:t>
      </w:r>
      <w:r w:rsidRPr="008217D5">
        <w:t xml:space="preserve"> дин.)</w:t>
      </w:r>
    </w:p>
    <w:p w14:paraId="090228C3" w14:textId="6D0BC5C2" w:rsidR="0026309E" w:rsidRDefault="0026309E" w:rsidP="0026309E">
      <w:pPr>
        <w:pStyle w:val="BodyText"/>
        <w:numPr>
          <w:ilvl w:val="0"/>
          <w:numId w:val="10"/>
        </w:numPr>
        <w:spacing w:before="10"/>
      </w:pPr>
      <w:r w:rsidRPr="008217D5">
        <w:t xml:space="preserve">Реклама и пропаганда ( планирано </w:t>
      </w:r>
      <w:r>
        <w:t>190</w:t>
      </w:r>
      <w:r w:rsidRPr="008217D5">
        <w:t xml:space="preserve">.000 дин., реализовано </w:t>
      </w:r>
      <w:r>
        <w:t>76</w:t>
      </w:r>
      <w:r w:rsidRPr="008217D5">
        <w:t>.</w:t>
      </w:r>
      <w:r>
        <w:t xml:space="preserve">324 </w:t>
      </w:r>
      <w:r w:rsidRPr="008217D5">
        <w:t>дин.)</w:t>
      </w:r>
    </w:p>
    <w:p w14:paraId="3FC2BBFF" w14:textId="77777777" w:rsidR="00562517" w:rsidRDefault="00562517" w:rsidP="00562517">
      <w:pPr>
        <w:tabs>
          <w:tab w:val="left" w:pos="6375"/>
        </w:tabs>
        <w:spacing w:after="0" w:line="240" w:lineRule="auto"/>
        <w:jc w:val="both"/>
        <w:rPr>
          <w:rFonts w:ascii="Times New Roman" w:hAnsi="Times New Roman"/>
        </w:rPr>
      </w:pPr>
      <w:r>
        <w:rPr>
          <w:rFonts w:ascii="Times New Roman" w:hAnsi="Times New Roman"/>
          <w:lang w:val="sr-Latn-RS"/>
        </w:rPr>
        <w:t xml:space="preserve">                                                                                                                    </w:t>
      </w:r>
    </w:p>
    <w:p w14:paraId="5C122D60" w14:textId="77777777" w:rsidR="00562517" w:rsidRDefault="00562517" w:rsidP="0026309E">
      <w:pPr>
        <w:widowControl w:val="0"/>
        <w:autoSpaceDE w:val="0"/>
        <w:autoSpaceDN w:val="0"/>
        <w:adjustRightInd w:val="0"/>
        <w:spacing w:before="22" w:after="0" w:line="240" w:lineRule="auto"/>
        <w:ind w:right="64" w:firstLine="720"/>
        <w:jc w:val="both"/>
        <w:rPr>
          <w:rFonts w:ascii="Times New Roman" w:hAnsi="Times New Roman"/>
          <w:spacing w:val="5"/>
          <w:sz w:val="24"/>
          <w:szCs w:val="24"/>
          <w:lang w:eastAsia="sr-Latn-CS"/>
        </w:rPr>
      </w:pPr>
      <w:r>
        <w:rPr>
          <w:rFonts w:ascii="Times New Roman" w:hAnsi="Times New Roman"/>
          <w:sz w:val="24"/>
          <w:szCs w:val="24"/>
          <w:lang w:eastAsia="sr-Latn-CS"/>
        </w:rPr>
        <w:t>И</w:t>
      </w:r>
      <w:r>
        <w:rPr>
          <w:rFonts w:ascii="Times New Roman" w:hAnsi="Times New Roman"/>
          <w:sz w:val="24"/>
          <w:szCs w:val="24"/>
          <w:lang w:val="sr-Latn-RS" w:eastAsia="sr-Latn-CS"/>
        </w:rPr>
        <w:t>ска</w:t>
      </w:r>
      <w:r>
        <w:rPr>
          <w:rFonts w:ascii="Times New Roman" w:hAnsi="Times New Roman"/>
          <w:spacing w:val="-1"/>
          <w:sz w:val="24"/>
          <w:szCs w:val="24"/>
          <w:lang w:val="sr-Latn-RS" w:eastAsia="sr-Latn-CS"/>
        </w:rPr>
        <w:t>з</w:t>
      </w:r>
      <w:r>
        <w:rPr>
          <w:rFonts w:ascii="Times New Roman" w:hAnsi="Times New Roman"/>
          <w:sz w:val="24"/>
          <w:szCs w:val="24"/>
          <w:lang w:val="sr-Latn-RS" w:eastAsia="sr-Latn-CS"/>
        </w:rPr>
        <w:t>а</w:t>
      </w:r>
      <w:r>
        <w:rPr>
          <w:rFonts w:ascii="Times New Roman" w:hAnsi="Times New Roman"/>
          <w:spacing w:val="-2"/>
          <w:sz w:val="24"/>
          <w:szCs w:val="24"/>
          <w:lang w:val="sr-Latn-RS" w:eastAsia="sr-Latn-CS"/>
        </w:rPr>
        <w:t>н</w:t>
      </w:r>
      <w:r>
        <w:rPr>
          <w:rFonts w:ascii="Times New Roman" w:hAnsi="Times New Roman"/>
          <w:sz w:val="24"/>
          <w:szCs w:val="24"/>
          <w:lang w:val="sr-Latn-RS" w:eastAsia="sr-Latn-CS"/>
        </w:rPr>
        <w:t>а сре</w:t>
      </w:r>
      <w:r>
        <w:rPr>
          <w:rFonts w:ascii="Times New Roman" w:hAnsi="Times New Roman"/>
          <w:spacing w:val="-1"/>
          <w:sz w:val="24"/>
          <w:szCs w:val="24"/>
          <w:lang w:val="sr-Latn-RS" w:eastAsia="sr-Latn-CS"/>
        </w:rPr>
        <w:t>д</w:t>
      </w:r>
      <w:r>
        <w:rPr>
          <w:rFonts w:ascii="Times New Roman" w:hAnsi="Times New Roman"/>
          <w:sz w:val="24"/>
          <w:szCs w:val="24"/>
          <w:lang w:val="sr-Latn-RS" w:eastAsia="sr-Latn-CS"/>
        </w:rPr>
        <w:t>с</w:t>
      </w:r>
      <w:r>
        <w:rPr>
          <w:rFonts w:ascii="Times New Roman" w:hAnsi="Times New Roman"/>
          <w:spacing w:val="-1"/>
          <w:sz w:val="24"/>
          <w:szCs w:val="24"/>
          <w:lang w:val="sr-Latn-RS" w:eastAsia="sr-Latn-CS"/>
        </w:rPr>
        <w:t>т</w:t>
      </w:r>
      <w:r>
        <w:rPr>
          <w:rFonts w:ascii="Times New Roman" w:hAnsi="Times New Roman"/>
          <w:sz w:val="24"/>
          <w:szCs w:val="24"/>
          <w:lang w:val="sr-Latn-RS" w:eastAsia="sr-Latn-CS"/>
        </w:rPr>
        <w:t>ва</w:t>
      </w:r>
      <w:r>
        <w:rPr>
          <w:rFonts w:ascii="Times New Roman" w:hAnsi="Times New Roman"/>
          <w:spacing w:val="4"/>
          <w:sz w:val="24"/>
          <w:szCs w:val="24"/>
          <w:lang w:val="sr-Latn-RS" w:eastAsia="sr-Latn-CS"/>
        </w:rPr>
        <w:t xml:space="preserve"> </w:t>
      </w:r>
      <w:r>
        <w:rPr>
          <w:rFonts w:ascii="Times New Roman" w:hAnsi="Times New Roman"/>
          <w:spacing w:val="-1"/>
          <w:sz w:val="24"/>
          <w:szCs w:val="24"/>
          <w:lang w:val="sr-Latn-RS" w:eastAsia="sr-Latn-CS"/>
        </w:rPr>
        <w:t>з</w:t>
      </w:r>
      <w:r>
        <w:rPr>
          <w:rFonts w:ascii="Times New Roman" w:hAnsi="Times New Roman"/>
          <w:sz w:val="24"/>
          <w:szCs w:val="24"/>
          <w:lang w:val="sr-Latn-RS" w:eastAsia="sr-Latn-CS"/>
        </w:rPr>
        <w:t>а</w:t>
      </w:r>
      <w:r>
        <w:rPr>
          <w:rFonts w:ascii="Times New Roman" w:hAnsi="Times New Roman"/>
          <w:spacing w:val="5"/>
          <w:sz w:val="24"/>
          <w:szCs w:val="24"/>
          <w:lang w:val="sr-Latn-RS" w:eastAsia="sr-Latn-CS"/>
        </w:rPr>
        <w:t xml:space="preserve"> </w:t>
      </w:r>
      <w:r>
        <w:rPr>
          <w:rFonts w:ascii="Times New Roman" w:hAnsi="Times New Roman"/>
          <w:spacing w:val="5"/>
          <w:sz w:val="24"/>
          <w:szCs w:val="24"/>
          <w:lang w:eastAsia="sr-Latn-CS"/>
        </w:rPr>
        <w:t xml:space="preserve">огласе, </w:t>
      </w:r>
      <w:r>
        <w:rPr>
          <w:rFonts w:ascii="Times New Roman" w:hAnsi="Times New Roman"/>
          <w:spacing w:val="-2"/>
          <w:sz w:val="24"/>
          <w:szCs w:val="24"/>
          <w:lang w:val="sr-Latn-RS" w:eastAsia="sr-Latn-CS"/>
        </w:rPr>
        <w:t>р</w:t>
      </w:r>
      <w:r>
        <w:rPr>
          <w:rFonts w:ascii="Times New Roman" w:hAnsi="Times New Roman"/>
          <w:sz w:val="24"/>
          <w:szCs w:val="24"/>
          <w:lang w:val="sr-Latn-RS" w:eastAsia="sr-Latn-CS"/>
        </w:rPr>
        <w:t>екла</w:t>
      </w:r>
      <w:r>
        <w:rPr>
          <w:rFonts w:ascii="Times New Roman" w:hAnsi="Times New Roman"/>
          <w:spacing w:val="-1"/>
          <w:sz w:val="24"/>
          <w:szCs w:val="24"/>
          <w:lang w:val="sr-Latn-RS" w:eastAsia="sr-Latn-CS"/>
        </w:rPr>
        <w:t>м</w:t>
      </w:r>
      <w:r>
        <w:rPr>
          <w:rFonts w:ascii="Times New Roman" w:hAnsi="Times New Roman"/>
          <w:sz w:val="24"/>
          <w:szCs w:val="24"/>
          <w:lang w:val="sr-Latn-RS" w:eastAsia="sr-Latn-CS"/>
        </w:rPr>
        <w:t>у</w:t>
      </w:r>
      <w:r>
        <w:rPr>
          <w:rFonts w:ascii="Times New Roman" w:hAnsi="Times New Roman"/>
          <w:spacing w:val="4"/>
          <w:sz w:val="24"/>
          <w:szCs w:val="24"/>
          <w:lang w:val="sr-Latn-RS" w:eastAsia="sr-Latn-CS"/>
        </w:rPr>
        <w:t xml:space="preserve"> </w:t>
      </w:r>
      <w:r>
        <w:rPr>
          <w:rFonts w:ascii="Times New Roman" w:hAnsi="Times New Roman"/>
          <w:sz w:val="24"/>
          <w:szCs w:val="24"/>
          <w:lang w:val="sr-Latn-RS" w:eastAsia="sr-Latn-CS"/>
        </w:rPr>
        <w:t>и</w:t>
      </w:r>
      <w:r>
        <w:rPr>
          <w:rFonts w:ascii="Times New Roman" w:hAnsi="Times New Roman"/>
          <w:spacing w:val="7"/>
          <w:sz w:val="24"/>
          <w:szCs w:val="24"/>
          <w:lang w:val="sr-Latn-RS" w:eastAsia="sr-Latn-CS"/>
        </w:rPr>
        <w:t xml:space="preserve"> </w:t>
      </w:r>
      <w:r>
        <w:rPr>
          <w:rFonts w:ascii="Times New Roman" w:hAnsi="Times New Roman"/>
          <w:sz w:val="24"/>
          <w:szCs w:val="24"/>
          <w:lang w:val="sr-Latn-RS" w:eastAsia="sr-Latn-CS"/>
        </w:rPr>
        <w:t>п</w:t>
      </w:r>
      <w:r>
        <w:rPr>
          <w:rFonts w:ascii="Times New Roman" w:hAnsi="Times New Roman"/>
          <w:spacing w:val="-2"/>
          <w:sz w:val="24"/>
          <w:szCs w:val="24"/>
          <w:lang w:val="sr-Latn-RS" w:eastAsia="sr-Latn-CS"/>
        </w:rPr>
        <w:t>р</w:t>
      </w:r>
      <w:r>
        <w:rPr>
          <w:rFonts w:ascii="Times New Roman" w:hAnsi="Times New Roman"/>
          <w:sz w:val="24"/>
          <w:szCs w:val="24"/>
          <w:lang w:val="sr-Latn-RS" w:eastAsia="sr-Latn-CS"/>
        </w:rPr>
        <w:t>опаган</w:t>
      </w:r>
      <w:r>
        <w:rPr>
          <w:rFonts w:ascii="Times New Roman" w:hAnsi="Times New Roman"/>
          <w:spacing w:val="-1"/>
          <w:sz w:val="24"/>
          <w:szCs w:val="24"/>
          <w:lang w:val="sr-Latn-RS" w:eastAsia="sr-Latn-CS"/>
        </w:rPr>
        <w:t>д</w:t>
      </w:r>
      <w:r>
        <w:rPr>
          <w:rFonts w:ascii="Times New Roman" w:hAnsi="Times New Roman"/>
          <w:sz w:val="24"/>
          <w:szCs w:val="24"/>
          <w:lang w:val="sr-Latn-RS" w:eastAsia="sr-Latn-CS"/>
        </w:rPr>
        <w:t>у</w:t>
      </w:r>
      <w:r>
        <w:rPr>
          <w:rFonts w:ascii="Times New Roman" w:hAnsi="Times New Roman"/>
          <w:spacing w:val="3"/>
          <w:sz w:val="24"/>
          <w:szCs w:val="24"/>
          <w:lang w:eastAsia="sr-Latn-CS"/>
        </w:rPr>
        <w:t xml:space="preserve"> се </w:t>
      </w:r>
      <w:r>
        <w:rPr>
          <w:rFonts w:ascii="Times New Roman" w:hAnsi="Times New Roman"/>
          <w:sz w:val="24"/>
          <w:szCs w:val="24"/>
          <w:lang w:val="sr-Latn-RS" w:eastAsia="sr-Latn-CS"/>
        </w:rPr>
        <w:t>о</w:t>
      </w:r>
      <w:r>
        <w:rPr>
          <w:rFonts w:ascii="Times New Roman" w:hAnsi="Times New Roman"/>
          <w:spacing w:val="-1"/>
          <w:sz w:val="24"/>
          <w:szCs w:val="24"/>
          <w:lang w:val="sr-Latn-RS" w:eastAsia="sr-Latn-CS"/>
        </w:rPr>
        <w:t>д</w:t>
      </w:r>
      <w:r>
        <w:rPr>
          <w:rFonts w:ascii="Times New Roman" w:hAnsi="Times New Roman"/>
          <w:spacing w:val="-2"/>
          <w:sz w:val="24"/>
          <w:szCs w:val="24"/>
          <w:lang w:val="sr-Latn-RS" w:eastAsia="sr-Latn-CS"/>
        </w:rPr>
        <w:t>н</w:t>
      </w:r>
      <w:r>
        <w:rPr>
          <w:rFonts w:ascii="Times New Roman" w:hAnsi="Times New Roman"/>
          <w:sz w:val="24"/>
          <w:szCs w:val="24"/>
          <w:lang w:val="sr-Latn-RS" w:eastAsia="sr-Latn-CS"/>
        </w:rPr>
        <w:t>осе</w:t>
      </w:r>
      <w:r>
        <w:rPr>
          <w:rFonts w:ascii="Times New Roman" w:hAnsi="Times New Roman"/>
          <w:spacing w:val="7"/>
          <w:sz w:val="24"/>
          <w:szCs w:val="24"/>
          <w:lang w:val="sr-Latn-RS" w:eastAsia="sr-Latn-CS"/>
        </w:rPr>
        <w:t xml:space="preserve"> </w:t>
      </w:r>
      <w:r>
        <w:rPr>
          <w:rFonts w:ascii="Times New Roman" w:hAnsi="Times New Roman"/>
          <w:spacing w:val="-2"/>
          <w:sz w:val="24"/>
          <w:szCs w:val="24"/>
          <w:lang w:val="sr-Latn-RS" w:eastAsia="sr-Latn-CS"/>
        </w:rPr>
        <w:t>н</w:t>
      </w:r>
      <w:r>
        <w:rPr>
          <w:rFonts w:ascii="Times New Roman" w:hAnsi="Times New Roman"/>
          <w:sz w:val="24"/>
          <w:szCs w:val="24"/>
          <w:lang w:val="sr-Latn-RS" w:eastAsia="sr-Latn-CS"/>
        </w:rPr>
        <w:t>а</w:t>
      </w:r>
      <w:r>
        <w:rPr>
          <w:rFonts w:ascii="Times New Roman" w:hAnsi="Times New Roman"/>
          <w:spacing w:val="5"/>
          <w:sz w:val="24"/>
          <w:szCs w:val="24"/>
          <w:lang w:val="sr-Latn-RS" w:eastAsia="sr-Latn-CS"/>
        </w:rPr>
        <w:t xml:space="preserve"> </w:t>
      </w:r>
      <w:r>
        <w:rPr>
          <w:rFonts w:ascii="Times New Roman" w:hAnsi="Times New Roman"/>
          <w:spacing w:val="5"/>
          <w:sz w:val="24"/>
          <w:szCs w:val="24"/>
          <w:lang w:eastAsia="sr-Latn-CS"/>
        </w:rPr>
        <w:t xml:space="preserve">трошкове израде </w:t>
      </w:r>
      <w:r>
        <w:rPr>
          <w:rFonts w:ascii="Times New Roman" w:hAnsi="Times New Roman"/>
          <w:spacing w:val="5"/>
          <w:sz w:val="24"/>
          <w:szCs w:val="24"/>
          <w:lang w:val="sr-Latn-RS" w:eastAsia="sr-Latn-CS"/>
        </w:rPr>
        <w:t>Web</w:t>
      </w:r>
      <w:r>
        <w:rPr>
          <w:rFonts w:ascii="Times New Roman" w:hAnsi="Times New Roman"/>
          <w:spacing w:val="5"/>
          <w:sz w:val="24"/>
          <w:szCs w:val="24"/>
          <w:lang w:eastAsia="sr-Latn-CS"/>
        </w:rPr>
        <w:t xml:space="preserve"> сајта и услуге израде лога за предузеће. </w:t>
      </w:r>
    </w:p>
    <w:p w14:paraId="4063993C" w14:textId="77777777" w:rsidR="00562517" w:rsidRDefault="00562517" w:rsidP="00562517">
      <w:pPr>
        <w:widowControl w:val="0"/>
        <w:autoSpaceDE w:val="0"/>
        <w:autoSpaceDN w:val="0"/>
        <w:adjustRightInd w:val="0"/>
        <w:spacing w:before="22" w:after="0" w:line="240" w:lineRule="auto"/>
        <w:ind w:right="64"/>
        <w:jc w:val="both"/>
        <w:rPr>
          <w:rFonts w:ascii="Times New Roman" w:hAnsi="Times New Roman"/>
          <w:sz w:val="24"/>
          <w:szCs w:val="24"/>
          <w:lang w:val="sr-Latn-RS" w:eastAsia="sr-Latn-CS"/>
        </w:rPr>
      </w:pPr>
    </w:p>
    <w:p w14:paraId="79EDD9B4" w14:textId="413FADAC"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9. ИЗВЕШТАЈ О ИНВЕСТИЦИЈАМА</w:t>
      </w:r>
    </w:p>
    <w:p w14:paraId="34C5B485" w14:textId="77777777" w:rsidR="00562517" w:rsidRDefault="00562517" w:rsidP="00562517">
      <w:pPr>
        <w:spacing w:after="0" w:line="240" w:lineRule="auto"/>
        <w:jc w:val="both"/>
        <w:rPr>
          <w:rFonts w:ascii="Times New Roman" w:hAnsi="Times New Roman"/>
          <w:lang w:val="sr-Cyrl-CS"/>
        </w:rPr>
      </w:pPr>
    </w:p>
    <w:p w14:paraId="1FAB1BF9" w14:textId="77777777" w:rsidR="00562517" w:rsidRDefault="00562517" w:rsidP="002630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Cyrl-CS"/>
        </w:rPr>
        <w:t>За 2022. годину нису планиране инвестиције, тако да нема ни остварења по том основу</w:t>
      </w:r>
      <w:r>
        <w:rPr>
          <w:rFonts w:ascii="Times New Roman" w:hAnsi="Times New Roman"/>
          <w:sz w:val="24"/>
          <w:szCs w:val="24"/>
          <w:lang w:val="sr-Latn-RS"/>
        </w:rPr>
        <w:t>.</w:t>
      </w:r>
    </w:p>
    <w:p w14:paraId="025CE824" w14:textId="77777777" w:rsidR="00562517" w:rsidRDefault="00562517" w:rsidP="00562517">
      <w:pPr>
        <w:spacing w:after="0" w:line="240" w:lineRule="auto"/>
        <w:jc w:val="both"/>
        <w:rPr>
          <w:rFonts w:ascii="Times New Roman" w:hAnsi="Times New Roman"/>
          <w:sz w:val="24"/>
          <w:szCs w:val="24"/>
          <w:lang w:val="sr-Latn-RS"/>
        </w:rPr>
      </w:pPr>
    </w:p>
    <w:p w14:paraId="1B21D2A8" w14:textId="456DDF9A"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10. КРЕДИТНА ЗАДУЖЕНОСТ</w:t>
      </w:r>
    </w:p>
    <w:p w14:paraId="7B9B3A8A" w14:textId="77777777" w:rsidR="00562517" w:rsidRDefault="00562517" w:rsidP="00562517">
      <w:pPr>
        <w:spacing w:after="0" w:line="240" w:lineRule="auto"/>
        <w:jc w:val="both"/>
        <w:rPr>
          <w:rFonts w:ascii="Times New Roman" w:hAnsi="Times New Roman"/>
          <w:sz w:val="24"/>
          <w:szCs w:val="24"/>
          <w:lang w:val="sr-Latn-CS"/>
        </w:rPr>
      </w:pPr>
    </w:p>
    <w:p w14:paraId="0D21B33A" w14:textId="77777777" w:rsidR="00562517" w:rsidRDefault="00562517" w:rsidP="0026309E">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За  2022</w:t>
      </w:r>
      <w:r>
        <w:rPr>
          <w:rFonts w:ascii="Times New Roman" w:hAnsi="Times New Roman"/>
          <w:sz w:val="24"/>
          <w:szCs w:val="24"/>
        </w:rPr>
        <w:t>.</w:t>
      </w:r>
      <w:r>
        <w:rPr>
          <w:rFonts w:ascii="Times New Roman" w:hAnsi="Times New Roman"/>
          <w:sz w:val="24"/>
          <w:szCs w:val="24"/>
          <w:lang w:val="sr-Cyrl-CS"/>
        </w:rPr>
        <w:t xml:space="preserve"> годину  ЈКП „Скрапеж воде“ нема кредитне задужености.</w:t>
      </w:r>
    </w:p>
    <w:p w14:paraId="60E56B8B" w14:textId="77777777" w:rsidR="00562517" w:rsidRDefault="00562517" w:rsidP="00562517">
      <w:pPr>
        <w:spacing w:after="0" w:line="240" w:lineRule="auto"/>
        <w:rPr>
          <w:rFonts w:ascii="Times New Roman" w:hAnsi="Times New Roman"/>
          <w:sz w:val="24"/>
          <w:szCs w:val="24"/>
          <w:lang w:val="sr-Latn-RS"/>
        </w:rPr>
      </w:pPr>
    </w:p>
    <w:p w14:paraId="2B11B556" w14:textId="085392CB"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 xml:space="preserve">11. </w:t>
      </w:r>
      <w:r w:rsidRPr="0026309E">
        <w:rPr>
          <w:rFonts w:ascii="Times New Roman" w:hAnsi="Times New Roman"/>
          <w:b/>
          <w:sz w:val="24"/>
          <w:szCs w:val="24"/>
        </w:rPr>
        <w:t>ПОТРАЖИВАЊА, ОБАВЕЗЕ И СУДСКИ СПОРОВИ</w:t>
      </w:r>
    </w:p>
    <w:p w14:paraId="61666FFE" w14:textId="77777777" w:rsidR="00562517" w:rsidRDefault="00562517" w:rsidP="00562517">
      <w:pPr>
        <w:spacing w:after="0" w:line="240" w:lineRule="auto"/>
        <w:jc w:val="both"/>
        <w:rPr>
          <w:rFonts w:ascii="Times New Roman" w:hAnsi="Times New Roman"/>
          <w:sz w:val="24"/>
          <w:szCs w:val="24"/>
          <w:lang w:val="sr-Cyrl-CS"/>
        </w:rPr>
      </w:pPr>
    </w:p>
    <w:p w14:paraId="31E3559D" w14:textId="17F331C7" w:rsidR="00562517" w:rsidRDefault="00562517" w:rsidP="002630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Cyrl-CS"/>
        </w:rPr>
        <w:t>За период 20.04.</w:t>
      </w:r>
      <w:r w:rsidR="007C06C2">
        <w:rPr>
          <w:rFonts w:ascii="Times New Roman" w:hAnsi="Times New Roman"/>
          <w:sz w:val="24"/>
          <w:szCs w:val="24"/>
          <w:lang w:val="sr-Cyrl-CS"/>
        </w:rPr>
        <w:t xml:space="preserve">2022. </w:t>
      </w:r>
      <w:r>
        <w:rPr>
          <w:rFonts w:ascii="Times New Roman" w:hAnsi="Times New Roman"/>
          <w:sz w:val="24"/>
          <w:szCs w:val="24"/>
          <w:lang w:val="sr-Cyrl-CS"/>
        </w:rPr>
        <w:t>-</w:t>
      </w:r>
      <w:r w:rsidR="007C06C2">
        <w:rPr>
          <w:rFonts w:ascii="Times New Roman" w:hAnsi="Times New Roman"/>
          <w:sz w:val="24"/>
          <w:szCs w:val="24"/>
          <w:lang w:val="sr-Cyrl-CS"/>
        </w:rPr>
        <w:t xml:space="preserve"> </w:t>
      </w:r>
      <w:r>
        <w:rPr>
          <w:rFonts w:ascii="Times New Roman" w:hAnsi="Times New Roman"/>
          <w:sz w:val="24"/>
          <w:szCs w:val="24"/>
          <w:lang w:val="sr-Cyrl-CS"/>
        </w:rPr>
        <w:t>3</w:t>
      </w:r>
      <w:r>
        <w:rPr>
          <w:rFonts w:ascii="Times New Roman" w:hAnsi="Times New Roman"/>
          <w:sz w:val="24"/>
          <w:szCs w:val="24"/>
          <w:lang w:val="sr-Latn-CS"/>
        </w:rPr>
        <w:t>1</w:t>
      </w:r>
      <w:r>
        <w:rPr>
          <w:rFonts w:ascii="Times New Roman" w:hAnsi="Times New Roman"/>
          <w:sz w:val="24"/>
          <w:szCs w:val="24"/>
          <w:lang w:val="sr-Cyrl-CS"/>
        </w:rPr>
        <w:t>.</w:t>
      </w:r>
      <w:r>
        <w:rPr>
          <w:rFonts w:ascii="Times New Roman" w:hAnsi="Times New Roman"/>
          <w:sz w:val="24"/>
          <w:szCs w:val="24"/>
          <w:lang w:val="sr-Latn-CS"/>
        </w:rPr>
        <w:t>12</w:t>
      </w:r>
      <w:r>
        <w:rPr>
          <w:rFonts w:ascii="Times New Roman" w:hAnsi="Times New Roman"/>
          <w:sz w:val="24"/>
          <w:szCs w:val="24"/>
          <w:lang w:val="sr-Cyrl-CS"/>
        </w:rPr>
        <w:t xml:space="preserve">.2022.године ЈКП „Скрапеж воде“ нема потраживања као ни обавеза према добављачима и судским споровима. </w:t>
      </w:r>
    </w:p>
    <w:p w14:paraId="48BD8779" w14:textId="77777777" w:rsidR="00562517" w:rsidRDefault="00562517" w:rsidP="00562517">
      <w:pPr>
        <w:spacing w:after="0" w:line="240" w:lineRule="auto"/>
        <w:jc w:val="both"/>
        <w:rPr>
          <w:rFonts w:ascii="Times New Roman" w:hAnsi="Times New Roman"/>
          <w:sz w:val="24"/>
          <w:szCs w:val="24"/>
        </w:rPr>
      </w:pPr>
    </w:p>
    <w:p w14:paraId="657D3AF3" w14:textId="77777777" w:rsidR="0026309E" w:rsidRPr="0026309E" w:rsidRDefault="0026309E" w:rsidP="00562517">
      <w:pPr>
        <w:spacing w:after="0" w:line="240" w:lineRule="auto"/>
        <w:jc w:val="both"/>
        <w:rPr>
          <w:rFonts w:ascii="Times New Roman" w:hAnsi="Times New Roman"/>
          <w:sz w:val="24"/>
          <w:szCs w:val="24"/>
        </w:rPr>
      </w:pPr>
    </w:p>
    <w:p w14:paraId="403E0296" w14:textId="66F1CE1E" w:rsidR="00562517" w:rsidRDefault="00562517" w:rsidP="0026309E">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III</w:t>
      </w:r>
      <w:r>
        <w:rPr>
          <w:rFonts w:ascii="Times New Roman" w:hAnsi="Times New Roman"/>
          <w:sz w:val="24"/>
          <w:szCs w:val="24"/>
          <w:lang w:val="sr-Latn-CS"/>
        </w:rPr>
        <w:t xml:space="preserve"> </w:t>
      </w:r>
      <w:r>
        <w:rPr>
          <w:rFonts w:ascii="Times New Roman" w:hAnsi="Times New Roman"/>
          <w:sz w:val="24"/>
          <w:szCs w:val="24"/>
          <w:lang w:val="sr-Cyrl-CS"/>
        </w:rPr>
        <w:t xml:space="preserve"> </w:t>
      </w:r>
      <w:r w:rsidR="0026309E">
        <w:rPr>
          <w:rFonts w:ascii="Times New Roman" w:hAnsi="Times New Roman"/>
          <w:b/>
          <w:sz w:val="24"/>
          <w:szCs w:val="24"/>
          <w:lang w:val="sr-Cyrl-CS"/>
        </w:rPr>
        <w:t>ЗАКЉУЧНА РАЗМАТРАЊА И НАПОМЕНЕ</w:t>
      </w:r>
    </w:p>
    <w:p w14:paraId="18408390" w14:textId="77777777" w:rsidR="00FE6414" w:rsidRDefault="00FE6414" w:rsidP="0026309E">
      <w:pPr>
        <w:spacing w:after="0" w:line="240" w:lineRule="auto"/>
        <w:jc w:val="center"/>
        <w:rPr>
          <w:rFonts w:ascii="Times New Roman" w:hAnsi="Times New Roman"/>
          <w:b/>
          <w:sz w:val="24"/>
          <w:szCs w:val="24"/>
          <w:lang w:val="sr-Cyrl-CS"/>
        </w:rPr>
      </w:pPr>
    </w:p>
    <w:p w14:paraId="25F605A4" w14:textId="0B1BDD8D" w:rsidR="0026309E" w:rsidRDefault="00562517" w:rsidP="0026309E">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У посматраном периоду није дошло до већих одступања у односу на планиране вредности као ни до поремећаја у пословању.</w:t>
      </w:r>
    </w:p>
    <w:p w14:paraId="470F184E" w14:textId="77777777" w:rsidR="0026309E" w:rsidRDefault="0026309E">
      <w:pPr>
        <w:rPr>
          <w:rFonts w:ascii="Times New Roman" w:hAnsi="Times New Roman"/>
          <w:sz w:val="24"/>
          <w:szCs w:val="24"/>
          <w:lang w:val="sr-Cyrl-CS"/>
        </w:rPr>
      </w:pPr>
      <w:r>
        <w:rPr>
          <w:rFonts w:ascii="Times New Roman" w:hAnsi="Times New Roman"/>
          <w:sz w:val="24"/>
          <w:szCs w:val="24"/>
          <w:lang w:val="sr-Cyrl-CS"/>
        </w:rPr>
        <w:br w:type="page"/>
      </w:r>
    </w:p>
    <w:p w14:paraId="7E3190DF" w14:textId="342DE82B" w:rsidR="00CB7FEF" w:rsidRPr="00443D79" w:rsidRDefault="00CB7FEF" w:rsidP="00445A63">
      <w:pPr>
        <w:rPr>
          <w:rFonts w:ascii="Times New Roman" w:hAnsi="Times New Roman" w:cs="Times New Roman"/>
          <w:b/>
          <w:sz w:val="24"/>
          <w:szCs w:val="24"/>
        </w:rPr>
      </w:pPr>
      <w:r w:rsidRPr="00443D79">
        <w:rPr>
          <w:rFonts w:ascii="Times New Roman" w:hAnsi="Times New Roman" w:cs="Times New Roman"/>
          <w:b/>
          <w:sz w:val="24"/>
          <w:szCs w:val="24"/>
        </w:rPr>
        <w:lastRenderedPageBreak/>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45EBD65F"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525CF5">
        <w:rPr>
          <w:rFonts w:ascii="Times New Roman" w:hAnsi="Times New Roman" w:cs="Times New Roman"/>
          <w:sz w:val="24"/>
          <w:szCs w:val="24"/>
        </w:rPr>
        <w:t>1</w:t>
      </w:r>
      <w:r w:rsidR="00BE5E9D">
        <w:rPr>
          <w:rFonts w:ascii="Times New Roman" w:hAnsi="Times New Roman" w:cs="Times New Roman"/>
          <w:sz w:val="24"/>
          <w:szCs w:val="24"/>
        </w:rPr>
        <w:t>.</w:t>
      </w:r>
      <w:r w:rsidR="00525CF5">
        <w:rPr>
          <w:rFonts w:ascii="Times New Roman" w:hAnsi="Times New Roman" w:cs="Times New Roman"/>
          <w:sz w:val="24"/>
          <w:szCs w:val="24"/>
        </w:rPr>
        <w:t>12</w:t>
      </w:r>
      <w:r w:rsidR="00F53660">
        <w:rPr>
          <w:rFonts w:ascii="Times New Roman" w:hAnsi="Times New Roman" w:cs="Times New Roman"/>
          <w:sz w:val="24"/>
          <w:szCs w:val="24"/>
        </w:rPr>
        <w:t>.202</w:t>
      </w:r>
      <w:r w:rsidR="00773CDD">
        <w:rPr>
          <w:rFonts w:ascii="Times New Roman" w:hAnsi="Times New Roman" w:cs="Times New Roman"/>
          <w:sz w:val="24"/>
          <w:szCs w:val="24"/>
        </w:rPr>
        <w:t>2</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14:paraId="3D64260D" w14:textId="77777777" w:rsidTr="00DD2C9D">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hideMark/>
          </w:tcPr>
          <w:p w14:paraId="65B6500B" w14:textId="794FE6CF" w:rsidR="00F27462" w:rsidRPr="00650064" w:rsidRDefault="00650064" w:rsidP="00726CE3">
            <w:pPr>
              <w:jc w:val="center"/>
              <w:rPr>
                <w:rFonts w:ascii="Times New Roman" w:hAnsi="Times New Roman" w:cs="Times New Roman"/>
                <w:color w:val="000000"/>
                <w:sz w:val="24"/>
                <w:szCs w:val="24"/>
              </w:rPr>
            </w:pPr>
            <w:r>
              <w:rPr>
                <w:rFonts w:ascii="Times New Roman" w:hAnsi="Times New Roman" w:cs="Times New Roman"/>
              </w:rPr>
              <w:t>390.906</w:t>
            </w:r>
          </w:p>
        </w:tc>
        <w:tc>
          <w:tcPr>
            <w:tcW w:w="1443" w:type="dxa"/>
            <w:noWrap/>
            <w:vAlign w:val="center"/>
            <w:hideMark/>
          </w:tcPr>
          <w:p w14:paraId="1E29A0C6" w14:textId="7C34E814" w:rsidR="00F27462" w:rsidRPr="00650064" w:rsidRDefault="00650064" w:rsidP="00726CE3">
            <w:pPr>
              <w:jc w:val="center"/>
              <w:rPr>
                <w:rFonts w:ascii="Times New Roman" w:hAnsi="Times New Roman" w:cs="Times New Roman"/>
                <w:color w:val="000000"/>
                <w:sz w:val="24"/>
                <w:szCs w:val="24"/>
              </w:rPr>
            </w:pPr>
            <w:r>
              <w:rPr>
                <w:rFonts w:ascii="Times New Roman" w:hAnsi="Times New Roman" w:cs="Times New Roman"/>
              </w:rPr>
              <w:t>320.460</w:t>
            </w:r>
          </w:p>
        </w:tc>
        <w:tc>
          <w:tcPr>
            <w:tcW w:w="1308" w:type="dxa"/>
            <w:noWrap/>
            <w:vAlign w:val="center"/>
            <w:hideMark/>
          </w:tcPr>
          <w:p w14:paraId="3E099031" w14:textId="29D052F7" w:rsidR="00F27462" w:rsidRPr="00283E89" w:rsidRDefault="00650064" w:rsidP="00726CE3">
            <w:pPr>
              <w:jc w:val="center"/>
              <w:rPr>
                <w:rFonts w:ascii="Times New Roman" w:hAnsi="Times New Roman" w:cs="Times New Roman"/>
                <w:color w:val="000000"/>
                <w:sz w:val="24"/>
                <w:szCs w:val="24"/>
              </w:rPr>
            </w:pPr>
            <w:r>
              <w:rPr>
                <w:rFonts w:ascii="Times New Roman" w:hAnsi="Times New Roman" w:cs="Times New Roman"/>
              </w:rPr>
              <w:t>406.111</w:t>
            </w:r>
          </w:p>
        </w:tc>
        <w:tc>
          <w:tcPr>
            <w:tcW w:w="1443" w:type="dxa"/>
            <w:noWrap/>
            <w:vAlign w:val="center"/>
            <w:hideMark/>
          </w:tcPr>
          <w:p w14:paraId="0FED6D7D" w14:textId="4AA26528" w:rsidR="00F27462" w:rsidRPr="00650064" w:rsidRDefault="00650064" w:rsidP="00726CE3">
            <w:pPr>
              <w:jc w:val="center"/>
              <w:rPr>
                <w:rFonts w:ascii="Times New Roman" w:hAnsi="Times New Roman" w:cs="Times New Roman"/>
                <w:color w:val="000000"/>
                <w:sz w:val="24"/>
                <w:szCs w:val="24"/>
              </w:rPr>
            </w:pPr>
            <w:r>
              <w:rPr>
                <w:rFonts w:ascii="Times New Roman" w:hAnsi="Times New Roman" w:cs="Times New Roman"/>
              </w:rPr>
              <w:t>321.051</w:t>
            </w:r>
          </w:p>
        </w:tc>
        <w:tc>
          <w:tcPr>
            <w:tcW w:w="1471" w:type="dxa"/>
            <w:noWrap/>
            <w:vAlign w:val="center"/>
            <w:hideMark/>
          </w:tcPr>
          <w:p w14:paraId="228E050A" w14:textId="380B863A" w:rsidR="00F27462" w:rsidRPr="00650064" w:rsidRDefault="007B4669" w:rsidP="00726CE3">
            <w:pPr>
              <w:jc w:val="center"/>
              <w:rPr>
                <w:rFonts w:ascii="Times New Roman" w:hAnsi="Times New Roman" w:cs="Times New Roman"/>
                <w:color w:val="000000"/>
                <w:sz w:val="24"/>
                <w:szCs w:val="24"/>
              </w:rPr>
            </w:pPr>
            <w:r w:rsidRPr="00445A63">
              <w:rPr>
                <w:rFonts w:ascii="Times New Roman" w:hAnsi="Times New Roman" w:cs="Times New Roman"/>
                <w:color w:val="000000"/>
                <w:sz w:val="24"/>
                <w:szCs w:val="24"/>
              </w:rPr>
              <w:t>-</w:t>
            </w:r>
            <w:r w:rsidR="00650064">
              <w:rPr>
                <w:rFonts w:ascii="Times New Roman" w:hAnsi="Times New Roman" w:cs="Times New Roman"/>
                <w:color w:val="000000"/>
                <w:sz w:val="24"/>
                <w:szCs w:val="24"/>
              </w:rPr>
              <w:t xml:space="preserve"> 591</w:t>
            </w:r>
          </w:p>
        </w:tc>
      </w:tr>
      <w:tr w:rsidR="00F27462" w:rsidRPr="00443D79" w14:paraId="5B879C73" w14:textId="77777777" w:rsidTr="00B01F8D">
        <w:trPr>
          <w:trHeight w:val="351"/>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bottom"/>
            <w:hideMark/>
          </w:tcPr>
          <w:p w14:paraId="35751C00" w14:textId="5C80BACD" w:rsidR="00F27462" w:rsidRPr="00525CF5" w:rsidRDefault="00525CF5" w:rsidP="004B7FD4">
            <w:pPr>
              <w:jc w:val="center"/>
              <w:rPr>
                <w:rFonts w:ascii="Times New Roman" w:hAnsi="Times New Roman" w:cs="Times New Roman"/>
                <w:color w:val="000000"/>
              </w:rPr>
            </w:pPr>
            <w:r>
              <w:rPr>
                <w:rFonts w:ascii="Times New Roman" w:hAnsi="Times New Roman" w:cs="Times New Roman"/>
                <w:color w:val="000000"/>
              </w:rPr>
              <w:t>39.531</w:t>
            </w:r>
          </w:p>
        </w:tc>
        <w:tc>
          <w:tcPr>
            <w:tcW w:w="1443" w:type="dxa"/>
            <w:tcBorders>
              <w:top w:val="nil"/>
              <w:left w:val="nil"/>
              <w:bottom w:val="single" w:sz="4" w:space="0" w:color="000000"/>
              <w:right w:val="single" w:sz="8" w:space="0" w:color="000000"/>
            </w:tcBorders>
            <w:shd w:val="clear" w:color="auto" w:fill="auto"/>
            <w:noWrap/>
            <w:vAlign w:val="bottom"/>
            <w:hideMark/>
          </w:tcPr>
          <w:p w14:paraId="68C007B6" w14:textId="34ED069C" w:rsidR="00F27462" w:rsidRPr="00525CF5" w:rsidRDefault="00525CF5" w:rsidP="00B174D3">
            <w:pPr>
              <w:jc w:val="center"/>
              <w:rPr>
                <w:rFonts w:ascii="Times New Roman" w:hAnsi="Times New Roman" w:cs="Times New Roman"/>
                <w:color w:val="000000"/>
              </w:rPr>
            </w:pPr>
            <w:r>
              <w:rPr>
                <w:rFonts w:ascii="Times New Roman" w:hAnsi="Times New Roman" w:cs="Times New Roman"/>
                <w:color w:val="000000"/>
              </w:rPr>
              <w:t>37.558</w:t>
            </w:r>
          </w:p>
        </w:tc>
        <w:tc>
          <w:tcPr>
            <w:tcW w:w="1308" w:type="dxa"/>
            <w:tcBorders>
              <w:top w:val="nil"/>
              <w:left w:val="nil"/>
              <w:bottom w:val="single" w:sz="4" w:space="0" w:color="000000"/>
              <w:right w:val="single" w:sz="4" w:space="0" w:color="000000"/>
            </w:tcBorders>
            <w:shd w:val="clear" w:color="auto" w:fill="auto"/>
            <w:noWrap/>
            <w:vAlign w:val="bottom"/>
            <w:hideMark/>
          </w:tcPr>
          <w:p w14:paraId="29F4B78C" w14:textId="7CEBCDC0" w:rsidR="00F27462" w:rsidRPr="00525CF5" w:rsidRDefault="00525CF5" w:rsidP="00726CE3">
            <w:pPr>
              <w:jc w:val="center"/>
              <w:rPr>
                <w:rFonts w:ascii="Times New Roman" w:hAnsi="Times New Roman" w:cs="Times New Roman"/>
                <w:color w:val="000000"/>
              </w:rPr>
            </w:pPr>
            <w:r>
              <w:rPr>
                <w:rFonts w:ascii="Times New Roman" w:hAnsi="Times New Roman" w:cs="Times New Roman"/>
                <w:color w:val="000000"/>
              </w:rPr>
              <w:t>41.836</w:t>
            </w:r>
          </w:p>
        </w:tc>
        <w:tc>
          <w:tcPr>
            <w:tcW w:w="1443" w:type="dxa"/>
            <w:tcBorders>
              <w:top w:val="nil"/>
              <w:left w:val="nil"/>
              <w:bottom w:val="single" w:sz="4" w:space="0" w:color="000000"/>
              <w:right w:val="single" w:sz="8" w:space="0" w:color="000000"/>
            </w:tcBorders>
            <w:shd w:val="clear" w:color="auto" w:fill="auto"/>
            <w:noWrap/>
            <w:vAlign w:val="bottom"/>
            <w:hideMark/>
          </w:tcPr>
          <w:p w14:paraId="2C3234F3" w14:textId="0277DB3D" w:rsidR="00F27462" w:rsidRPr="00525CF5" w:rsidRDefault="00525CF5" w:rsidP="00B174D3">
            <w:pPr>
              <w:jc w:val="center"/>
              <w:rPr>
                <w:rFonts w:ascii="Times New Roman" w:hAnsi="Times New Roman" w:cs="Times New Roman"/>
                <w:color w:val="000000"/>
              </w:rPr>
            </w:pPr>
            <w:r>
              <w:rPr>
                <w:rFonts w:ascii="Times New Roman" w:hAnsi="Times New Roman" w:cs="Times New Roman"/>
                <w:color w:val="000000"/>
              </w:rPr>
              <w:t>38.639</w:t>
            </w:r>
          </w:p>
        </w:tc>
        <w:tc>
          <w:tcPr>
            <w:tcW w:w="1471" w:type="dxa"/>
            <w:tcBorders>
              <w:top w:val="nil"/>
              <w:left w:val="nil"/>
              <w:bottom w:val="single" w:sz="4" w:space="0" w:color="000000"/>
              <w:right w:val="single" w:sz="4" w:space="0" w:color="000000"/>
            </w:tcBorders>
            <w:shd w:val="clear" w:color="auto" w:fill="auto"/>
            <w:noWrap/>
            <w:vAlign w:val="bottom"/>
            <w:hideMark/>
          </w:tcPr>
          <w:p w14:paraId="1D2625DF" w14:textId="0DB345C0" w:rsidR="00F27462" w:rsidRPr="001342D5" w:rsidRDefault="00525CF5" w:rsidP="00726CE3">
            <w:pPr>
              <w:jc w:val="center"/>
              <w:rPr>
                <w:rFonts w:ascii="Times New Roman" w:hAnsi="Times New Roman" w:cs="Times New Roman"/>
                <w:color w:val="000000"/>
              </w:rPr>
            </w:pPr>
            <w:r>
              <w:rPr>
                <w:rFonts w:ascii="Times New Roman" w:hAnsi="Times New Roman" w:cs="Times New Roman"/>
                <w:color w:val="000000"/>
              </w:rPr>
              <w:t>-1.081</w:t>
            </w:r>
          </w:p>
        </w:tc>
      </w:tr>
      <w:tr w:rsidR="00F27462" w:rsidRPr="00443D79" w14:paraId="6C664ADF" w14:textId="77777777" w:rsidTr="00B01F8D">
        <w:trPr>
          <w:trHeight w:val="351"/>
        </w:trPr>
        <w:tc>
          <w:tcPr>
            <w:tcW w:w="639" w:type="dxa"/>
            <w:noWrap/>
            <w:hideMark/>
          </w:tcPr>
          <w:p w14:paraId="7C89C9B5"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F27462" w:rsidRPr="001A5C1A" w:rsidRDefault="00F27462"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hideMark/>
          </w:tcPr>
          <w:p w14:paraId="6285E445" w14:textId="5AF9471D" w:rsidR="00F27462" w:rsidRPr="005F31DF" w:rsidRDefault="005F31DF" w:rsidP="00726CE3">
            <w:pPr>
              <w:jc w:val="center"/>
              <w:rPr>
                <w:rFonts w:ascii="Times New Roman" w:hAnsi="Times New Roman" w:cs="Times New Roman"/>
                <w:color w:val="000000"/>
                <w:sz w:val="24"/>
                <w:szCs w:val="24"/>
              </w:rPr>
            </w:pPr>
            <w:r>
              <w:rPr>
                <w:rFonts w:ascii="Times New Roman" w:hAnsi="Times New Roman" w:cs="Times New Roman"/>
                <w:sz w:val="24"/>
                <w:szCs w:val="24"/>
              </w:rPr>
              <w:t>81.136</w:t>
            </w:r>
          </w:p>
        </w:tc>
        <w:tc>
          <w:tcPr>
            <w:tcW w:w="1443" w:type="dxa"/>
            <w:noWrap/>
            <w:vAlign w:val="center"/>
            <w:hideMark/>
          </w:tcPr>
          <w:p w14:paraId="45930954" w14:textId="70E6BB25" w:rsidR="00F27462" w:rsidRPr="00102AEB" w:rsidRDefault="005F31DF" w:rsidP="00726CE3">
            <w:pPr>
              <w:jc w:val="center"/>
              <w:rPr>
                <w:rFonts w:ascii="Times New Roman" w:hAnsi="Times New Roman" w:cs="Times New Roman"/>
                <w:color w:val="000000"/>
                <w:sz w:val="24"/>
                <w:szCs w:val="24"/>
              </w:rPr>
            </w:pPr>
            <w:r>
              <w:rPr>
                <w:rFonts w:ascii="Times New Roman" w:hAnsi="Times New Roman" w:cs="Times New Roman"/>
                <w:sz w:val="24"/>
                <w:szCs w:val="24"/>
              </w:rPr>
              <w:t>83.180</w:t>
            </w:r>
          </w:p>
        </w:tc>
        <w:tc>
          <w:tcPr>
            <w:tcW w:w="1308" w:type="dxa"/>
            <w:noWrap/>
            <w:vAlign w:val="center"/>
            <w:hideMark/>
          </w:tcPr>
          <w:p w14:paraId="34D9A253" w14:textId="305D847D" w:rsidR="00F27462" w:rsidRPr="005F31DF" w:rsidRDefault="005F31DF" w:rsidP="00726CE3">
            <w:pPr>
              <w:jc w:val="center"/>
              <w:rPr>
                <w:rFonts w:ascii="Times New Roman" w:hAnsi="Times New Roman" w:cs="Times New Roman"/>
                <w:color w:val="000000"/>
                <w:sz w:val="24"/>
                <w:szCs w:val="24"/>
              </w:rPr>
            </w:pPr>
            <w:r>
              <w:rPr>
                <w:rFonts w:ascii="Times New Roman" w:hAnsi="Times New Roman" w:cs="Times New Roman"/>
                <w:color w:val="000000"/>
                <w:sz w:val="24"/>
                <w:szCs w:val="24"/>
              </w:rPr>
              <w:t>80.961</w:t>
            </w:r>
          </w:p>
        </w:tc>
        <w:tc>
          <w:tcPr>
            <w:tcW w:w="1443" w:type="dxa"/>
            <w:noWrap/>
            <w:vAlign w:val="center"/>
            <w:hideMark/>
          </w:tcPr>
          <w:p w14:paraId="1C351695" w14:textId="7C8DDA39" w:rsidR="00F27462" w:rsidRPr="00102AEB" w:rsidRDefault="005F31DF" w:rsidP="009F0423">
            <w:pPr>
              <w:jc w:val="center"/>
              <w:rPr>
                <w:rFonts w:ascii="Times New Roman" w:hAnsi="Times New Roman" w:cs="Times New Roman"/>
                <w:color w:val="000000"/>
                <w:sz w:val="24"/>
                <w:szCs w:val="24"/>
              </w:rPr>
            </w:pPr>
            <w:r>
              <w:rPr>
                <w:rFonts w:ascii="Times New Roman" w:hAnsi="Times New Roman" w:cs="Times New Roman"/>
                <w:color w:val="000000"/>
                <w:sz w:val="24"/>
                <w:szCs w:val="24"/>
              </w:rPr>
              <w:t>82.927</w:t>
            </w:r>
          </w:p>
        </w:tc>
        <w:tc>
          <w:tcPr>
            <w:tcW w:w="1471" w:type="dxa"/>
            <w:tcBorders>
              <w:top w:val="single" w:sz="4" w:space="0" w:color="000000"/>
              <w:bottom w:val="single" w:sz="4" w:space="0" w:color="auto"/>
            </w:tcBorders>
            <w:noWrap/>
            <w:hideMark/>
          </w:tcPr>
          <w:p w14:paraId="3BB01018" w14:textId="68F9BE8E" w:rsidR="00F27462" w:rsidRPr="00DA450C" w:rsidRDefault="005F31DF" w:rsidP="009F0423">
            <w:pPr>
              <w:jc w:val="center"/>
              <w:rPr>
                <w:rFonts w:ascii="Times New Roman" w:hAnsi="Times New Roman" w:cs="Times New Roman"/>
              </w:rPr>
            </w:pPr>
            <w:r>
              <w:rPr>
                <w:rFonts w:ascii="Times New Roman" w:hAnsi="Times New Roman" w:cs="Times New Roman"/>
              </w:rPr>
              <w:t>253</w:t>
            </w:r>
          </w:p>
        </w:tc>
      </w:tr>
      <w:tr w:rsidR="00E4586A" w:rsidRPr="00443D79" w14:paraId="281655BB" w14:textId="77777777" w:rsidTr="00B01F8D">
        <w:trPr>
          <w:trHeight w:val="351"/>
        </w:trPr>
        <w:tc>
          <w:tcPr>
            <w:tcW w:w="639" w:type="dxa"/>
            <w:noWrap/>
          </w:tcPr>
          <w:p w14:paraId="263A61F5" w14:textId="602803C2" w:rsidR="00E4586A" w:rsidRPr="00E4586A" w:rsidRDefault="00E4586A" w:rsidP="00D07A5F">
            <w:pPr>
              <w:jc w:val="both"/>
              <w:rPr>
                <w:rFonts w:ascii="Times New Roman" w:hAnsi="Times New Roman" w:cs="Times New Roman"/>
                <w:sz w:val="24"/>
                <w:szCs w:val="24"/>
              </w:rPr>
            </w:pPr>
            <w:r>
              <w:rPr>
                <w:rFonts w:ascii="Times New Roman" w:hAnsi="Times New Roman" w:cs="Times New Roman"/>
                <w:sz w:val="24"/>
                <w:szCs w:val="24"/>
              </w:rPr>
              <w:t>4</w:t>
            </w:r>
          </w:p>
        </w:tc>
        <w:tc>
          <w:tcPr>
            <w:tcW w:w="2664" w:type="dxa"/>
            <w:noWrap/>
          </w:tcPr>
          <w:p w14:paraId="28CCA8AE" w14:textId="1B7A8681" w:rsidR="00E4586A" w:rsidRPr="00E4586A" w:rsidRDefault="00E4586A" w:rsidP="00D07A5F">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308" w:type="dxa"/>
            <w:noWrap/>
          </w:tcPr>
          <w:p w14:paraId="4E6FE949" w14:textId="4883A70C" w:rsidR="00E4586A" w:rsidRPr="00D25618" w:rsidRDefault="00D25618" w:rsidP="00726CE3">
            <w:pPr>
              <w:jc w:val="center"/>
              <w:rPr>
                <w:rFonts w:ascii="Times New Roman" w:hAnsi="Times New Roman" w:cs="Times New Roman"/>
                <w:bCs/>
                <w:sz w:val="24"/>
                <w:szCs w:val="24"/>
              </w:rPr>
            </w:pPr>
            <w:r w:rsidRPr="00D25618">
              <w:rPr>
                <w:rFonts w:ascii="Times New Roman" w:hAnsi="Times New Roman" w:cs="Times New Roman"/>
                <w:bCs/>
                <w:sz w:val="24"/>
                <w:szCs w:val="24"/>
              </w:rPr>
              <w:t>3.010</w:t>
            </w:r>
          </w:p>
        </w:tc>
        <w:tc>
          <w:tcPr>
            <w:tcW w:w="1443" w:type="dxa"/>
            <w:noWrap/>
          </w:tcPr>
          <w:p w14:paraId="365579B3" w14:textId="7DAC4C79" w:rsidR="00E4586A" w:rsidRPr="00D25618" w:rsidRDefault="00D25618" w:rsidP="00726CE3">
            <w:pPr>
              <w:jc w:val="center"/>
              <w:rPr>
                <w:rFonts w:ascii="Times New Roman" w:hAnsi="Times New Roman" w:cs="Times New Roman"/>
                <w:bCs/>
                <w:sz w:val="24"/>
                <w:szCs w:val="24"/>
              </w:rPr>
            </w:pPr>
            <w:r>
              <w:rPr>
                <w:rFonts w:ascii="Times New Roman" w:hAnsi="Times New Roman" w:cs="Times New Roman"/>
                <w:bCs/>
                <w:sz w:val="24"/>
                <w:szCs w:val="24"/>
              </w:rPr>
              <w:t>2.468</w:t>
            </w:r>
          </w:p>
        </w:tc>
        <w:tc>
          <w:tcPr>
            <w:tcW w:w="1308" w:type="dxa"/>
            <w:noWrap/>
          </w:tcPr>
          <w:p w14:paraId="082A9C40" w14:textId="55FECB59" w:rsidR="00E4586A" w:rsidRPr="00D25618" w:rsidRDefault="00D25618" w:rsidP="00726CE3">
            <w:pPr>
              <w:jc w:val="center"/>
              <w:rPr>
                <w:rFonts w:ascii="Times New Roman" w:hAnsi="Times New Roman" w:cs="Times New Roman"/>
                <w:bCs/>
                <w:sz w:val="24"/>
                <w:szCs w:val="24"/>
              </w:rPr>
            </w:pPr>
            <w:r>
              <w:rPr>
                <w:rFonts w:ascii="Times New Roman" w:hAnsi="Times New Roman" w:cs="Times New Roman"/>
                <w:bCs/>
                <w:sz w:val="24"/>
                <w:szCs w:val="24"/>
              </w:rPr>
              <w:t>3.010</w:t>
            </w:r>
          </w:p>
        </w:tc>
        <w:tc>
          <w:tcPr>
            <w:tcW w:w="1443" w:type="dxa"/>
            <w:noWrap/>
          </w:tcPr>
          <w:p w14:paraId="65B8FD05" w14:textId="2ACBE5E2" w:rsidR="00E4586A" w:rsidRPr="00D25618" w:rsidRDefault="00D25618" w:rsidP="00726CE3">
            <w:pPr>
              <w:jc w:val="center"/>
              <w:rPr>
                <w:rFonts w:ascii="Times New Roman" w:hAnsi="Times New Roman" w:cs="Times New Roman"/>
                <w:bCs/>
                <w:sz w:val="24"/>
                <w:szCs w:val="24"/>
              </w:rPr>
            </w:pPr>
            <w:r>
              <w:rPr>
                <w:rFonts w:ascii="Times New Roman" w:hAnsi="Times New Roman" w:cs="Times New Roman"/>
                <w:bCs/>
                <w:sz w:val="24"/>
                <w:szCs w:val="24"/>
              </w:rPr>
              <w:t>2.377</w:t>
            </w:r>
          </w:p>
        </w:tc>
        <w:tc>
          <w:tcPr>
            <w:tcW w:w="1471" w:type="dxa"/>
            <w:tcBorders>
              <w:top w:val="single" w:sz="4" w:space="0" w:color="auto"/>
            </w:tcBorders>
            <w:noWrap/>
          </w:tcPr>
          <w:p w14:paraId="04CF8462" w14:textId="6B3ECCB1" w:rsidR="00E4586A" w:rsidRPr="00D25618" w:rsidRDefault="00D25618" w:rsidP="00726CE3">
            <w:pPr>
              <w:jc w:val="center"/>
              <w:rPr>
                <w:rFonts w:ascii="Times New Roman" w:hAnsi="Times New Roman" w:cs="Times New Roman"/>
                <w:bCs/>
                <w:sz w:val="24"/>
                <w:szCs w:val="24"/>
              </w:rPr>
            </w:pPr>
            <w:r>
              <w:rPr>
                <w:rFonts w:ascii="Times New Roman" w:hAnsi="Times New Roman" w:cs="Times New Roman"/>
                <w:bCs/>
                <w:sz w:val="24"/>
                <w:szCs w:val="24"/>
              </w:rPr>
              <w:t>91</w:t>
            </w:r>
          </w:p>
        </w:tc>
      </w:tr>
      <w:tr w:rsidR="00443D79" w:rsidRPr="00443D79" w14:paraId="6296AC12" w14:textId="77777777" w:rsidTr="00B01F8D">
        <w:trPr>
          <w:trHeight w:val="351"/>
        </w:trPr>
        <w:tc>
          <w:tcPr>
            <w:tcW w:w="639" w:type="dxa"/>
            <w:noWrap/>
            <w:hideMark/>
          </w:tcPr>
          <w:p w14:paraId="2B534B4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D07A5F" w:rsidRPr="00443D79" w:rsidRDefault="00D07A5F"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4F45A4AA" w:rsidR="00D07A5F" w:rsidRPr="00187239" w:rsidRDefault="004E2803" w:rsidP="00726CE3">
            <w:pPr>
              <w:jc w:val="center"/>
              <w:rPr>
                <w:rFonts w:ascii="Times New Roman" w:hAnsi="Times New Roman" w:cs="Times New Roman"/>
                <w:b/>
                <w:bCs/>
                <w:sz w:val="24"/>
                <w:szCs w:val="24"/>
              </w:rPr>
            </w:pPr>
            <w:r>
              <w:rPr>
                <w:rFonts w:ascii="Times New Roman" w:hAnsi="Times New Roman" w:cs="Times New Roman"/>
                <w:b/>
                <w:bCs/>
                <w:sz w:val="24"/>
                <w:szCs w:val="24"/>
              </w:rPr>
              <w:t>514.583</w:t>
            </w:r>
          </w:p>
        </w:tc>
        <w:tc>
          <w:tcPr>
            <w:tcW w:w="1443" w:type="dxa"/>
            <w:noWrap/>
            <w:hideMark/>
          </w:tcPr>
          <w:p w14:paraId="13FBFA4C" w14:textId="2DC197A2" w:rsidR="00D07A5F" w:rsidRPr="00187239" w:rsidRDefault="004E2803" w:rsidP="00726CE3">
            <w:pPr>
              <w:jc w:val="center"/>
              <w:rPr>
                <w:rFonts w:ascii="Times New Roman" w:hAnsi="Times New Roman" w:cs="Times New Roman"/>
                <w:b/>
                <w:bCs/>
                <w:sz w:val="24"/>
                <w:szCs w:val="24"/>
              </w:rPr>
            </w:pPr>
            <w:r>
              <w:rPr>
                <w:rFonts w:ascii="Times New Roman" w:hAnsi="Times New Roman" w:cs="Times New Roman"/>
                <w:b/>
                <w:bCs/>
                <w:sz w:val="24"/>
                <w:szCs w:val="24"/>
              </w:rPr>
              <w:t>443.666</w:t>
            </w:r>
          </w:p>
        </w:tc>
        <w:tc>
          <w:tcPr>
            <w:tcW w:w="1308" w:type="dxa"/>
            <w:noWrap/>
            <w:hideMark/>
          </w:tcPr>
          <w:p w14:paraId="44BDEA36" w14:textId="7A1B66C9" w:rsidR="00D07A5F" w:rsidRPr="00187239" w:rsidRDefault="004E2803" w:rsidP="00726CE3">
            <w:pPr>
              <w:jc w:val="center"/>
              <w:rPr>
                <w:rFonts w:ascii="Times New Roman" w:hAnsi="Times New Roman" w:cs="Times New Roman"/>
                <w:b/>
                <w:bCs/>
                <w:sz w:val="24"/>
                <w:szCs w:val="24"/>
              </w:rPr>
            </w:pPr>
            <w:r>
              <w:rPr>
                <w:rFonts w:ascii="Times New Roman" w:hAnsi="Times New Roman" w:cs="Times New Roman"/>
                <w:b/>
                <w:bCs/>
                <w:sz w:val="24"/>
                <w:szCs w:val="24"/>
              </w:rPr>
              <w:t>531.918</w:t>
            </w:r>
          </w:p>
        </w:tc>
        <w:tc>
          <w:tcPr>
            <w:tcW w:w="1443" w:type="dxa"/>
            <w:noWrap/>
            <w:hideMark/>
          </w:tcPr>
          <w:p w14:paraId="44CEE0B9" w14:textId="10CC5C41" w:rsidR="00D07A5F" w:rsidRPr="00134B61" w:rsidRDefault="004E2803" w:rsidP="00726CE3">
            <w:pPr>
              <w:jc w:val="center"/>
              <w:rPr>
                <w:rFonts w:ascii="Times New Roman" w:hAnsi="Times New Roman" w:cs="Times New Roman"/>
                <w:b/>
                <w:bCs/>
                <w:sz w:val="24"/>
                <w:szCs w:val="24"/>
              </w:rPr>
            </w:pPr>
            <w:r>
              <w:rPr>
                <w:rFonts w:ascii="Times New Roman" w:hAnsi="Times New Roman" w:cs="Times New Roman"/>
                <w:b/>
                <w:bCs/>
                <w:sz w:val="24"/>
                <w:szCs w:val="24"/>
              </w:rPr>
              <w:t>444.994</w:t>
            </w:r>
          </w:p>
        </w:tc>
        <w:tc>
          <w:tcPr>
            <w:tcW w:w="1471" w:type="dxa"/>
            <w:tcBorders>
              <w:top w:val="single" w:sz="4" w:space="0" w:color="auto"/>
            </w:tcBorders>
            <w:noWrap/>
            <w:hideMark/>
          </w:tcPr>
          <w:p w14:paraId="4F900182" w14:textId="152CAF93" w:rsidR="00D07A5F" w:rsidRPr="00645C99" w:rsidRDefault="00D33647" w:rsidP="00726CE3">
            <w:pPr>
              <w:jc w:val="center"/>
              <w:rPr>
                <w:rFonts w:ascii="Times New Roman" w:hAnsi="Times New Roman" w:cs="Times New Roman"/>
                <w:b/>
                <w:bCs/>
                <w:sz w:val="24"/>
                <w:szCs w:val="24"/>
                <w:lang w:val="sr-Latn-RS"/>
              </w:rPr>
            </w:pPr>
            <w:r>
              <w:rPr>
                <w:rFonts w:ascii="Times New Roman" w:hAnsi="Times New Roman" w:cs="Times New Roman"/>
                <w:b/>
                <w:bCs/>
                <w:sz w:val="24"/>
                <w:szCs w:val="24"/>
              </w:rPr>
              <w:t>-</w:t>
            </w:r>
            <w:r w:rsidR="004E2803">
              <w:rPr>
                <w:rFonts w:ascii="Times New Roman" w:hAnsi="Times New Roman" w:cs="Times New Roman"/>
                <w:b/>
                <w:bCs/>
                <w:sz w:val="24"/>
                <w:szCs w:val="24"/>
              </w:rPr>
              <w:t>1.328</w:t>
            </w:r>
          </w:p>
        </w:tc>
      </w:tr>
    </w:tbl>
    <w:p w14:paraId="49541232" w14:textId="637CC20B" w:rsidR="007223D6" w:rsidRDefault="007223D6" w:rsidP="00CB7FEF">
      <w:pPr>
        <w:spacing w:after="0"/>
        <w:jc w:val="both"/>
        <w:rPr>
          <w:rFonts w:ascii="Times New Roman" w:hAnsi="Times New Roman" w:cs="Times New Roman"/>
          <w:sz w:val="24"/>
          <w:szCs w:val="24"/>
          <w:lang w:val="sr-Cyrl-CS"/>
        </w:rPr>
      </w:pPr>
    </w:p>
    <w:p w14:paraId="630A067B" w14:textId="12A7795F" w:rsidR="001C130E" w:rsidRDefault="001C130E" w:rsidP="00CB7FEF">
      <w:pPr>
        <w:spacing w:after="0"/>
        <w:jc w:val="both"/>
        <w:rPr>
          <w:rFonts w:ascii="Times New Roman" w:hAnsi="Times New Roman" w:cs="Times New Roman"/>
          <w:sz w:val="24"/>
          <w:szCs w:val="24"/>
          <w:lang w:val="sr-Cyrl-CS"/>
        </w:rPr>
      </w:pPr>
    </w:p>
    <w:p w14:paraId="3DE7FF70" w14:textId="77777777"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745"/>
        <w:gridCol w:w="1317"/>
        <w:gridCol w:w="1134"/>
        <w:gridCol w:w="1304"/>
        <w:gridCol w:w="1134"/>
        <w:gridCol w:w="1531"/>
      </w:tblGrid>
      <w:tr w:rsidR="00443D79" w:rsidRPr="00443D79" w14:paraId="0F5D380F" w14:textId="77777777" w:rsidTr="005A466E">
        <w:trPr>
          <w:trHeight w:val="272"/>
        </w:trPr>
        <w:tc>
          <w:tcPr>
            <w:tcW w:w="10173" w:type="dxa"/>
            <w:gridSpan w:val="8"/>
            <w:noWrap/>
            <w:hideMark/>
          </w:tcPr>
          <w:p w14:paraId="394AD1F8"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13F3192C" w14:textId="77777777" w:rsidTr="00AA6995">
        <w:trPr>
          <w:trHeight w:val="566"/>
        </w:trPr>
        <w:tc>
          <w:tcPr>
            <w:tcW w:w="639" w:type="dxa"/>
            <w:vMerge w:val="restart"/>
            <w:hideMark/>
          </w:tcPr>
          <w:p w14:paraId="063C623B"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14:paraId="55912F8C"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062" w:type="dxa"/>
            <w:gridSpan w:val="2"/>
            <w:noWrap/>
            <w:hideMark/>
          </w:tcPr>
          <w:p w14:paraId="3DD9FDF4"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438" w:type="dxa"/>
            <w:gridSpan w:val="2"/>
            <w:noWrap/>
            <w:hideMark/>
          </w:tcPr>
          <w:p w14:paraId="6EF04949"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134" w:type="dxa"/>
            <w:noWrap/>
            <w:hideMark/>
          </w:tcPr>
          <w:p w14:paraId="133878F2"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14:paraId="7884A677"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443D79" w:rsidRPr="00443D79" w14:paraId="0F2868A7" w14:textId="77777777" w:rsidTr="00AA6995">
        <w:trPr>
          <w:trHeight w:val="580"/>
        </w:trPr>
        <w:tc>
          <w:tcPr>
            <w:tcW w:w="639" w:type="dxa"/>
            <w:vMerge/>
            <w:hideMark/>
          </w:tcPr>
          <w:p w14:paraId="70195CDC" w14:textId="77777777" w:rsidR="007223D6" w:rsidRPr="00443D79" w:rsidRDefault="007223D6" w:rsidP="007223D6">
            <w:pPr>
              <w:jc w:val="both"/>
              <w:rPr>
                <w:rFonts w:ascii="Times New Roman" w:hAnsi="Times New Roman" w:cs="Times New Roman"/>
                <w:sz w:val="24"/>
                <w:szCs w:val="24"/>
              </w:rPr>
            </w:pPr>
          </w:p>
        </w:tc>
        <w:tc>
          <w:tcPr>
            <w:tcW w:w="2369" w:type="dxa"/>
            <w:vMerge/>
            <w:hideMark/>
          </w:tcPr>
          <w:p w14:paraId="180C66C0" w14:textId="77777777" w:rsidR="007223D6" w:rsidRPr="00443D79" w:rsidRDefault="007223D6" w:rsidP="007223D6">
            <w:pPr>
              <w:jc w:val="both"/>
              <w:rPr>
                <w:rFonts w:ascii="Times New Roman" w:hAnsi="Times New Roman" w:cs="Times New Roman"/>
                <w:sz w:val="24"/>
                <w:szCs w:val="24"/>
              </w:rPr>
            </w:pPr>
          </w:p>
        </w:tc>
        <w:tc>
          <w:tcPr>
            <w:tcW w:w="745" w:type="dxa"/>
            <w:noWrap/>
            <w:hideMark/>
          </w:tcPr>
          <w:p w14:paraId="2ECE8CEC"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317" w:type="dxa"/>
            <w:noWrap/>
            <w:hideMark/>
          </w:tcPr>
          <w:p w14:paraId="450103EA"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134" w:type="dxa"/>
            <w:noWrap/>
            <w:hideMark/>
          </w:tcPr>
          <w:p w14:paraId="52FFFB1A"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304" w:type="dxa"/>
            <w:noWrap/>
            <w:hideMark/>
          </w:tcPr>
          <w:p w14:paraId="4150FF25"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134" w:type="dxa"/>
            <w:noWrap/>
            <w:hideMark/>
          </w:tcPr>
          <w:p w14:paraId="5B58FB17"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31" w:type="dxa"/>
            <w:hideMark/>
          </w:tcPr>
          <w:p w14:paraId="7FA59A96" w14:textId="54E3A8DE" w:rsidR="007223D6" w:rsidRPr="005F7E1C"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5F7E1C">
              <w:rPr>
                <w:rFonts w:ascii="Times New Roman" w:hAnsi="Times New Roman" w:cs="Times New Roman"/>
                <w:sz w:val="24"/>
                <w:szCs w:val="24"/>
              </w:rPr>
              <w:t>на дан 3</w:t>
            </w:r>
            <w:r w:rsidR="00525CF5">
              <w:rPr>
                <w:rFonts w:ascii="Times New Roman" w:hAnsi="Times New Roman" w:cs="Times New Roman"/>
                <w:sz w:val="24"/>
                <w:szCs w:val="24"/>
              </w:rPr>
              <w:t>1</w:t>
            </w:r>
            <w:r w:rsidR="0029115B">
              <w:rPr>
                <w:rFonts w:ascii="Times New Roman" w:hAnsi="Times New Roman" w:cs="Times New Roman"/>
                <w:sz w:val="24"/>
                <w:szCs w:val="24"/>
              </w:rPr>
              <w:t>.</w:t>
            </w:r>
            <w:r w:rsidR="00525CF5">
              <w:rPr>
                <w:rFonts w:ascii="Times New Roman" w:hAnsi="Times New Roman" w:cs="Times New Roman"/>
                <w:sz w:val="24"/>
                <w:szCs w:val="24"/>
              </w:rPr>
              <w:t>12</w:t>
            </w:r>
            <w:r w:rsidR="0029115B">
              <w:rPr>
                <w:rFonts w:ascii="Times New Roman" w:hAnsi="Times New Roman" w:cs="Times New Roman"/>
                <w:sz w:val="24"/>
                <w:szCs w:val="24"/>
              </w:rPr>
              <w:t>.20</w:t>
            </w:r>
            <w:r w:rsidR="0029115B">
              <w:rPr>
                <w:rFonts w:ascii="Times New Roman" w:hAnsi="Times New Roman" w:cs="Times New Roman"/>
                <w:sz w:val="24"/>
                <w:szCs w:val="24"/>
                <w:lang w:val="sr-Cyrl-CS"/>
              </w:rPr>
              <w:t>2</w:t>
            </w:r>
            <w:r w:rsidR="008F7EFF">
              <w:rPr>
                <w:rFonts w:ascii="Times New Roman" w:hAnsi="Times New Roman" w:cs="Times New Roman"/>
                <w:sz w:val="24"/>
                <w:szCs w:val="24"/>
                <w:lang w:val="sr-Cyrl-CS"/>
              </w:rPr>
              <w:t>2</w:t>
            </w:r>
            <w:r w:rsidR="005F7E1C">
              <w:rPr>
                <w:rFonts w:ascii="Times New Roman" w:hAnsi="Times New Roman" w:cs="Times New Roman"/>
                <w:sz w:val="24"/>
                <w:szCs w:val="24"/>
              </w:rPr>
              <w:t>.</w:t>
            </w:r>
          </w:p>
        </w:tc>
      </w:tr>
      <w:tr w:rsidR="0056090E" w:rsidRPr="00443D79" w14:paraId="58A024FC" w14:textId="77777777" w:rsidTr="00AA6995">
        <w:trPr>
          <w:trHeight w:val="340"/>
        </w:trPr>
        <w:tc>
          <w:tcPr>
            <w:tcW w:w="639" w:type="dxa"/>
            <w:noWrap/>
            <w:hideMark/>
          </w:tcPr>
          <w:p w14:paraId="1C438166" w14:textId="77777777" w:rsidR="0056090E" w:rsidRPr="00443D79" w:rsidRDefault="0056090E"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56090E" w:rsidRPr="00443D79" w:rsidRDefault="0056090E"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745" w:type="dxa"/>
            <w:noWrap/>
            <w:vAlign w:val="center"/>
            <w:hideMark/>
          </w:tcPr>
          <w:p w14:paraId="61C5EA04" w14:textId="2B1FA791" w:rsidR="0056090E" w:rsidRPr="00FD0CA8" w:rsidRDefault="00126306" w:rsidP="000B2093">
            <w:pPr>
              <w:jc w:val="center"/>
              <w:rPr>
                <w:rFonts w:ascii="Times New Roman" w:hAnsi="Times New Roman" w:cs="Times New Roman"/>
                <w:color w:val="000000"/>
              </w:rPr>
            </w:pPr>
            <w:r>
              <w:rPr>
                <w:rFonts w:ascii="Times New Roman" w:hAnsi="Times New Roman" w:cs="Times New Roman"/>
                <w:color w:val="000000"/>
              </w:rPr>
              <w:t>101</w:t>
            </w:r>
          </w:p>
        </w:tc>
        <w:tc>
          <w:tcPr>
            <w:tcW w:w="1317" w:type="dxa"/>
            <w:noWrap/>
            <w:vAlign w:val="center"/>
            <w:hideMark/>
          </w:tcPr>
          <w:p w14:paraId="00AF8C4D" w14:textId="14C78F16" w:rsidR="0056090E" w:rsidRPr="00525CF5" w:rsidRDefault="00525CF5" w:rsidP="000B2093">
            <w:pPr>
              <w:jc w:val="center"/>
              <w:rPr>
                <w:rFonts w:ascii="Times New Roman" w:hAnsi="Times New Roman" w:cs="Times New Roman"/>
                <w:color w:val="000000"/>
              </w:rPr>
            </w:pPr>
            <w:r>
              <w:rPr>
                <w:rFonts w:ascii="Times New Roman" w:hAnsi="Times New Roman" w:cs="Times New Roman"/>
                <w:color w:val="000000"/>
              </w:rPr>
              <w:t>92</w:t>
            </w:r>
          </w:p>
        </w:tc>
        <w:tc>
          <w:tcPr>
            <w:tcW w:w="1134" w:type="dxa"/>
            <w:noWrap/>
            <w:vAlign w:val="center"/>
            <w:hideMark/>
          </w:tcPr>
          <w:p w14:paraId="69A60836" w14:textId="0C4EACF2" w:rsidR="0056090E" w:rsidRPr="00283E89" w:rsidRDefault="00525CF5" w:rsidP="005A466E">
            <w:pPr>
              <w:jc w:val="center"/>
              <w:rPr>
                <w:rFonts w:ascii="Times New Roman" w:hAnsi="Times New Roman" w:cs="Times New Roman"/>
                <w:color w:val="000000"/>
                <w:sz w:val="24"/>
                <w:szCs w:val="24"/>
              </w:rPr>
            </w:pPr>
            <w:r>
              <w:rPr>
                <w:rFonts w:ascii="Times New Roman" w:hAnsi="Times New Roman" w:cs="Times New Roman"/>
                <w:color w:val="000000"/>
                <w:sz w:val="24"/>
                <w:szCs w:val="24"/>
              </w:rPr>
              <w:t>110.161</w:t>
            </w:r>
          </w:p>
        </w:tc>
        <w:tc>
          <w:tcPr>
            <w:tcW w:w="1304" w:type="dxa"/>
            <w:noWrap/>
            <w:vAlign w:val="center"/>
            <w:hideMark/>
          </w:tcPr>
          <w:p w14:paraId="21960033" w14:textId="318BA3CF" w:rsidR="0056090E" w:rsidRPr="00283E89" w:rsidRDefault="00525CF5" w:rsidP="005A466E">
            <w:pPr>
              <w:jc w:val="center"/>
              <w:rPr>
                <w:rFonts w:ascii="Times New Roman" w:hAnsi="Times New Roman" w:cs="Times New Roman"/>
                <w:color w:val="000000"/>
              </w:rPr>
            </w:pPr>
            <w:r>
              <w:rPr>
                <w:rFonts w:ascii="Times New Roman" w:hAnsi="Times New Roman" w:cs="Times New Roman"/>
                <w:color w:val="000000"/>
              </w:rPr>
              <w:t>97.666</w:t>
            </w:r>
          </w:p>
        </w:tc>
        <w:tc>
          <w:tcPr>
            <w:tcW w:w="1134" w:type="dxa"/>
            <w:noWrap/>
            <w:vAlign w:val="center"/>
            <w:hideMark/>
          </w:tcPr>
          <w:p w14:paraId="129257C8" w14:textId="77777777" w:rsidR="0056090E" w:rsidRPr="00F53660" w:rsidRDefault="00FD0CA8" w:rsidP="000B2093">
            <w:pPr>
              <w:jc w:val="center"/>
              <w:rPr>
                <w:rFonts w:ascii="Times New Roman" w:hAnsi="Times New Roman" w:cs="Times New Roman"/>
              </w:rPr>
            </w:pPr>
            <w:r>
              <w:rPr>
                <w:rFonts w:ascii="Times New Roman" w:hAnsi="Times New Roman" w:cs="Times New Roman"/>
              </w:rPr>
              <w:t>0</w:t>
            </w:r>
          </w:p>
        </w:tc>
        <w:tc>
          <w:tcPr>
            <w:tcW w:w="1531" w:type="dxa"/>
            <w:noWrap/>
            <w:vAlign w:val="center"/>
            <w:hideMark/>
          </w:tcPr>
          <w:p w14:paraId="133E506D" w14:textId="77777777"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r>
      <w:tr w:rsidR="0056090E" w:rsidRPr="00443D79" w14:paraId="690F2ABE" w14:textId="77777777" w:rsidTr="00AA6995">
        <w:trPr>
          <w:trHeight w:val="340"/>
        </w:trPr>
        <w:tc>
          <w:tcPr>
            <w:tcW w:w="639" w:type="dxa"/>
            <w:noWrap/>
            <w:hideMark/>
          </w:tcPr>
          <w:p w14:paraId="12B7CB04" w14:textId="77777777" w:rsidR="0056090E" w:rsidRPr="00443D79" w:rsidRDefault="0056090E"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56090E" w:rsidRPr="009158B0" w:rsidRDefault="0056090E"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745" w:type="dxa"/>
            <w:noWrap/>
            <w:vAlign w:val="center"/>
            <w:hideMark/>
          </w:tcPr>
          <w:p w14:paraId="3FF36136" w14:textId="47F4D049" w:rsidR="0056090E" w:rsidRPr="0056090E" w:rsidRDefault="00126306" w:rsidP="009158B0">
            <w:pPr>
              <w:jc w:val="center"/>
              <w:rPr>
                <w:rFonts w:ascii="Times New Roman" w:hAnsi="Times New Roman" w:cs="Times New Roman"/>
                <w:color w:val="000000"/>
              </w:rPr>
            </w:pPr>
            <w:r>
              <w:rPr>
                <w:rFonts w:ascii="Times New Roman" w:hAnsi="Times New Roman" w:cs="Times New Roman"/>
                <w:color w:val="000000"/>
              </w:rPr>
              <w:t>9</w:t>
            </w:r>
          </w:p>
        </w:tc>
        <w:tc>
          <w:tcPr>
            <w:tcW w:w="1317" w:type="dxa"/>
            <w:noWrap/>
            <w:vAlign w:val="center"/>
            <w:hideMark/>
          </w:tcPr>
          <w:p w14:paraId="76E52FE0" w14:textId="77777777" w:rsidR="0056090E" w:rsidRPr="0056090E" w:rsidRDefault="0056090E" w:rsidP="009158B0">
            <w:pPr>
              <w:jc w:val="center"/>
              <w:rPr>
                <w:rFonts w:ascii="Times New Roman" w:hAnsi="Times New Roman" w:cs="Times New Roman"/>
                <w:color w:val="000000"/>
              </w:rPr>
            </w:pPr>
            <w:r w:rsidRPr="0056090E">
              <w:rPr>
                <w:rFonts w:ascii="Times New Roman" w:hAnsi="Times New Roman" w:cs="Times New Roman"/>
                <w:color w:val="000000"/>
              </w:rPr>
              <w:t>9</w:t>
            </w:r>
          </w:p>
        </w:tc>
        <w:tc>
          <w:tcPr>
            <w:tcW w:w="1134" w:type="dxa"/>
            <w:noWrap/>
            <w:vAlign w:val="center"/>
            <w:hideMark/>
          </w:tcPr>
          <w:p w14:paraId="516AADB8" w14:textId="73126749" w:rsidR="0056090E" w:rsidRPr="00525CF5" w:rsidRDefault="00525CF5" w:rsidP="009158B0">
            <w:pPr>
              <w:jc w:val="center"/>
              <w:rPr>
                <w:rFonts w:ascii="Times New Roman" w:hAnsi="Times New Roman" w:cs="Times New Roman"/>
              </w:rPr>
            </w:pPr>
            <w:r>
              <w:rPr>
                <w:rFonts w:ascii="Times New Roman" w:hAnsi="Times New Roman" w:cs="Times New Roman"/>
              </w:rPr>
              <w:t>8.943</w:t>
            </w:r>
          </w:p>
        </w:tc>
        <w:tc>
          <w:tcPr>
            <w:tcW w:w="1304" w:type="dxa"/>
            <w:noWrap/>
            <w:vAlign w:val="center"/>
            <w:hideMark/>
          </w:tcPr>
          <w:p w14:paraId="049743BD" w14:textId="4BD24218" w:rsidR="0056090E" w:rsidRPr="00525CF5" w:rsidRDefault="00525CF5" w:rsidP="009158B0">
            <w:pPr>
              <w:jc w:val="center"/>
              <w:rPr>
                <w:rFonts w:ascii="Times New Roman" w:hAnsi="Times New Roman" w:cs="Times New Roman"/>
              </w:rPr>
            </w:pPr>
            <w:r>
              <w:rPr>
                <w:rFonts w:ascii="Times New Roman" w:hAnsi="Times New Roman" w:cs="Times New Roman"/>
              </w:rPr>
              <w:t>8.450</w:t>
            </w:r>
          </w:p>
        </w:tc>
        <w:tc>
          <w:tcPr>
            <w:tcW w:w="1134" w:type="dxa"/>
            <w:noWrap/>
            <w:vAlign w:val="center"/>
            <w:hideMark/>
          </w:tcPr>
          <w:p w14:paraId="3A0E5F9C" w14:textId="6C56A4E6" w:rsidR="0056090E" w:rsidRPr="0056090E" w:rsidRDefault="00AF3223" w:rsidP="000B2093">
            <w:pPr>
              <w:jc w:val="center"/>
              <w:rPr>
                <w:rFonts w:ascii="Times New Roman" w:hAnsi="Times New Roman" w:cs="Times New Roman"/>
              </w:rPr>
            </w:pPr>
            <w:r>
              <w:rPr>
                <w:rFonts w:ascii="Times New Roman" w:hAnsi="Times New Roman" w:cs="Times New Roman"/>
              </w:rPr>
              <w:t>8</w:t>
            </w:r>
            <w:r w:rsidR="00A35F41">
              <w:rPr>
                <w:rFonts w:ascii="Times New Roman" w:hAnsi="Times New Roman" w:cs="Times New Roman"/>
              </w:rPr>
              <w:t>,</w:t>
            </w:r>
            <w:r>
              <w:rPr>
                <w:rFonts w:ascii="Times New Roman" w:hAnsi="Times New Roman" w:cs="Times New Roman"/>
              </w:rPr>
              <w:t>8</w:t>
            </w:r>
            <w:r w:rsidR="003A6D60">
              <w:rPr>
                <w:rFonts w:ascii="Times New Roman" w:hAnsi="Times New Roman" w:cs="Times New Roman"/>
              </w:rPr>
              <w:t>00</w:t>
            </w:r>
          </w:p>
        </w:tc>
        <w:tc>
          <w:tcPr>
            <w:tcW w:w="1531" w:type="dxa"/>
            <w:noWrap/>
            <w:vAlign w:val="center"/>
            <w:hideMark/>
          </w:tcPr>
          <w:p w14:paraId="5476B51E" w14:textId="77777777"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r>
      <w:tr w:rsidR="0056090E" w:rsidRPr="00443D79" w14:paraId="3B8B6DE1" w14:textId="77777777" w:rsidTr="00AA6995">
        <w:trPr>
          <w:trHeight w:val="340"/>
        </w:trPr>
        <w:tc>
          <w:tcPr>
            <w:tcW w:w="639" w:type="dxa"/>
            <w:noWrap/>
            <w:hideMark/>
          </w:tcPr>
          <w:p w14:paraId="05E7BBFB" w14:textId="77777777" w:rsidR="0056090E" w:rsidRPr="00443D79" w:rsidRDefault="0056090E"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56090E" w:rsidRPr="00501277" w:rsidRDefault="00501277" w:rsidP="00DD2C9D">
            <w:pPr>
              <w:jc w:val="both"/>
              <w:rPr>
                <w:rFonts w:ascii="Times New Roman" w:hAnsi="Times New Roman" w:cs="Times New Roman"/>
                <w:sz w:val="24"/>
                <w:szCs w:val="24"/>
              </w:rPr>
            </w:pPr>
            <w:r>
              <w:rPr>
                <w:rFonts w:ascii="Times New Roman" w:hAnsi="Times New Roman" w:cs="Times New Roman"/>
                <w:sz w:val="24"/>
                <w:szCs w:val="24"/>
              </w:rPr>
              <w:t>КЈП</w:t>
            </w:r>
            <w:r w:rsidR="0056090E" w:rsidRPr="00501277">
              <w:rPr>
                <w:rFonts w:ascii="Times New Roman" w:hAnsi="Times New Roman" w:cs="Times New Roman"/>
                <w:sz w:val="24"/>
                <w:szCs w:val="24"/>
              </w:rPr>
              <w:t>"Елан" Косјерић</w:t>
            </w:r>
          </w:p>
        </w:tc>
        <w:tc>
          <w:tcPr>
            <w:tcW w:w="745" w:type="dxa"/>
            <w:noWrap/>
            <w:vAlign w:val="center"/>
            <w:hideMark/>
          </w:tcPr>
          <w:p w14:paraId="2F068252" w14:textId="786C4056" w:rsidR="0056090E" w:rsidRPr="00126306" w:rsidRDefault="00126306" w:rsidP="000B2093">
            <w:pPr>
              <w:jc w:val="center"/>
              <w:rPr>
                <w:rFonts w:ascii="Times New Roman" w:hAnsi="Times New Roman" w:cs="Times New Roman"/>
                <w:color w:val="000000"/>
              </w:rPr>
            </w:pPr>
            <w:r>
              <w:rPr>
                <w:rFonts w:ascii="Times New Roman" w:hAnsi="Times New Roman" w:cs="Times New Roman"/>
                <w:color w:val="000000"/>
              </w:rPr>
              <w:t>41</w:t>
            </w:r>
          </w:p>
        </w:tc>
        <w:tc>
          <w:tcPr>
            <w:tcW w:w="1317" w:type="dxa"/>
            <w:noWrap/>
            <w:vAlign w:val="center"/>
            <w:hideMark/>
          </w:tcPr>
          <w:p w14:paraId="27C255C3" w14:textId="6FFFEB5A" w:rsidR="0056090E" w:rsidRPr="00126306" w:rsidRDefault="00126306" w:rsidP="000B2093">
            <w:pPr>
              <w:jc w:val="center"/>
              <w:rPr>
                <w:rFonts w:ascii="Times New Roman" w:hAnsi="Times New Roman" w:cs="Times New Roman"/>
                <w:color w:val="000000"/>
              </w:rPr>
            </w:pPr>
            <w:r>
              <w:rPr>
                <w:rFonts w:ascii="Times New Roman" w:hAnsi="Times New Roman" w:cs="Times New Roman"/>
                <w:color w:val="000000"/>
                <w:lang w:val="sr-Cyrl-CS"/>
              </w:rPr>
              <w:t>3</w:t>
            </w:r>
            <w:r>
              <w:rPr>
                <w:rFonts w:ascii="Times New Roman" w:hAnsi="Times New Roman" w:cs="Times New Roman"/>
                <w:color w:val="000000"/>
              </w:rPr>
              <w:t>8</w:t>
            </w:r>
          </w:p>
        </w:tc>
        <w:tc>
          <w:tcPr>
            <w:tcW w:w="1134" w:type="dxa"/>
            <w:noWrap/>
            <w:vAlign w:val="center"/>
            <w:hideMark/>
          </w:tcPr>
          <w:p w14:paraId="6560E8BD" w14:textId="4779F866" w:rsidR="0056090E" w:rsidRPr="00E83F6D" w:rsidRDefault="00D25618" w:rsidP="000B2093">
            <w:pPr>
              <w:jc w:val="center"/>
              <w:rPr>
                <w:rFonts w:ascii="Times New Roman" w:hAnsi="Times New Roman" w:cs="Times New Roman"/>
                <w:color w:val="000000"/>
              </w:rPr>
            </w:pPr>
            <w:r>
              <w:rPr>
                <w:rFonts w:ascii="Times New Roman" w:hAnsi="Times New Roman" w:cs="Times New Roman"/>
                <w:color w:val="000000"/>
              </w:rPr>
              <w:t>39.668</w:t>
            </w:r>
          </w:p>
        </w:tc>
        <w:tc>
          <w:tcPr>
            <w:tcW w:w="1304" w:type="dxa"/>
            <w:noWrap/>
            <w:vAlign w:val="center"/>
            <w:hideMark/>
          </w:tcPr>
          <w:p w14:paraId="51CD7EC3" w14:textId="17612D55" w:rsidR="0056090E" w:rsidRPr="00E83F6D" w:rsidRDefault="00D25618" w:rsidP="000B2093">
            <w:pPr>
              <w:jc w:val="center"/>
              <w:rPr>
                <w:rFonts w:ascii="Times New Roman" w:hAnsi="Times New Roman" w:cs="Times New Roman"/>
                <w:color w:val="000000"/>
              </w:rPr>
            </w:pPr>
            <w:r>
              <w:rPr>
                <w:rFonts w:ascii="Times New Roman" w:hAnsi="Times New Roman" w:cs="Times New Roman"/>
                <w:color w:val="000000"/>
              </w:rPr>
              <w:t>37.121</w:t>
            </w:r>
          </w:p>
        </w:tc>
        <w:tc>
          <w:tcPr>
            <w:tcW w:w="1134" w:type="dxa"/>
            <w:noWrap/>
            <w:vAlign w:val="center"/>
            <w:hideMark/>
          </w:tcPr>
          <w:p w14:paraId="5384F274" w14:textId="77777777"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c>
          <w:tcPr>
            <w:tcW w:w="1531" w:type="dxa"/>
            <w:noWrap/>
            <w:vAlign w:val="center"/>
            <w:hideMark/>
          </w:tcPr>
          <w:p w14:paraId="2E563065" w14:textId="42AB8114" w:rsidR="0056090E" w:rsidRPr="00D25618" w:rsidRDefault="00D25618" w:rsidP="000B2093">
            <w:pPr>
              <w:jc w:val="center"/>
              <w:rPr>
                <w:rFonts w:ascii="Times New Roman" w:hAnsi="Times New Roman" w:cs="Times New Roman"/>
                <w:color w:val="000000"/>
              </w:rPr>
            </w:pPr>
            <w:r>
              <w:rPr>
                <w:rFonts w:ascii="Times New Roman" w:hAnsi="Times New Roman" w:cs="Times New Roman"/>
                <w:color w:val="000000"/>
              </w:rPr>
              <w:t>4.667</w:t>
            </w:r>
          </w:p>
        </w:tc>
      </w:tr>
      <w:tr w:rsidR="00E4586A" w:rsidRPr="00443D79" w14:paraId="4B60EB19" w14:textId="77777777" w:rsidTr="00AA6995">
        <w:trPr>
          <w:trHeight w:val="340"/>
        </w:trPr>
        <w:tc>
          <w:tcPr>
            <w:tcW w:w="639" w:type="dxa"/>
            <w:noWrap/>
          </w:tcPr>
          <w:p w14:paraId="7B371909" w14:textId="7A2515F8" w:rsidR="00E4586A" w:rsidRPr="00E4586A" w:rsidRDefault="00E4586A" w:rsidP="007223D6">
            <w:pPr>
              <w:jc w:val="both"/>
              <w:rPr>
                <w:rFonts w:ascii="Times New Roman" w:hAnsi="Times New Roman" w:cs="Times New Roman"/>
                <w:sz w:val="24"/>
                <w:szCs w:val="24"/>
              </w:rPr>
            </w:pPr>
            <w:r>
              <w:rPr>
                <w:rFonts w:ascii="Times New Roman" w:hAnsi="Times New Roman" w:cs="Times New Roman"/>
                <w:sz w:val="24"/>
                <w:szCs w:val="24"/>
              </w:rPr>
              <w:t>4</w:t>
            </w:r>
          </w:p>
        </w:tc>
        <w:tc>
          <w:tcPr>
            <w:tcW w:w="2369" w:type="dxa"/>
            <w:noWrap/>
          </w:tcPr>
          <w:p w14:paraId="0BC868DB" w14:textId="5ADCA703" w:rsidR="00E4586A" w:rsidRPr="00E4586A" w:rsidRDefault="00E4586A" w:rsidP="007223D6">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745" w:type="dxa"/>
            <w:noWrap/>
          </w:tcPr>
          <w:p w14:paraId="226B5355" w14:textId="5FCC4312" w:rsidR="00E4586A" w:rsidRPr="00D25618" w:rsidRDefault="00D25618" w:rsidP="00D25618">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317" w:type="dxa"/>
            <w:noWrap/>
          </w:tcPr>
          <w:p w14:paraId="0A689915" w14:textId="3A35F25D" w:rsidR="00E4586A" w:rsidRPr="00D25618" w:rsidRDefault="00D25618" w:rsidP="00A678CC">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134" w:type="dxa"/>
            <w:noWrap/>
          </w:tcPr>
          <w:p w14:paraId="69C56CC1" w14:textId="03A7D3BD" w:rsidR="00E4586A" w:rsidRPr="00D25618" w:rsidRDefault="00D25618" w:rsidP="000B2093">
            <w:pPr>
              <w:jc w:val="center"/>
              <w:rPr>
                <w:rFonts w:ascii="Times New Roman" w:hAnsi="Times New Roman" w:cs="Times New Roman"/>
                <w:bCs/>
                <w:sz w:val="24"/>
                <w:szCs w:val="24"/>
              </w:rPr>
            </w:pPr>
            <w:r>
              <w:rPr>
                <w:rFonts w:ascii="Times New Roman" w:hAnsi="Times New Roman" w:cs="Times New Roman"/>
                <w:bCs/>
                <w:sz w:val="24"/>
                <w:szCs w:val="24"/>
              </w:rPr>
              <w:t>1.324</w:t>
            </w:r>
          </w:p>
        </w:tc>
        <w:tc>
          <w:tcPr>
            <w:tcW w:w="1304" w:type="dxa"/>
            <w:noWrap/>
          </w:tcPr>
          <w:p w14:paraId="55EA15CF" w14:textId="5872B23B" w:rsidR="00E4586A" w:rsidRPr="00D25618" w:rsidRDefault="00D25618" w:rsidP="005A466E">
            <w:pPr>
              <w:jc w:val="center"/>
              <w:rPr>
                <w:rFonts w:ascii="Times New Roman" w:hAnsi="Times New Roman" w:cs="Times New Roman"/>
                <w:bCs/>
                <w:sz w:val="24"/>
                <w:szCs w:val="24"/>
              </w:rPr>
            </w:pPr>
            <w:r>
              <w:rPr>
                <w:rFonts w:ascii="Times New Roman" w:hAnsi="Times New Roman" w:cs="Times New Roman"/>
                <w:bCs/>
                <w:sz w:val="24"/>
                <w:szCs w:val="24"/>
              </w:rPr>
              <w:t>1.184</w:t>
            </w:r>
          </w:p>
        </w:tc>
        <w:tc>
          <w:tcPr>
            <w:tcW w:w="1134" w:type="dxa"/>
            <w:noWrap/>
          </w:tcPr>
          <w:p w14:paraId="10537D0B" w14:textId="633F87FA" w:rsidR="00E4586A" w:rsidRPr="00D25618" w:rsidRDefault="00D25618" w:rsidP="000B2093">
            <w:pPr>
              <w:jc w:val="center"/>
              <w:rPr>
                <w:rFonts w:ascii="Times New Roman" w:hAnsi="Times New Roman" w:cs="Times New Roman"/>
                <w:bCs/>
                <w:sz w:val="24"/>
                <w:szCs w:val="24"/>
              </w:rPr>
            </w:pPr>
            <w:r>
              <w:rPr>
                <w:rFonts w:ascii="Times New Roman" w:hAnsi="Times New Roman" w:cs="Times New Roman"/>
                <w:bCs/>
                <w:sz w:val="24"/>
                <w:szCs w:val="24"/>
              </w:rPr>
              <w:t>502</w:t>
            </w:r>
          </w:p>
        </w:tc>
        <w:tc>
          <w:tcPr>
            <w:tcW w:w="1531" w:type="dxa"/>
            <w:noWrap/>
          </w:tcPr>
          <w:p w14:paraId="6DF0D67A" w14:textId="77777777" w:rsidR="00E4586A" w:rsidRPr="00D25618" w:rsidRDefault="00E4586A" w:rsidP="000B2093">
            <w:pPr>
              <w:jc w:val="center"/>
              <w:rPr>
                <w:rFonts w:ascii="Times New Roman" w:hAnsi="Times New Roman" w:cs="Times New Roman"/>
                <w:bCs/>
                <w:sz w:val="24"/>
                <w:szCs w:val="24"/>
              </w:rPr>
            </w:pPr>
          </w:p>
        </w:tc>
      </w:tr>
      <w:tr w:rsidR="0056090E" w:rsidRPr="00443D79" w14:paraId="6F45E288" w14:textId="77777777" w:rsidTr="00AA6995">
        <w:trPr>
          <w:trHeight w:val="340"/>
        </w:trPr>
        <w:tc>
          <w:tcPr>
            <w:tcW w:w="639" w:type="dxa"/>
            <w:noWrap/>
            <w:hideMark/>
          </w:tcPr>
          <w:p w14:paraId="6F032CBF" w14:textId="77777777" w:rsidR="0056090E" w:rsidRPr="00443D79" w:rsidRDefault="0056090E"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56090E" w:rsidRPr="00443D79" w:rsidRDefault="0056090E"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745" w:type="dxa"/>
            <w:noWrap/>
            <w:hideMark/>
          </w:tcPr>
          <w:p w14:paraId="7C263DFA" w14:textId="40CE16BD" w:rsidR="0056090E" w:rsidRPr="001C0C02" w:rsidRDefault="004E2803" w:rsidP="00F635B2">
            <w:pPr>
              <w:rPr>
                <w:rFonts w:ascii="Times New Roman" w:hAnsi="Times New Roman" w:cs="Times New Roman"/>
                <w:b/>
                <w:bCs/>
                <w:sz w:val="24"/>
                <w:szCs w:val="24"/>
              </w:rPr>
            </w:pPr>
            <w:r>
              <w:rPr>
                <w:rFonts w:ascii="Times New Roman" w:hAnsi="Times New Roman" w:cs="Times New Roman"/>
                <w:b/>
                <w:bCs/>
                <w:sz w:val="24"/>
                <w:szCs w:val="24"/>
              </w:rPr>
              <w:t>152</w:t>
            </w:r>
          </w:p>
        </w:tc>
        <w:tc>
          <w:tcPr>
            <w:tcW w:w="1317" w:type="dxa"/>
            <w:noWrap/>
            <w:hideMark/>
          </w:tcPr>
          <w:p w14:paraId="6224A63D" w14:textId="39C188AF" w:rsidR="00A678CC" w:rsidRPr="004E2803" w:rsidRDefault="004E2803" w:rsidP="00A678CC">
            <w:pPr>
              <w:jc w:val="center"/>
              <w:rPr>
                <w:rFonts w:ascii="Times New Roman" w:hAnsi="Times New Roman" w:cs="Times New Roman"/>
                <w:b/>
                <w:bCs/>
                <w:sz w:val="24"/>
                <w:szCs w:val="24"/>
              </w:rPr>
            </w:pPr>
            <w:r>
              <w:rPr>
                <w:rFonts w:ascii="Times New Roman" w:hAnsi="Times New Roman" w:cs="Times New Roman"/>
                <w:b/>
                <w:bCs/>
                <w:sz w:val="24"/>
                <w:szCs w:val="24"/>
              </w:rPr>
              <w:t>140</w:t>
            </w:r>
          </w:p>
        </w:tc>
        <w:tc>
          <w:tcPr>
            <w:tcW w:w="1134" w:type="dxa"/>
            <w:noWrap/>
            <w:hideMark/>
          </w:tcPr>
          <w:p w14:paraId="330A6D45" w14:textId="75E71569" w:rsidR="0056090E" w:rsidRPr="001C0C02" w:rsidRDefault="004E2803" w:rsidP="000B2093">
            <w:pPr>
              <w:jc w:val="center"/>
              <w:rPr>
                <w:rFonts w:ascii="Times New Roman" w:hAnsi="Times New Roman" w:cs="Times New Roman"/>
                <w:b/>
                <w:bCs/>
                <w:sz w:val="24"/>
                <w:szCs w:val="24"/>
              </w:rPr>
            </w:pPr>
            <w:r>
              <w:rPr>
                <w:rFonts w:ascii="Times New Roman" w:hAnsi="Times New Roman" w:cs="Times New Roman"/>
                <w:b/>
                <w:bCs/>
                <w:sz w:val="24"/>
                <w:szCs w:val="24"/>
              </w:rPr>
              <w:t>160.096</w:t>
            </w:r>
          </w:p>
        </w:tc>
        <w:tc>
          <w:tcPr>
            <w:tcW w:w="1304" w:type="dxa"/>
            <w:noWrap/>
            <w:hideMark/>
          </w:tcPr>
          <w:p w14:paraId="320EB441" w14:textId="11294815" w:rsidR="0056090E" w:rsidRPr="001C0C02" w:rsidRDefault="004E2803" w:rsidP="005A466E">
            <w:pPr>
              <w:jc w:val="center"/>
              <w:rPr>
                <w:rFonts w:ascii="Times New Roman" w:hAnsi="Times New Roman" w:cs="Times New Roman"/>
                <w:b/>
                <w:bCs/>
                <w:sz w:val="24"/>
                <w:szCs w:val="24"/>
              </w:rPr>
            </w:pPr>
            <w:r>
              <w:rPr>
                <w:rFonts w:ascii="Times New Roman" w:hAnsi="Times New Roman" w:cs="Times New Roman"/>
                <w:b/>
                <w:bCs/>
                <w:sz w:val="24"/>
                <w:szCs w:val="24"/>
              </w:rPr>
              <w:t>144.421</w:t>
            </w:r>
          </w:p>
        </w:tc>
        <w:tc>
          <w:tcPr>
            <w:tcW w:w="1134" w:type="dxa"/>
            <w:noWrap/>
            <w:hideMark/>
          </w:tcPr>
          <w:p w14:paraId="7925E053" w14:textId="043DA906" w:rsidR="0056090E" w:rsidRPr="0029115B" w:rsidRDefault="004E2803" w:rsidP="000B2093">
            <w:pPr>
              <w:jc w:val="center"/>
              <w:rPr>
                <w:rFonts w:ascii="Times New Roman" w:hAnsi="Times New Roman" w:cs="Times New Roman"/>
                <w:b/>
                <w:bCs/>
                <w:sz w:val="24"/>
                <w:szCs w:val="24"/>
                <w:lang w:val="sr-Cyrl-CS"/>
              </w:rPr>
            </w:pPr>
            <w:r>
              <w:rPr>
                <w:rFonts w:ascii="Times New Roman" w:hAnsi="Times New Roman" w:cs="Times New Roman"/>
                <w:b/>
                <w:bCs/>
                <w:sz w:val="24"/>
                <w:szCs w:val="24"/>
              </w:rPr>
              <w:t>9.302</w:t>
            </w:r>
          </w:p>
        </w:tc>
        <w:tc>
          <w:tcPr>
            <w:tcW w:w="1531" w:type="dxa"/>
            <w:noWrap/>
            <w:hideMark/>
          </w:tcPr>
          <w:p w14:paraId="3D1BD1A1" w14:textId="75CE7799" w:rsidR="0056090E" w:rsidRPr="004E2803" w:rsidRDefault="004E2803" w:rsidP="000B2093">
            <w:pPr>
              <w:jc w:val="center"/>
              <w:rPr>
                <w:rFonts w:ascii="Times New Roman" w:hAnsi="Times New Roman" w:cs="Times New Roman"/>
                <w:b/>
                <w:bCs/>
                <w:sz w:val="24"/>
                <w:szCs w:val="24"/>
              </w:rPr>
            </w:pPr>
            <w:r>
              <w:rPr>
                <w:rFonts w:ascii="Times New Roman" w:hAnsi="Times New Roman" w:cs="Times New Roman"/>
                <w:b/>
                <w:bCs/>
                <w:sz w:val="24"/>
                <w:szCs w:val="24"/>
              </w:rPr>
              <w:t>4.667</w:t>
            </w:r>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7991B8F9" w14:textId="29172E28" w:rsidR="007223D6" w:rsidRPr="007223D6"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rPr>
        <w:t xml:space="preserve"> да</w:t>
      </w:r>
      <w:r w:rsidR="00BB5E74">
        <w:rPr>
          <w:rFonts w:ascii="Times New Roman" w:hAnsi="Times New Roman" w:cs="Times New Roman"/>
          <w:sz w:val="24"/>
          <w:szCs w:val="24"/>
        </w:rPr>
        <w:t xml:space="preserve"> су</w:t>
      </w:r>
      <w:r w:rsidR="004169F2">
        <w:rPr>
          <w:rFonts w:ascii="Times New Roman" w:hAnsi="Times New Roman" w:cs="Times New Roman"/>
          <w:sz w:val="24"/>
          <w:szCs w:val="24"/>
        </w:rPr>
        <w:t xml:space="preserve"> јавна предузећа ч</w:t>
      </w:r>
      <w:r w:rsidR="00134FD6">
        <w:rPr>
          <w:rFonts w:ascii="Times New Roman" w:hAnsi="Times New Roman" w:cs="Times New Roman"/>
          <w:sz w:val="24"/>
          <w:szCs w:val="24"/>
        </w:rPr>
        <w:t>и</w:t>
      </w:r>
      <w:r w:rsidR="004169F2">
        <w:rPr>
          <w:rFonts w:ascii="Times New Roman" w:hAnsi="Times New Roman" w:cs="Times New Roman"/>
          <w:sz w:val="24"/>
          <w:szCs w:val="24"/>
        </w:rPr>
        <w:t>ји је оснивач општина Косјерић</w:t>
      </w:r>
      <w:r w:rsidR="00134FD6">
        <w:rPr>
          <w:rFonts w:ascii="Times New Roman" w:hAnsi="Times New Roman" w:cs="Times New Roman"/>
          <w:sz w:val="24"/>
          <w:szCs w:val="24"/>
        </w:rPr>
        <w:t xml:space="preserve"> </w:t>
      </w:r>
      <w:r w:rsidR="004E2803">
        <w:rPr>
          <w:rFonts w:ascii="Times New Roman" w:hAnsi="Times New Roman" w:cs="Times New Roman"/>
          <w:sz w:val="24"/>
          <w:szCs w:val="24"/>
        </w:rPr>
        <w:t>односно ЈКП „Дубоко“ и ЈКП „Градска Топлана“</w:t>
      </w:r>
      <w:r w:rsidR="00BB5E74">
        <w:rPr>
          <w:rFonts w:ascii="Times New Roman" w:hAnsi="Times New Roman" w:cs="Times New Roman"/>
          <w:sz w:val="24"/>
          <w:szCs w:val="24"/>
        </w:rPr>
        <w:t xml:space="preserve"> оствариле губитак у пословању у 2022. години, а да су предузећа КЈП „Елан“ и ЈКП „Скрапеж воде“ остварила добит.</w:t>
      </w:r>
    </w:p>
    <w:p w14:paraId="3EC758B3" w14:textId="4B4FE68F" w:rsidR="007223D6" w:rsidRPr="00BB5E74" w:rsidRDefault="00BB5E74" w:rsidP="00773CDD">
      <w:pPr>
        <w:spacing w:after="0"/>
        <w:ind w:firstLine="720"/>
        <w:jc w:val="both"/>
        <w:rPr>
          <w:rFonts w:ascii="Times New Roman" w:hAnsi="Times New Roman" w:cs="Times New Roman"/>
          <w:sz w:val="24"/>
          <w:szCs w:val="24"/>
        </w:rPr>
      </w:pPr>
      <w:r>
        <w:rPr>
          <w:rFonts w:ascii="Times New Roman" w:hAnsi="Times New Roman" w:cs="Times New Roman"/>
          <w:sz w:val="24"/>
          <w:szCs w:val="24"/>
        </w:rPr>
        <w:t>Из табеларног приказа (табела 2) може се видети да</w:t>
      </w:r>
      <w:r w:rsidR="00D06C07">
        <w:rPr>
          <w:rFonts w:ascii="Times New Roman" w:hAnsi="Times New Roman" w:cs="Times New Roman"/>
          <w:sz w:val="24"/>
          <w:szCs w:val="24"/>
        </w:rPr>
        <w:t xml:space="preserve"> је</w:t>
      </w:r>
      <w:r w:rsidR="00172FD8">
        <w:rPr>
          <w:rFonts w:ascii="Times New Roman" w:hAnsi="Times New Roman" w:cs="Times New Roman"/>
          <w:sz w:val="24"/>
          <w:szCs w:val="24"/>
        </w:rPr>
        <w:t xml:space="preserve"> </w:t>
      </w:r>
      <w:r w:rsidR="00172FD8" w:rsidRPr="007223D6">
        <w:rPr>
          <w:rFonts w:ascii="Times New Roman" w:hAnsi="Times New Roman" w:cs="Times New Roman"/>
          <w:sz w:val="24"/>
          <w:szCs w:val="24"/>
        </w:rPr>
        <w:t>број запослених радника у ЈКП „Градска топлана</w:t>
      </w:r>
      <w:r w:rsidR="00172FD8">
        <w:rPr>
          <w:rFonts w:ascii="Times New Roman" w:hAnsi="Times New Roman" w:cs="Times New Roman"/>
          <w:sz w:val="24"/>
          <w:szCs w:val="24"/>
        </w:rPr>
        <w:t>“</w:t>
      </w:r>
      <w:r>
        <w:rPr>
          <w:rFonts w:ascii="Times New Roman" w:hAnsi="Times New Roman" w:cs="Times New Roman"/>
          <w:sz w:val="24"/>
          <w:szCs w:val="24"/>
        </w:rPr>
        <w:t xml:space="preserve"> и у ЈКП“ Скрапеж воде“</w:t>
      </w:r>
      <w:r w:rsidR="00172FD8" w:rsidRPr="007223D6">
        <w:rPr>
          <w:rFonts w:ascii="Times New Roman" w:hAnsi="Times New Roman" w:cs="Times New Roman"/>
          <w:sz w:val="24"/>
          <w:szCs w:val="24"/>
        </w:rPr>
        <w:t xml:space="preserve"> исти у односу на план за наведени </w:t>
      </w:r>
      <w:r w:rsidR="00172FD8" w:rsidRPr="007223D6">
        <w:rPr>
          <w:rFonts w:ascii="Times New Roman" w:hAnsi="Times New Roman" w:cs="Times New Roman"/>
          <w:sz w:val="24"/>
          <w:szCs w:val="24"/>
        </w:rPr>
        <w:lastRenderedPageBreak/>
        <w:t>период</w:t>
      </w:r>
      <w:r w:rsidR="00172FD8">
        <w:rPr>
          <w:rFonts w:ascii="Times New Roman" w:hAnsi="Times New Roman" w:cs="Times New Roman"/>
          <w:sz w:val="24"/>
          <w:szCs w:val="24"/>
        </w:rPr>
        <w:t xml:space="preserve">, а код КЈП „Елан“ мањи за 3 радника, односно код ЈКП </w:t>
      </w:r>
      <w:r>
        <w:rPr>
          <w:rFonts w:ascii="Times New Roman" w:hAnsi="Times New Roman" w:cs="Times New Roman"/>
          <w:sz w:val="24"/>
          <w:szCs w:val="24"/>
        </w:rPr>
        <w:t>„Дубоко“ мањи за 9</w:t>
      </w:r>
      <w:r w:rsidR="00172FD8">
        <w:rPr>
          <w:rFonts w:ascii="Times New Roman" w:hAnsi="Times New Roman" w:cs="Times New Roman"/>
          <w:sz w:val="24"/>
          <w:szCs w:val="24"/>
        </w:rPr>
        <w:t xml:space="preserve"> радника</w:t>
      </w:r>
      <w:r w:rsidR="00172FD8" w:rsidRPr="007223D6">
        <w:rPr>
          <w:rFonts w:ascii="Times New Roman" w:hAnsi="Times New Roman" w:cs="Times New Roman"/>
          <w:sz w:val="24"/>
          <w:szCs w:val="24"/>
        </w:rPr>
        <w:t>.</w:t>
      </w:r>
      <w:r w:rsidR="00172FD8">
        <w:rPr>
          <w:rFonts w:ascii="Times New Roman" w:hAnsi="Times New Roman" w:cs="Times New Roman"/>
          <w:sz w:val="24"/>
          <w:szCs w:val="24"/>
        </w:rPr>
        <w:t xml:space="preserve"> </w:t>
      </w:r>
      <w:r w:rsidR="007223D6" w:rsidRPr="007223D6">
        <w:rPr>
          <w:rFonts w:ascii="Times New Roman" w:hAnsi="Times New Roman" w:cs="Times New Roman"/>
          <w:sz w:val="24"/>
          <w:szCs w:val="24"/>
        </w:rPr>
        <w:t>Средства за зараде су исплаћена у складу са планским категоријама и није дошло до прекора</w:t>
      </w:r>
      <w:r w:rsidR="002B59F4">
        <w:rPr>
          <w:rFonts w:ascii="Times New Roman" w:hAnsi="Times New Roman" w:cs="Times New Roman"/>
          <w:sz w:val="24"/>
          <w:szCs w:val="24"/>
        </w:rPr>
        <w:t>чења истих за посматрани временски</w:t>
      </w:r>
      <w:r w:rsidR="00172FD8">
        <w:rPr>
          <w:rFonts w:ascii="Times New Roman" w:hAnsi="Times New Roman" w:cs="Times New Roman"/>
          <w:sz w:val="24"/>
          <w:szCs w:val="24"/>
        </w:rPr>
        <w:t xml:space="preserve"> период.</w:t>
      </w:r>
      <w:r>
        <w:rPr>
          <w:rFonts w:ascii="Times New Roman" w:hAnsi="Times New Roman" w:cs="Times New Roman"/>
          <w:sz w:val="24"/>
          <w:szCs w:val="24"/>
        </w:rPr>
        <w:t xml:space="preserve"> Предузећа која користе субвенцију од општине су ЈКП „Градска топлана“ и ЈКП „Скрапеж воде“, док остала два предузећа чији је оснивач општина</w:t>
      </w:r>
      <w:r w:rsidR="00D06C07">
        <w:rPr>
          <w:rFonts w:ascii="Times New Roman" w:hAnsi="Times New Roman" w:cs="Times New Roman"/>
          <w:sz w:val="24"/>
          <w:szCs w:val="24"/>
        </w:rPr>
        <w:t xml:space="preserve"> Косјерић не користе субвенцију. Такође, из овог табеларног приказа може се констатовати да је једино КЈП „Елан“ кредитно задужено.</w:t>
      </w:r>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27B142C3" w14:textId="63BC5F14"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84E862" w14:textId="77777777" w:rsidR="00D8303C" w:rsidRDefault="00D8303C" w:rsidP="00F4195D">
      <w:pPr>
        <w:spacing w:after="0" w:line="240" w:lineRule="auto"/>
      </w:pPr>
      <w:r>
        <w:separator/>
      </w:r>
    </w:p>
  </w:endnote>
  <w:endnote w:type="continuationSeparator" w:id="0">
    <w:p w14:paraId="6D73579F" w14:textId="77777777" w:rsidR="00D8303C" w:rsidRDefault="00D8303C"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3462F4" w14:textId="77777777" w:rsidR="00D8303C" w:rsidRDefault="00D8303C" w:rsidP="00F4195D">
      <w:pPr>
        <w:spacing w:after="0" w:line="240" w:lineRule="auto"/>
      </w:pPr>
      <w:r>
        <w:separator/>
      </w:r>
    </w:p>
  </w:footnote>
  <w:footnote w:type="continuationSeparator" w:id="0">
    <w:p w14:paraId="1832B565" w14:textId="77777777" w:rsidR="00D8303C" w:rsidRDefault="00D8303C" w:rsidP="00F4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1">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151796"/>
    <w:multiLevelType w:val="hybridMultilevel"/>
    <w:tmpl w:val="6EDA0DC4"/>
    <w:lvl w:ilvl="0" w:tplc="580C544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9">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EA0126"/>
    <w:multiLevelType w:val="hybridMultilevel"/>
    <w:tmpl w:val="7116C0DA"/>
    <w:lvl w:ilvl="0" w:tplc="8C0C210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6">
    <w:nsid w:val="738F1358"/>
    <w:multiLevelType w:val="hybridMultilevel"/>
    <w:tmpl w:val="858827DA"/>
    <w:lvl w:ilvl="0" w:tplc="E594F2BE">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18">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10"/>
  </w:num>
  <w:num w:numId="2">
    <w:abstractNumId w:val="13"/>
  </w:num>
  <w:num w:numId="3">
    <w:abstractNumId w:val="4"/>
  </w:num>
  <w:num w:numId="4">
    <w:abstractNumId w:val="14"/>
  </w:num>
  <w:num w:numId="5">
    <w:abstractNumId w:val="15"/>
  </w:num>
  <w:num w:numId="6">
    <w:abstractNumId w:val="2"/>
  </w:num>
  <w:num w:numId="7">
    <w:abstractNumId w:val="12"/>
  </w:num>
  <w:num w:numId="8">
    <w:abstractNumId w:val="7"/>
  </w:num>
  <w:num w:numId="9">
    <w:abstractNumId w:val="1"/>
  </w:num>
  <w:num w:numId="10">
    <w:abstractNumId w:val="17"/>
  </w:num>
  <w:num w:numId="11">
    <w:abstractNumId w:val="0"/>
  </w:num>
  <w:num w:numId="12">
    <w:abstractNumId w:val="18"/>
  </w:num>
  <w:num w:numId="13">
    <w:abstractNumId w:val="8"/>
  </w:num>
  <w:num w:numId="14">
    <w:abstractNumId w:val="6"/>
  </w:num>
  <w:num w:numId="15">
    <w:abstractNumId w:val="9"/>
  </w:num>
  <w:num w:numId="16">
    <w:abstractNumId w:val="3"/>
  </w:num>
  <w:num w:numId="17">
    <w:abstractNumId w:val="11"/>
  </w:num>
  <w:num w:numId="18">
    <w:abstractNumId w:val="16"/>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F"/>
    <w:rsid w:val="00000A20"/>
    <w:rsid w:val="000010D3"/>
    <w:rsid w:val="000027D0"/>
    <w:rsid w:val="00016572"/>
    <w:rsid w:val="00016B10"/>
    <w:rsid w:val="000312A6"/>
    <w:rsid w:val="00033550"/>
    <w:rsid w:val="000336F0"/>
    <w:rsid w:val="0003466B"/>
    <w:rsid w:val="000346C3"/>
    <w:rsid w:val="0003553B"/>
    <w:rsid w:val="00035F36"/>
    <w:rsid w:val="00035F82"/>
    <w:rsid w:val="00037B70"/>
    <w:rsid w:val="0004226E"/>
    <w:rsid w:val="00042578"/>
    <w:rsid w:val="00044790"/>
    <w:rsid w:val="00050837"/>
    <w:rsid w:val="00052E31"/>
    <w:rsid w:val="000578A7"/>
    <w:rsid w:val="00057F58"/>
    <w:rsid w:val="00062B9D"/>
    <w:rsid w:val="000802C7"/>
    <w:rsid w:val="00081441"/>
    <w:rsid w:val="00082215"/>
    <w:rsid w:val="00083DB2"/>
    <w:rsid w:val="00085BE3"/>
    <w:rsid w:val="00095E87"/>
    <w:rsid w:val="0009770F"/>
    <w:rsid w:val="000A1D15"/>
    <w:rsid w:val="000A4BE1"/>
    <w:rsid w:val="000A6556"/>
    <w:rsid w:val="000B2093"/>
    <w:rsid w:val="000B3913"/>
    <w:rsid w:val="000B42C0"/>
    <w:rsid w:val="000B42E1"/>
    <w:rsid w:val="000B7766"/>
    <w:rsid w:val="000C1620"/>
    <w:rsid w:val="000C312C"/>
    <w:rsid w:val="000C6E49"/>
    <w:rsid w:val="000D3208"/>
    <w:rsid w:val="000D339E"/>
    <w:rsid w:val="000D62B4"/>
    <w:rsid w:val="000D656D"/>
    <w:rsid w:val="000D6611"/>
    <w:rsid w:val="000D69AF"/>
    <w:rsid w:val="000E65CF"/>
    <w:rsid w:val="000F0267"/>
    <w:rsid w:val="00101603"/>
    <w:rsid w:val="00102AEB"/>
    <w:rsid w:val="001125BF"/>
    <w:rsid w:val="001176FD"/>
    <w:rsid w:val="00117877"/>
    <w:rsid w:val="001223B3"/>
    <w:rsid w:val="001235FD"/>
    <w:rsid w:val="00124CC1"/>
    <w:rsid w:val="00126306"/>
    <w:rsid w:val="00130A47"/>
    <w:rsid w:val="0013133A"/>
    <w:rsid w:val="001342D5"/>
    <w:rsid w:val="00134955"/>
    <w:rsid w:val="00134B61"/>
    <w:rsid w:val="00134FD6"/>
    <w:rsid w:val="00143715"/>
    <w:rsid w:val="0014489F"/>
    <w:rsid w:val="00147AE8"/>
    <w:rsid w:val="00150119"/>
    <w:rsid w:val="00150609"/>
    <w:rsid w:val="00153798"/>
    <w:rsid w:val="00154D0A"/>
    <w:rsid w:val="00155C33"/>
    <w:rsid w:val="00167B3F"/>
    <w:rsid w:val="001711FE"/>
    <w:rsid w:val="00172540"/>
    <w:rsid w:val="00172FD8"/>
    <w:rsid w:val="00173137"/>
    <w:rsid w:val="00173404"/>
    <w:rsid w:val="00175CCE"/>
    <w:rsid w:val="00181A81"/>
    <w:rsid w:val="001826A6"/>
    <w:rsid w:val="00182A70"/>
    <w:rsid w:val="00185FD7"/>
    <w:rsid w:val="00187239"/>
    <w:rsid w:val="001909EF"/>
    <w:rsid w:val="0019546D"/>
    <w:rsid w:val="001977E0"/>
    <w:rsid w:val="001A1CFA"/>
    <w:rsid w:val="001A333B"/>
    <w:rsid w:val="001A5C1A"/>
    <w:rsid w:val="001A63B0"/>
    <w:rsid w:val="001A7167"/>
    <w:rsid w:val="001B0484"/>
    <w:rsid w:val="001B1432"/>
    <w:rsid w:val="001B3A69"/>
    <w:rsid w:val="001B6152"/>
    <w:rsid w:val="001C0B2A"/>
    <w:rsid w:val="001C0C02"/>
    <w:rsid w:val="001C130E"/>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7818"/>
    <w:rsid w:val="0023797E"/>
    <w:rsid w:val="002441C2"/>
    <w:rsid w:val="00253DD6"/>
    <w:rsid w:val="00257C6D"/>
    <w:rsid w:val="0026309E"/>
    <w:rsid w:val="002669EC"/>
    <w:rsid w:val="002721DC"/>
    <w:rsid w:val="002757CA"/>
    <w:rsid w:val="002760A7"/>
    <w:rsid w:val="00283E89"/>
    <w:rsid w:val="002840D9"/>
    <w:rsid w:val="0029115B"/>
    <w:rsid w:val="0029186D"/>
    <w:rsid w:val="002A41B0"/>
    <w:rsid w:val="002A4ABA"/>
    <w:rsid w:val="002B2A36"/>
    <w:rsid w:val="002B3E19"/>
    <w:rsid w:val="002B482A"/>
    <w:rsid w:val="002B4E0A"/>
    <w:rsid w:val="002B59F4"/>
    <w:rsid w:val="002B77A3"/>
    <w:rsid w:val="002C42B5"/>
    <w:rsid w:val="002C79B2"/>
    <w:rsid w:val="002D06D9"/>
    <w:rsid w:val="002D476E"/>
    <w:rsid w:val="002D6DCE"/>
    <w:rsid w:val="002E4934"/>
    <w:rsid w:val="002E52DD"/>
    <w:rsid w:val="002F26BB"/>
    <w:rsid w:val="002F4C71"/>
    <w:rsid w:val="002F5364"/>
    <w:rsid w:val="0030071F"/>
    <w:rsid w:val="00313A5F"/>
    <w:rsid w:val="003140EA"/>
    <w:rsid w:val="00315D90"/>
    <w:rsid w:val="003179CF"/>
    <w:rsid w:val="003234AF"/>
    <w:rsid w:val="0033444E"/>
    <w:rsid w:val="003354EE"/>
    <w:rsid w:val="00336482"/>
    <w:rsid w:val="00345F1B"/>
    <w:rsid w:val="003506C4"/>
    <w:rsid w:val="00350745"/>
    <w:rsid w:val="00353835"/>
    <w:rsid w:val="00357A9C"/>
    <w:rsid w:val="0036094D"/>
    <w:rsid w:val="00361675"/>
    <w:rsid w:val="0036483A"/>
    <w:rsid w:val="003700B4"/>
    <w:rsid w:val="00376E72"/>
    <w:rsid w:val="00377901"/>
    <w:rsid w:val="003824EB"/>
    <w:rsid w:val="003941A4"/>
    <w:rsid w:val="00394463"/>
    <w:rsid w:val="00394865"/>
    <w:rsid w:val="00397375"/>
    <w:rsid w:val="003A2E7D"/>
    <w:rsid w:val="003A3B30"/>
    <w:rsid w:val="003A6D60"/>
    <w:rsid w:val="003B36FA"/>
    <w:rsid w:val="003C2149"/>
    <w:rsid w:val="003C25B4"/>
    <w:rsid w:val="003C2F02"/>
    <w:rsid w:val="003C716D"/>
    <w:rsid w:val="003D17D7"/>
    <w:rsid w:val="003E3B97"/>
    <w:rsid w:val="003E52AA"/>
    <w:rsid w:val="003E5AC4"/>
    <w:rsid w:val="003E66BD"/>
    <w:rsid w:val="003E7283"/>
    <w:rsid w:val="003E7B5B"/>
    <w:rsid w:val="003F31CE"/>
    <w:rsid w:val="003F3AB2"/>
    <w:rsid w:val="003F416C"/>
    <w:rsid w:val="003F54B2"/>
    <w:rsid w:val="0040198D"/>
    <w:rsid w:val="00403F03"/>
    <w:rsid w:val="00407C63"/>
    <w:rsid w:val="004138D5"/>
    <w:rsid w:val="004169F2"/>
    <w:rsid w:val="0041718E"/>
    <w:rsid w:val="00420489"/>
    <w:rsid w:val="004213D2"/>
    <w:rsid w:val="00443D79"/>
    <w:rsid w:val="00445A63"/>
    <w:rsid w:val="00455756"/>
    <w:rsid w:val="0046035C"/>
    <w:rsid w:val="00464952"/>
    <w:rsid w:val="004666AD"/>
    <w:rsid w:val="00466E7B"/>
    <w:rsid w:val="00466FB6"/>
    <w:rsid w:val="00470913"/>
    <w:rsid w:val="00474B82"/>
    <w:rsid w:val="00481C97"/>
    <w:rsid w:val="00495241"/>
    <w:rsid w:val="004A09C0"/>
    <w:rsid w:val="004A2098"/>
    <w:rsid w:val="004A62C9"/>
    <w:rsid w:val="004B16FF"/>
    <w:rsid w:val="004B1EF5"/>
    <w:rsid w:val="004B2B5B"/>
    <w:rsid w:val="004B6DD4"/>
    <w:rsid w:val="004B6E98"/>
    <w:rsid w:val="004B7A5F"/>
    <w:rsid w:val="004B7FD4"/>
    <w:rsid w:val="004C58F0"/>
    <w:rsid w:val="004C5A4E"/>
    <w:rsid w:val="004C74D6"/>
    <w:rsid w:val="004C779B"/>
    <w:rsid w:val="004D6162"/>
    <w:rsid w:val="004E2803"/>
    <w:rsid w:val="004F150F"/>
    <w:rsid w:val="004F17FF"/>
    <w:rsid w:val="004F5DF4"/>
    <w:rsid w:val="004F6063"/>
    <w:rsid w:val="00500D69"/>
    <w:rsid w:val="00501277"/>
    <w:rsid w:val="005023F6"/>
    <w:rsid w:val="00510C61"/>
    <w:rsid w:val="0051233D"/>
    <w:rsid w:val="00513EDB"/>
    <w:rsid w:val="00523DE6"/>
    <w:rsid w:val="00524CD1"/>
    <w:rsid w:val="00525CF5"/>
    <w:rsid w:val="00530619"/>
    <w:rsid w:val="00534070"/>
    <w:rsid w:val="00536F18"/>
    <w:rsid w:val="005373B1"/>
    <w:rsid w:val="00543511"/>
    <w:rsid w:val="00554CB7"/>
    <w:rsid w:val="00554D93"/>
    <w:rsid w:val="005570EE"/>
    <w:rsid w:val="0056090E"/>
    <w:rsid w:val="00561B91"/>
    <w:rsid w:val="00562517"/>
    <w:rsid w:val="00563C56"/>
    <w:rsid w:val="0057140B"/>
    <w:rsid w:val="00573081"/>
    <w:rsid w:val="00577F99"/>
    <w:rsid w:val="00582106"/>
    <w:rsid w:val="00593786"/>
    <w:rsid w:val="00595CA6"/>
    <w:rsid w:val="005A1EC2"/>
    <w:rsid w:val="005A466E"/>
    <w:rsid w:val="005A7FA6"/>
    <w:rsid w:val="005B3432"/>
    <w:rsid w:val="005B5D56"/>
    <w:rsid w:val="005C5DA0"/>
    <w:rsid w:val="005D0D11"/>
    <w:rsid w:val="005D1607"/>
    <w:rsid w:val="005D751D"/>
    <w:rsid w:val="005E3154"/>
    <w:rsid w:val="005E6974"/>
    <w:rsid w:val="005E73B1"/>
    <w:rsid w:val="005F2E47"/>
    <w:rsid w:val="005F31DF"/>
    <w:rsid w:val="005F538E"/>
    <w:rsid w:val="005F5F9E"/>
    <w:rsid w:val="005F679A"/>
    <w:rsid w:val="005F7A97"/>
    <w:rsid w:val="005F7E1C"/>
    <w:rsid w:val="00603D73"/>
    <w:rsid w:val="00610AE8"/>
    <w:rsid w:val="00610CD3"/>
    <w:rsid w:val="00612DA9"/>
    <w:rsid w:val="006166C6"/>
    <w:rsid w:val="00625AE9"/>
    <w:rsid w:val="00635F72"/>
    <w:rsid w:val="00641571"/>
    <w:rsid w:val="00644458"/>
    <w:rsid w:val="00645C99"/>
    <w:rsid w:val="00650064"/>
    <w:rsid w:val="006518AD"/>
    <w:rsid w:val="00651E1C"/>
    <w:rsid w:val="006551D8"/>
    <w:rsid w:val="00661BA6"/>
    <w:rsid w:val="0066214A"/>
    <w:rsid w:val="0067437C"/>
    <w:rsid w:val="00674E31"/>
    <w:rsid w:val="006805F3"/>
    <w:rsid w:val="00681704"/>
    <w:rsid w:val="0068582B"/>
    <w:rsid w:val="0068630F"/>
    <w:rsid w:val="00686431"/>
    <w:rsid w:val="00686475"/>
    <w:rsid w:val="00687811"/>
    <w:rsid w:val="0069452F"/>
    <w:rsid w:val="006A13B5"/>
    <w:rsid w:val="006A236C"/>
    <w:rsid w:val="006B09AB"/>
    <w:rsid w:val="006B52B4"/>
    <w:rsid w:val="006B7628"/>
    <w:rsid w:val="006B7F91"/>
    <w:rsid w:val="006C25EB"/>
    <w:rsid w:val="006C2B41"/>
    <w:rsid w:val="006C5C86"/>
    <w:rsid w:val="006D11A1"/>
    <w:rsid w:val="006D2626"/>
    <w:rsid w:val="006D277C"/>
    <w:rsid w:val="006D3A01"/>
    <w:rsid w:val="006E6B53"/>
    <w:rsid w:val="006E7C62"/>
    <w:rsid w:val="006F118A"/>
    <w:rsid w:val="006F1A7C"/>
    <w:rsid w:val="006F5A81"/>
    <w:rsid w:val="00711420"/>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7575"/>
    <w:rsid w:val="00762EEA"/>
    <w:rsid w:val="00766939"/>
    <w:rsid w:val="00770E81"/>
    <w:rsid w:val="00771BAB"/>
    <w:rsid w:val="007730DC"/>
    <w:rsid w:val="00773669"/>
    <w:rsid w:val="00773CDD"/>
    <w:rsid w:val="00780D01"/>
    <w:rsid w:val="00786318"/>
    <w:rsid w:val="007B2802"/>
    <w:rsid w:val="007B311E"/>
    <w:rsid w:val="007B4669"/>
    <w:rsid w:val="007B4EE2"/>
    <w:rsid w:val="007C06C2"/>
    <w:rsid w:val="007C14E1"/>
    <w:rsid w:val="007C2AD9"/>
    <w:rsid w:val="007C32AD"/>
    <w:rsid w:val="007C3870"/>
    <w:rsid w:val="007C4380"/>
    <w:rsid w:val="007C50D1"/>
    <w:rsid w:val="007C7B34"/>
    <w:rsid w:val="007C7B8C"/>
    <w:rsid w:val="007D0C0E"/>
    <w:rsid w:val="007E60E4"/>
    <w:rsid w:val="007E7477"/>
    <w:rsid w:val="007E7936"/>
    <w:rsid w:val="007E7D3A"/>
    <w:rsid w:val="007E7E63"/>
    <w:rsid w:val="0080367B"/>
    <w:rsid w:val="008046C8"/>
    <w:rsid w:val="008069A6"/>
    <w:rsid w:val="00811FD4"/>
    <w:rsid w:val="00813E57"/>
    <w:rsid w:val="008217D5"/>
    <w:rsid w:val="00824068"/>
    <w:rsid w:val="0082482F"/>
    <w:rsid w:val="00836CAB"/>
    <w:rsid w:val="00837291"/>
    <w:rsid w:val="00842CBF"/>
    <w:rsid w:val="008501A0"/>
    <w:rsid w:val="0085161D"/>
    <w:rsid w:val="008545A3"/>
    <w:rsid w:val="008553DC"/>
    <w:rsid w:val="00860F55"/>
    <w:rsid w:val="008619AB"/>
    <w:rsid w:val="00866239"/>
    <w:rsid w:val="008744AE"/>
    <w:rsid w:val="00874A4F"/>
    <w:rsid w:val="00886D9A"/>
    <w:rsid w:val="008905EE"/>
    <w:rsid w:val="00893EB5"/>
    <w:rsid w:val="008A1926"/>
    <w:rsid w:val="008A6414"/>
    <w:rsid w:val="008A73C3"/>
    <w:rsid w:val="008B34F1"/>
    <w:rsid w:val="008C3379"/>
    <w:rsid w:val="008C5376"/>
    <w:rsid w:val="008C73ED"/>
    <w:rsid w:val="008D1399"/>
    <w:rsid w:val="008D1DBB"/>
    <w:rsid w:val="008D2DE8"/>
    <w:rsid w:val="008D4EFF"/>
    <w:rsid w:val="008E325D"/>
    <w:rsid w:val="008E3BC4"/>
    <w:rsid w:val="008E481C"/>
    <w:rsid w:val="008E5DAA"/>
    <w:rsid w:val="008F418C"/>
    <w:rsid w:val="008F7EFF"/>
    <w:rsid w:val="0090281A"/>
    <w:rsid w:val="00907CF7"/>
    <w:rsid w:val="00912B7E"/>
    <w:rsid w:val="00914376"/>
    <w:rsid w:val="0091487B"/>
    <w:rsid w:val="009158B0"/>
    <w:rsid w:val="00915A09"/>
    <w:rsid w:val="0091674D"/>
    <w:rsid w:val="0091785A"/>
    <w:rsid w:val="00917896"/>
    <w:rsid w:val="00917AD6"/>
    <w:rsid w:val="0092233E"/>
    <w:rsid w:val="00924B7D"/>
    <w:rsid w:val="00926EA9"/>
    <w:rsid w:val="00935C87"/>
    <w:rsid w:val="009361FF"/>
    <w:rsid w:val="009463B7"/>
    <w:rsid w:val="009550DF"/>
    <w:rsid w:val="00962C59"/>
    <w:rsid w:val="00970DDC"/>
    <w:rsid w:val="0097426E"/>
    <w:rsid w:val="00980605"/>
    <w:rsid w:val="00980DC3"/>
    <w:rsid w:val="0098145F"/>
    <w:rsid w:val="00983B2D"/>
    <w:rsid w:val="00985349"/>
    <w:rsid w:val="00985D8E"/>
    <w:rsid w:val="00994B13"/>
    <w:rsid w:val="009A18F6"/>
    <w:rsid w:val="009A3EF0"/>
    <w:rsid w:val="009A4D01"/>
    <w:rsid w:val="009A6129"/>
    <w:rsid w:val="009A63A6"/>
    <w:rsid w:val="009A75E2"/>
    <w:rsid w:val="009B51F8"/>
    <w:rsid w:val="009B602C"/>
    <w:rsid w:val="009B68AA"/>
    <w:rsid w:val="009B7054"/>
    <w:rsid w:val="009C0DC1"/>
    <w:rsid w:val="009C4C06"/>
    <w:rsid w:val="009D31A5"/>
    <w:rsid w:val="009D579E"/>
    <w:rsid w:val="009E70D9"/>
    <w:rsid w:val="009F0423"/>
    <w:rsid w:val="009F1FD5"/>
    <w:rsid w:val="009F305B"/>
    <w:rsid w:val="009F59CD"/>
    <w:rsid w:val="00A07288"/>
    <w:rsid w:val="00A1293E"/>
    <w:rsid w:val="00A14D45"/>
    <w:rsid w:val="00A16862"/>
    <w:rsid w:val="00A16C01"/>
    <w:rsid w:val="00A17284"/>
    <w:rsid w:val="00A17BBC"/>
    <w:rsid w:val="00A17BD6"/>
    <w:rsid w:val="00A20589"/>
    <w:rsid w:val="00A34361"/>
    <w:rsid w:val="00A35BBB"/>
    <w:rsid w:val="00A35F41"/>
    <w:rsid w:val="00A429FE"/>
    <w:rsid w:val="00A44804"/>
    <w:rsid w:val="00A4671F"/>
    <w:rsid w:val="00A47FDD"/>
    <w:rsid w:val="00A515BC"/>
    <w:rsid w:val="00A57C2C"/>
    <w:rsid w:val="00A61ECF"/>
    <w:rsid w:val="00A63FC2"/>
    <w:rsid w:val="00A65E9B"/>
    <w:rsid w:val="00A678CC"/>
    <w:rsid w:val="00A71566"/>
    <w:rsid w:val="00A75FE7"/>
    <w:rsid w:val="00A76971"/>
    <w:rsid w:val="00A76B14"/>
    <w:rsid w:val="00A81165"/>
    <w:rsid w:val="00A8560F"/>
    <w:rsid w:val="00A8786A"/>
    <w:rsid w:val="00A87BF6"/>
    <w:rsid w:val="00A932B9"/>
    <w:rsid w:val="00A94484"/>
    <w:rsid w:val="00A949F7"/>
    <w:rsid w:val="00A9784D"/>
    <w:rsid w:val="00AA2314"/>
    <w:rsid w:val="00AA3564"/>
    <w:rsid w:val="00AA6995"/>
    <w:rsid w:val="00AB5F8C"/>
    <w:rsid w:val="00AD1B0C"/>
    <w:rsid w:val="00AE0902"/>
    <w:rsid w:val="00AE1674"/>
    <w:rsid w:val="00AE1A32"/>
    <w:rsid w:val="00AE1E13"/>
    <w:rsid w:val="00AE7142"/>
    <w:rsid w:val="00AF290F"/>
    <w:rsid w:val="00AF2B01"/>
    <w:rsid w:val="00AF3223"/>
    <w:rsid w:val="00AF3C2A"/>
    <w:rsid w:val="00B01F8D"/>
    <w:rsid w:val="00B0346A"/>
    <w:rsid w:val="00B10471"/>
    <w:rsid w:val="00B119FC"/>
    <w:rsid w:val="00B14E58"/>
    <w:rsid w:val="00B174D3"/>
    <w:rsid w:val="00B21FFA"/>
    <w:rsid w:val="00B22893"/>
    <w:rsid w:val="00B238A6"/>
    <w:rsid w:val="00B3159C"/>
    <w:rsid w:val="00B36090"/>
    <w:rsid w:val="00B377FE"/>
    <w:rsid w:val="00B416FC"/>
    <w:rsid w:val="00B43538"/>
    <w:rsid w:val="00B462D3"/>
    <w:rsid w:val="00B52DFE"/>
    <w:rsid w:val="00B53898"/>
    <w:rsid w:val="00B55F5E"/>
    <w:rsid w:val="00B57975"/>
    <w:rsid w:val="00B62957"/>
    <w:rsid w:val="00B63D29"/>
    <w:rsid w:val="00B662AF"/>
    <w:rsid w:val="00B73FE5"/>
    <w:rsid w:val="00B80AE6"/>
    <w:rsid w:val="00B82886"/>
    <w:rsid w:val="00B87D38"/>
    <w:rsid w:val="00B97323"/>
    <w:rsid w:val="00B9736D"/>
    <w:rsid w:val="00B973F8"/>
    <w:rsid w:val="00BA6AB7"/>
    <w:rsid w:val="00BA76DA"/>
    <w:rsid w:val="00BA7CB6"/>
    <w:rsid w:val="00BB336D"/>
    <w:rsid w:val="00BB3557"/>
    <w:rsid w:val="00BB40EE"/>
    <w:rsid w:val="00BB5A71"/>
    <w:rsid w:val="00BB5E74"/>
    <w:rsid w:val="00BB72CB"/>
    <w:rsid w:val="00BD7313"/>
    <w:rsid w:val="00BD7CEA"/>
    <w:rsid w:val="00BE077D"/>
    <w:rsid w:val="00BE0863"/>
    <w:rsid w:val="00BE1C2B"/>
    <w:rsid w:val="00BE23F5"/>
    <w:rsid w:val="00BE5E9D"/>
    <w:rsid w:val="00BF085C"/>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1FCC"/>
    <w:rsid w:val="00C32520"/>
    <w:rsid w:val="00C40F1B"/>
    <w:rsid w:val="00C41A96"/>
    <w:rsid w:val="00C41F1F"/>
    <w:rsid w:val="00C53E2C"/>
    <w:rsid w:val="00C54D42"/>
    <w:rsid w:val="00C553BC"/>
    <w:rsid w:val="00C57979"/>
    <w:rsid w:val="00C62F0A"/>
    <w:rsid w:val="00C66A62"/>
    <w:rsid w:val="00C7477C"/>
    <w:rsid w:val="00C76BD6"/>
    <w:rsid w:val="00C76FDC"/>
    <w:rsid w:val="00C8073C"/>
    <w:rsid w:val="00C809E2"/>
    <w:rsid w:val="00C80BD5"/>
    <w:rsid w:val="00C94570"/>
    <w:rsid w:val="00CA0630"/>
    <w:rsid w:val="00CB33DC"/>
    <w:rsid w:val="00CB6044"/>
    <w:rsid w:val="00CB7FEF"/>
    <w:rsid w:val="00CC0497"/>
    <w:rsid w:val="00CC13B6"/>
    <w:rsid w:val="00CC4C8B"/>
    <w:rsid w:val="00CC6637"/>
    <w:rsid w:val="00CE4CC1"/>
    <w:rsid w:val="00CF135A"/>
    <w:rsid w:val="00CF2FBA"/>
    <w:rsid w:val="00D04CDD"/>
    <w:rsid w:val="00D05252"/>
    <w:rsid w:val="00D06C07"/>
    <w:rsid w:val="00D07A5F"/>
    <w:rsid w:val="00D108FB"/>
    <w:rsid w:val="00D10E01"/>
    <w:rsid w:val="00D11DAA"/>
    <w:rsid w:val="00D20D6C"/>
    <w:rsid w:val="00D25618"/>
    <w:rsid w:val="00D266F4"/>
    <w:rsid w:val="00D33647"/>
    <w:rsid w:val="00D36EE4"/>
    <w:rsid w:val="00D4055F"/>
    <w:rsid w:val="00D416DB"/>
    <w:rsid w:val="00D43D00"/>
    <w:rsid w:val="00D43F7B"/>
    <w:rsid w:val="00D45440"/>
    <w:rsid w:val="00D45A3B"/>
    <w:rsid w:val="00D50267"/>
    <w:rsid w:val="00D50525"/>
    <w:rsid w:val="00D51B56"/>
    <w:rsid w:val="00D53099"/>
    <w:rsid w:val="00D53DBA"/>
    <w:rsid w:val="00D5607D"/>
    <w:rsid w:val="00D6135D"/>
    <w:rsid w:val="00D61861"/>
    <w:rsid w:val="00D62676"/>
    <w:rsid w:val="00D64A56"/>
    <w:rsid w:val="00D669FD"/>
    <w:rsid w:val="00D71E6C"/>
    <w:rsid w:val="00D76B2E"/>
    <w:rsid w:val="00D76E57"/>
    <w:rsid w:val="00D81D5C"/>
    <w:rsid w:val="00D8303C"/>
    <w:rsid w:val="00D8347D"/>
    <w:rsid w:val="00D84D9D"/>
    <w:rsid w:val="00D8774F"/>
    <w:rsid w:val="00D879AF"/>
    <w:rsid w:val="00D96F62"/>
    <w:rsid w:val="00DA22B3"/>
    <w:rsid w:val="00DA44AA"/>
    <w:rsid w:val="00DA450C"/>
    <w:rsid w:val="00DA5C39"/>
    <w:rsid w:val="00DC330F"/>
    <w:rsid w:val="00DC6452"/>
    <w:rsid w:val="00DD1771"/>
    <w:rsid w:val="00DD2C9D"/>
    <w:rsid w:val="00DD2F2B"/>
    <w:rsid w:val="00DD6C4E"/>
    <w:rsid w:val="00DD74BE"/>
    <w:rsid w:val="00DE0916"/>
    <w:rsid w:val="00DE4F5B"/>
    <w:rsid w:val="00DE567B"/>
    <w:rsid w:val="00DE6985"/>
    <w:rsid w:val="00DE7D80"/>
    <w:rsid w:val="00DF2B1B"/>
    <w:rsid w:val="00E02588"/>
    <w:rsid w:val="00E03B6A"/>
    <w:rsid w:val="00E066B0"/>
    <w:rsid w:val="00E11D80"/>
    <w:rsid w:val="00E1406B"/>
    <w:rsid w:val="00E33011"/>
    <w:rsid w:val="00E37E10"/>
    <w:rsid w:val="00E44707"/>
    <w:rsid w:val="00E4586A"/>
    <w:rsid w:val="00E4595A"/>
    <w:rsid w:val="00E45B60"/>
    <w:rsid w:val="00E47E47"/>
    <w:rsid w:val="00E57264"/>
    <w:rsid w:val="00E637A3"/>
    <w:rsid w:val="00E65055"/>
    <w:rsid w:val="00E653D7"/>
    <w:rsid w:val="00E72370"/>
    <w:rsid w:val="00E768F3"/>
    <w:rsid w:val="00E83F6D"/>
    <w:rsid w:val="00E84067"/>
    <w:rsid w:val="00E8525F"/>
    <w:rsid w:val="00E870B4"/>
    <w:rsid w:val="00E90613"/>
    <w:rsid w:val="00E90729"/>
    <w:rsid w:val="00E91BC2"/>
    <w:rsid w:val="00E92C28"/>
    <w:rsid w:val="00E953D5"/>
    <w:rsid w:val="00E97A3D"/>
    <w:rsid w:val="00EA3A7B"/>
    <w:rsid w:val="00EB442E"/>
    <w:rsid w:val="00EB6974"/>
    <w:rsid w:val="00EB766C"/>
    <w:rsid w:val="00EB7971"/>
    <w:rsid w:val="00EC00D1"/>
    <w:rsid w:val="00EC09AD"/>
    <w:rsid w:val="00ED73E4"/>
    <w:rsid w:val="00EE2B3D"/>
    <w:rsid w:val="00EF26C3"/>
    <w:rsid w:val="00EF6419"/>
    <w:rsid w:val="00EF6D50"/>
    <w:rsid w:val="00F122B8"/>
    <w:rsid w:val="00F124E5"/>
    <w:rsid w:val="00F17C86"/>
    <w:rsid w:val="00F20FD1"/>
    <w:rsid w:val="00F23E9F"/>
    <w:rsid w:val="00F2572F"/>
    <w:rsid w:val="00F27462"/>
    <w:rsid w:val="00F402ED"/>
    <w:rsid w:val="00F4195D"/>
    <w:rsid w:val="00F53660"/>
    <w:rsid w:val="00F54629"/>
    <w:rsid w:val="00F5725B"/>
    <w:rsid w:val="00F57659"/>
    <w:rsid w:val="00F635B2"/>
    <w:rsid w:val="00F6376C"/>
    <w:rsid w:val="00F66196"/>
    <w:rsid w:val="00F71F12"/>
    <w:rsid w:val="00F73D2A"/>
    <w:rsid w:val="00F73F8A"/>
    <w:rsid w:val="00F75A56"/>
    <w:rsid w:val="00F87E45"/>
    <w:rsid w:val="00F90128"/>
    <w:rsid w:val="00F92561"/>
    <w:rsid w:val="00F954DE"/>
    <w:rsid w:val="00FB283B"/>
    <w:rsid w:val="00FB2D6B"/>
    <w:rsid w:val="00FB4E6C"/>
    <w:rsid w:val="00FB5917"/>
    <w:rsid w:val="00FB6CF3"/>
    <w:rsid w:val="00FB6E4E"/>
    <w:rsid w:val="00FC0F5C"/>
    <w:rsid w:val="00FC2A2C"/>
    <w:rsid w:val="00FC7D8F"/>
    <w:rsid w:val="00FD01F5"/>
    <w:rsid w:val="00FD0CA8"/>
    <w:rsid w:val="00FD6395"/>
    <w:rsid w:val="00FE3E66"/>
    <w:rsid w:val="00FE4B20"/>
    <w:rsid w:val="00FE6414"/>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62832">
      <w:bodyDiv w:val="1"/>
      <w:marLeft w:val="0"/>
      <w:marRight w:val="0"/>
      <w:marTop w:val="0"/>
      <w:marBottom w:val="0"/>
      <w:divBdr>
        <w:top w:val="none" w:sz="0" w:space="0" w:color="auto"/>
        <w:left w:val="none" w:sz="0" w:space="0" w:color="auto"/>
        <w:bottom w:val="none" w:sz="0" w:space="0" w:color="auto"/>
        <w:right w:val="none" w:sz="0" w:space="0" w:color="auto"/>
      </w:divBdr>
    </w:div>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699861723">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973022027">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797986115">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C4965-29FD-4BDA-A61B-671B269A0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26</Pages>
  <Words>7697</Words>
  <Characters>43873</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kosjeric1</cp:lastModifiedBy>
  <cp:revision>59</cp:revision>
  <cp:lastPrinted>2021-08-20T05:31:00Z</cp:lastPrinted>
  <dcterms:created xsi:type="dcterms:W3CDTF">2022-11-04T21:15:00Z</dcterms:created>
  <dcterms:modified xsi:type="dcterms:W3CDTF">2023-02-23T13:10:00Z</dcterms:modified>
</cp:coreProperties>
</file>