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C4" w:rsidRDefault="00691CC4" w:rsidP="00691C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C4" w:rsidRPr="00273B83" w:rsidRDefault="00691CC4" w:rsidP="00691CC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91CC4" w:rsidRPr="00273B83" w:rsidRDefault="00691CC4" w:rsidP="00691C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691CC4" w:rsidRPr="00273B83" w:rsidRDefault="00691CC4" w:rsidP="00691C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C4" w:rsidRPr="00273B83" w:rsidRDefault="00691CC4" w:rsidP="00691C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:rsidR="00691CC4" w:rsidRPr="00273B83" w:rsidRDefault="00691CC4" w:rsidP="00691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процесне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општинеКосјерић</w:t>
      </w:r>
      <w:proofErr w:type="spellEnd"/>
    </w:p>
    <w:p w:rsidR="00691CC4" w:rsidRPr="00273B83" w:rsidRDefault="00691CC4" w:rsidP="00691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691CC4" w:rsidRPr="00273B83" w:rsidTr="001D3396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штампаном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дефинисаној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1CC4" w:rsidRDefault="00691CC4" w:rsidP="00691CC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</w:p>
          <w:p w:rsidR="00691CC4" w:rsidRPr="009076A1" w:rsidRDefault="00691CC4" w:rsidP="00691CC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6A1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9076A1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 w:rsidRPr="009076A1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 w:rsidRPr="00907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6A1"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  <w:proofErr w:type="spellEnd"/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конкурише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691CC4" w:rsidRPr="009076A1" w:rsidTr="001D3396">
        <w:tc>
          <w:tcPr>
            <w:tcW w:w="4673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91CC4" w:rsidRPr="00273B83" w:rsidRDefault="00691CC4" w:rsidP="001D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Default="00691CC4" w:rsidP="00691C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C4" w:rsidRPr="00273B83" w:rsidRDefault="00691CC4" w:rsidP="00691C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C4" w:rsidRPr="00273B83" w:rsidRDefault="00691CC4" w:rsidP="00691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91CC4" w:rsidRPr="00273B83" w:rsidTr="001D3396">
        <w:trPr>
          <w:trHeight w:val="354"/>
        </w:trPr>
        <w:tc>
          <w:tcPr>
            <w:tcW w:w="6204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C4" w:rsidRPr="00273B83" w:rsidTr="001D3396">
        <w:trPr>
          <w:trHeight w:val="354"/>
        </w:trPr>
        <w:tc>
          <w:tcPr>
            <w:tcW w:w="6204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31 – 45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1CC4" w:rsidRPr="00273B83" w:rsidTr="001D3396">
        <w:trPr>
          <w:trHeight w:val="343"/>
        </w:trPr>
        <w:tc>
          <w:tcPr>
            <w:tcW w:w="6204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46 – 60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1CC4" w:rsidRPr="00273B83" w:rsidTr="001D3396">
        <w:trPr>
          <w:trHeight w:val="354"/>
        </w:trPr>
        <w:tc>
          <w:tcPr>
            <w:tcW w:w="6204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61 –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1CC4" w:rsidRPr="00273B83" w:rsidTr="001D3396">
        <w:trPr>
          <w:trHeight w:val="354"/>
        </w:trPr>
        <w:tc>
          <w:tcPr>
            <w:tcW w:w="6204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91CC4" w:rsidRPr="00273B83" w:rsidRDefault="00691CC4" w:rsidP="00691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100.</w:t>
      </w:r>
      <w:proofErr w:type="gramEnd"/>
    </w:p>
    <w:p w:rsidR="00691CC4" w:rsidRPr="00273B83" w:rsidRDefault="00691CC4" w:rsidP="00691C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proofErr w:type="gramStart"/>
      <w:r w:rsidRPr="00273B8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proofErr w:type="gram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ихосам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 w:rsidRPr="00DF11E0">
        <w:rPr>
          <w:rFonts w:ascii="Times New Roman" w:hAnsi="Times New Roman" w:cs="Times New Roman"/>
          <w:b/>
          <w:sz w:val="24"/>
          <w:szCs w:val="24"/>
        </w:rPr>
        <w:t>40</w:t>
      </w:r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:rsidR="00691CC4" w:rsidRPr="00273B83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Pr="00273B83" w:rsidRDefault="00691CC4" w:rsidP="00691CC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1CC4" w:rsidRPr="00273B83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Pr="00273B83" w:rsidRDefault="00691CC4" w:rsidP="00691C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1 - 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егрејаним просторијама </w:t>
      </w:r>
      <w:r w:rsidRPr="00E16015">
        <w:rPr>
          <w:rFonts w:ascii="Times New Roman" w:hAnsi="Times New Roman" w:cs="Times New Roman"/>
          <w:sz w:val="24"/>
          <w:szCs w:val="24"/>
          <w:lang w:val="ru-RU"/>
        </w:rPr>
        <w:t>за станове икуће.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</w:t>
      </w:r>
      <w:r w:rsidRPr="00126C2F">
        <w:rPr>
          <w:rFonts w:ascii="Times New Roman" w:hAnsi="Times New Roman" w:cs="Times New Roman"/>
          <w:sz w:val="24"/>
          <w:szCs w:val="24"/>
          <w:lang w:val="ru-RU"/>
        </w:rPr>
        <w:t xml:space="preserve"> гипс-картон плочама, глетовање, обрада ивица и кречење око прозора/врата са унутрашње стране зида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343"/>
        </w:trPr>
        <w:tc>
          <w:tcPr>
            <w:tcW w:w="6204" w:type="dxa"/>
            <w:shd w:val="clear" w:color="auto" w:fill="auto"/>
          </w:tcPr>
          <w:p w:rsidR="00691CC4" w:rsidRPr="00126C2F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</w:t>
            </w:r>
            <w:r w:rsidRPr="00126C2F">
              <w:rPr>
                <w:rFonts w:ascii="Times New Roman" w:hAnsi="Times New Roman" w:cs="Times New Roman"/>
                <w:lang w:val="sr-Cyrl-CS"/>
              </w:rPr>
              <w:lastRenderedPageBreak/>
              <w:t>прозорa гипс-картон плочама, глетовање, обрада ивица и кречење око прозора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Pr="009076A1" w:rsidRDefault="00691CC4" w:rsidP="00691C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Pr="00273B83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8A0CE0">
        <w:rPr>
          <w:rFonts w:ascii="Times New Roman" w:hAnsi="Times New Roman" w:cs="Times New Roman"/>
          <w:sz w:val="24"/>
          <w:szCs w:val="24"/>
          <w:lang w:val="ru-RU"/>
        </w:rPr>
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094CF5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 са свим елементима која укључује и термичку изолацију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Pr="00094CF5" w:rsidRDefault="00691CC4" w:rsidP="00691C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остављање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набавкаматеријалазатермичкуизолацијуисподкровногпокривачазапородичнекуће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Овамераможеобухватити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случајудајеоштећенкровнипокривач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хидроизолационикровнисистем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грађевинскерадовеназаменихидроизолације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другихслојевакровногпокривача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лимарскерадове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алине</w:t>
      </w:r>
      <w:proofErr w:type="spellEnd"/>
      <w:r w:rsidRPr="00094CF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94CF5">
        <w:rPr>
          <w:rFonts w:ascii="Times New Roman" w:hAnsi="Times New Roman" w:cs="Times New Roman"/>
          <w:sz w:val="24"/>
          <w:szCs w:val="24"/>
          <w:lang w:val="en-US"/>
        </w:rPr>
        <w:t>радовеназамениконструктивнихелеменатакрова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094CF5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Pr="00273B83" w:rsidRDefault="00691CC4" w:rsidP="0069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CC4" w:rsidRPr="00515D1E" w:rsidRDefault="00691CC4" w:rsidP="00691CC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инсталацијакотлованабиомасу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дрвнипелет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брикет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сечка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грејачaпростора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илизаменапостојећеггрејачапростора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котаоилипећ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ефикаснијим</w:t>
      </w:r>
      <w:proofErr w:type="spellEnd"/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20E5">
        <w:rPr>
          <w:rFonts w:ascii="Times New Roman" w:hAnsi="Times New Roman" w:cs="Times New Roman"/>
          <w:sz w:val="24"/>
          <w:szCs w:val="24"/>
          <w:lang w:val="en-US"/>
        </w:rPr>
        <w:t>запородичне</w:t>
      </w:r>
      <w:r w:rsidRPr="00E16015">
        <w:rPr>
          <w:rFonts w:ascii="Times New Roman" w:hAnsi="Times New Roman" w:cs="Times New Roman"/>
          <w:sz w:val="24"/>
          <w:szCs w:val="24"/>
          <w:lang w:val="en-US"/>
        </w:rPr>
        <w:t>куће</w:t>
      </w:r>
      <w:proofErr w:type="spellEnd"/>
      <w:r w:rsidRPr="00E16015">
        <w:rPr>
          <w:rFonts w:ascii="Times New Roman" w:hAnsi="Times New Roman" w:cs="Times New Roman"/>
          <w:sz w:val="24"/>
          <w:szCs w:val="24"/>
          <w:lang w:val="sr-Cyrl-CS"/>
        </w:rPr>
        <w:t xml:space="preserve">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D920E5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Default="00691CC4" w:rsidP="00691C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1CC4" w:rsidRDefault="00691CC4" w:rsidP="00691CC4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Мера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З</w:t>
      </w:r>
      <w:r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CF7DD8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циркулационе пумпе са променљивим бројем обртаја,за </w:t>
            </w:r>
            <w:r>
              <w:rPr>
                <w:rFonts w:ascii="Times New Roman" w:hAnsi="Times New Roman" w:cs="Times New Roman"/>
                <w:lang w:val="sr-Cyrl-CS"/>
              </w:rPr>
              <w:t>проток 1</w:t>
            </w:r>
            <w:r>
              <w:rPr>
                <w:rFonts w:ascii="Times New Roman" w:hAnsi="Times New Roman" w:cs="Times New Roman"/>
                <w:lang w:val="en-US"/>
              </w:rPr>
              <w:t xml:space="preserve"> m3/h, </w:t>
            </w:r>
            <w:r>
              <w:rPr>
                <w:rFonts w:ascii="Times New Roman" w:hAnsi="Times New Roman" w:cs="Times New Roman"/>
                <w:lang w:val="sr-Cyrl-CS"/>
              </w:rPr>
              <w:t>напор 50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Grundfos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alpha,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WilloYonos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CF7DD8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CF7DD8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91CC4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Pr="00273B83" w:rsidRDefault="00691CC4" w:rsidP="0069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CC4" w:rsidRPr="00515D1E" w:rsidRDefault="00691CC4" w:rsidP="00691CC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уградњетоплотнихпумпи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пратећеинсталацијегрејногсистема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грејачпростораиликомбинованигрејач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запородичнекуће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CF7DD8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ваздух – вода,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Default="00691CC4" w:rsidP="00691CC4">
      <w:pPr>
        <w:rPr>
          <w:rFonts w:ascii="Times New Roman" w:hAnsi="Times New Roman" w:cs="Times New Roman"/>
        </w:rPr>
      </w:pPr>
    </w:p>
    <w:p w:rsidR="00691CC4" w:rsidRPr="00D920E5" w:rsidRDefault="00691CC4" w:rsidP="00691CC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уградњ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соларнихколектора</w:t>
      </w:r>
      <w:proofErr w:type="spellEnd"/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у инсталацијузацентралнуприпремупотрошнетоплеводезагрејањесанитарнепотрошнетоплеводе и </w:t>
      </w:r>
      <w:proofErr w:type="spellStart"/>
      <w:r w:rsidRPr="00CF7DD8">
        <w:rPr>
          <w:rFonts w:ascii="Times New Roman" w:hAnsi="Times New Roman" w:cs="Times New Roman"/>
          <w:sz w:val="24"/>
          <w:szCs w:val="24"/>
          <w:lang w:val="en-US"/>
        </w:rPr>
        <w:t>пратећеинсталацијегрејногсистемазапородичнекуће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691CC4" w:rsidRPr="00273B83" w:rsidTr="001D339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691CC4" w:rsidRPr="009076A1" w:rsidTr="001D339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691CC4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91CC4" w:rsidRPr="00273B83" w:rsidRDefault="00691CC4" w:rsidP="001D33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CC4" w:rsidRPr="009076A1" w:rsidTr="001D3396">
        <w:trPr>
          <w:trHeight w:val="519"/>
        </w:trPr>
        <w:tc>
          <w:tcPr>
            <w:tcW w:w="6204" w:type="dxa"/>
            <w:shd w:val="clear" w:color="auto" w:fill="auto"/>
          </w:tcPr>
          <w:p w:rsidR="00691CC4" w:rsidRPr="00CF7DD8" w:rsidRDefault="00691CC4" w:rsidP="001D3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CC4" w:rsidRPr="00273B83" w:rsidRDefault="00691CC4" w:rsidP="001D33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C4" w:rsidRPr="00CB75D9" w:rsidRDefault="00691CC4" w:rsidP="00691CC4">
      <w:pPr>
        <w:rPr>
          <w:rFonts w:ascii="Times New Roman" w:hAnsi="Times New Roman" w:cs="Times New Roman"/>
        </w:rPr>
      </w:pPr>
    </w:p>
    <w:p w:rsidR="00CC3152" w:rsidRDefault="00CC3152">
      <w:bookmarkStart w:id="0" w:name="_GoBack"/>
      <w:bookmarkEnd w:id="0"/>
    </w:p>
    <w:sectPr w:rsidR="00CC3152" w:rsidSect="000A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C4"/>
    <w:rsid w:val="00691CC4"/>
    <w:rsid w:val="00C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C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C4"/>
    <w:pPr>
      <w:ind w:left="720"/>
      <w:contextualSpacing/>
    </w:pPr>
  </w:style>
  <w:style w:type="table" w:styleId="TableGrid">
    <w:name w:val="Table Grid"/>
    <w:basedOn w:val="TableNormal"/>
    <w:uiPriority w:val="59"/>
    <w:rsid w:val="00691CC4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C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C4"/>
    <w:pPr>
      <w:ind w:left="720"/>
      <w:contextualSpacing/>
    </w:pPr>
  </w:style>
  <w:style w:type="table" w:styleId="TableGrid">
    <w:name w:val="Table Grid"/>
    <w:basedOn w:val="TableNormal"/>
    <w:uiPriority w:val="59"/>
    <w:rsid w:val="00691CC4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1</cp:revision>
  <dcterms:created xsi:type="dcterms:W3CDTF">2022-06-08T10:41:00Z</dcterms:created>
  <dcterms:modified xsi:type="dcterms:W3CDTF">2022-06-08T10:41:00Z</dcterms:modified>
</cp:coreProperties>
</file>