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0E07092E" w:rsidR="00BF085C" w:rsidRPr="00443D79" w:rsidRDefault="00D64A56" w:rsidP="00BF085C">
      <w:pPr>
        <w:jc w:val="center"/>
        <w:rPr>
          <w:rFonts w:ascii="Times New Roman" w:hAnsi="Times New Roman" w:cs="Times New Roman"/>
          <w:b/>
          <w:sz w:val="24"/>
          <w:szCs w:val="24"/>
        </w:rPr>
      </w:pPr>
      <w:proofErr w:type="spellStart"/>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а</w:t>
      </w:r>
      <w:proofErr w:type="spellEnd"/>
      <w:r w:rsidR="00AA2314" w:rsidRPr="00443D79">
        <w:rPr>
          <w:rFonts w:ascii="Times New Roman" w:hAnsi="Times New Roman" w:cs="Times New Roman"/>
          <w:b/>
          <w:sz w:val="24"/>
          <w:szCs w:val="24"/>
        </w:rPr>
        <w:t xml:space="preserve"> </w:t>
      </w:r>
      <w:proofErr w:type="spellStart"/>
      <w:r w:rsidR="00AA2314" w:rsidRPr="00443D79">
        <w:rPr>
          <w:rFonts w:ascii="Times New Roman" w:hAnsi="Times New Roman" w:cs="Times New Roman"/>
          <w:b/>
          <w:sz w:val="24"/>
          <w:szCs w:val="24"/>
        </w:rPr>
        <w:t>период</w:t>
      </w:r>
      <w:proofErr w:type="spellEnd"/>
      <w:r w:rsidR="00AA2314" w:rsidRPr="00443D79">
        <w:rPr>
          <w:rFonts w:ascii="Times New Roman" w:hAnsi="Times New Roman" w:cs="Times New Roman"/>
          <w:b/>
          <w:sz w:val="24"/>
          <w:szCs w:val="24"/>
        </w:rPr>
        <w:t xml:space="preserve"> </w:t>
      </w:r>
      <w:proofErr w:type="spellStart"/>
      <w:r w:rsidR="00AA2314" w:rsidRPr="00443D79">
        <w:rPr>
          <w:rFonts w:ascii="Times New Roman" w:hAnsi="Times New Roman" w:cs="Times New Roman"/>
          <w:b/>
          <w:sz w:val="24"/>
          <w:szCs w:val="24"/>
        </w:rPr>
        <w:t>од</w:t>
      </w:r>
      <w:proofErr w:type="spellEnd"/>
      <w:r w:rsidR="00AA2314" w:rsidRPr="00443D79">
        <w:rPr>
          <w:rFonts w:ascii="Times New Roman" w:hAnsi="Times New Roman" w:cs="Times New Roman"/>
          <w:b/>
          <w:sz w:val="24"/>
          <w:szCs w:val="24"/>
        </w:rPr>
        <w:t xml:space="preserve"> </w:t>
      </w:r>
      <w:r w:rsidR="008E325D">
        <w:rPr>
          <w:rFonts w:ascii="Times New Roman" w:hAnsi="Times New Roman" w:cs="Times New Roman"/>
          <w:b/>
          <w:sz w:val="24"/>
          <w:szCs w:val="24"/>
        </w:rPr>
        <w:t>01.01</w:t>
      </w:r>
      <w:r w:rsidR="00D5607D">
        <w:rPr>
          <w:rFonts w:ascii="Times New Roman" w:hAnsi="Times New Roman" w:cs="Times New Roman"/>
          <w:b/>
          <w:sz w:val="24"/>
          <w:szCs w:val="24"/>
        </w:rPr>
        <w:t>.2021</w:t>
      </w:r>
      <w:r w:rsidR="00661BA6" w:rsidRPr="00443D79">
        <w:rPr>
          <w:rFonts w:ascii="Times New Roman" w:hAnsi="Times New Roman" w:cs="Times New Roman"/>
          <w:b/>
          <w:sz w:val="24"/>
          <w:szCs w:val="24"/>
        </w:rPr>
        <w:t xml:space="preserve"> </w:t>
      </w:r>
      <w:proofErr w:type="spellStart"/>
      <w:r w:rsidR="00661BA6" w:rsidRPr="00443D79">
        <w:rPr>
          <w:rFonts w:ascii="Times New Roman" w:hAnsi="Times New Roman" w:cs="Times New Roman"/>
          <w:b/>
          <w:sz w:val="24"/>
          <w:szCs w:val="24"/>
        </w:rPr>
        <w:t>до</w:t>
      </w:r>
      <w:proofErr w:type="spellEnd"/>
      <w:r w:rsidR="00661BA6" w:rsidRPr="00443D79">
        <w:rPr>
          <w:rFonts w:ascii="Times New Roman" w:hAnsi="Times New Roman" w:cs="Times New Roman"/>
          <w:b/>
          <w:sz w:val="24"/>
          <w:szCs w:val="24"/>
        </w:rPr>
        <w:t xml:space="preserve"> 3</w:t>
      </w:r>
      <w:r w:rsidR="006F1A7C">
        <w:rPr>
          <w:rFonts w:ascii="Times New Roman" w:hAnsi="Times New Roman" w:cs="Times New Roman"/>
          <w:b/>
          <w:sz w:val="24"/>
          <w:szCs w:val="24"/>
        </w:rPr>
        <w:t>1</w:t>
      </w:r>
      <w:r w:rsidR="00EC00D1">
        <w:rPr>
          <w:rFonts w:ascii="Times New Roman" w:hAnsi="Times New Roman" w:cs="Times New Roman"/>
          <w:b/>
          <w:sz w:val="24"/>
          <w:szCs w:val="24"/>
        </w:rPr>
        <w:t>.</w:t>
      </w:r>
      <w:r w:rsidR="006F1A7C">
        <w:rPr>
          <w:rFonts w:ascii="Times New Roman" w:hAnsi="Times New Roman" w:cs="Times New Roman"/>
          <w:b/>
          <w:sz w:val="24"/>
          <w:szCs w:val="24"/>
        </w:rPr>
        <w:t>12</w:t>
      </w:r>
      <w:r w:rsidR="00D5607D">
        <w:rPr>
          <w:rFonts w:ascii="Times New Roman" w:hAnsi="Times New Roman" w:cs="Times New Roman"/>
          <w:b/>
          <w:sz w:val="24"/>
          <w:szCs w:val="24"/>
        </w:rPr>
        <w:t>.2021</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3E330E61" w:rsidR="00B662AF" w:rsidRDefault="003C716D" w:rsidP="00153798">
      <w:pPr>
        <w:jc w:val="center"/>
        <w:rPr>
          <w:rFonts w:ascii="Times New Roman" w:hAnsi="Times New Roman" w:cs="Times New Roman"/>
          <w:sz w:val="24"/>
          <w:szCs w:val="24"/>
        </w:rPr>
      </w:pPr>
      <w:proofErr w:type="spellStart"/>
      <w:r>
        <w:rPr>
          <w:rFonts w:ascii="Times New Roman" w:hAnsi="Times New Roman" w:cs="Times New Roman"/>
          <w:sz w:val="24"/>
          <w:szCs w:val="24"/>
        </w:rPr>
        <w:t>Косјерић</w:t>
      </w:r>
      <w:proofErr w:type="spellEnd"/>
      <w:r>
        <w:rPr>
          <w:rFonts w:ascii="Times New Roman" w:hAnsi="Times New Roman" w:cs="Times New Roman"/>
          <w:sz w:val="24"/>
          <w:szCs w:val="24"/>
        </w:rPr>
        <w:t xml:space="preserve">, </w:t>
      </w:r>
      <w:r w:rsidR="00B55F5E">
        <w:rPr>
          <w:rFonts w:ascii="Times New Roman" w:hAnsi="Times New Roman" w:cs="Times New Roman"/>
          <w:sz w:val="24"/>
          <w:szCs w:val="24"/>
        </w:rPr>
        <w:t>02</w:t>
      </w:r>
      <w:r w:rsidR="00EC00D1">
        <w:rPr>
          <w:rFonts w:ascii="Times New Roman" w:hAnsi="Times New Roman" w:cs="Times New Roman"/>
          <w:sz w:val="24"/>
          <w:szCs w:val="24"/>
        </w:rPr>
        <w:t>.</w:t>
      </w:r>
      <w:r w:rsidR="006F1A7C">
        <w:rPr>
          <w:rFonts w:ascii="Times New Roman" w:hAnsi="Times New Roman" w:cs="Times New Roman"/>
          <w:sz w:val="24"/>
          <w:szCs w:val="24"/>
        </w:rPr>
        <w:t>02</w:t>
      </w:r>
      <w:r w:rsidR="0082482F">
        <w:rPr>
          <w:rFonts w:ascii="Times New Roman" w:hAnsi="Times New Roman" w:cs="Times New Roman"/>
          <w:sz w:val="24"/>
          <w:szCs w:val="24"/>
        </w:rPr>
        <w:t>.202</w:t>
      </w:r>
      <w:r w:rsidR="006F1A7C">
        <w:rPr>
          <w:rFonts w:ascii="Times New Roman" w:hAnsi="Times New Roman" w:cs="Times New Roman"/>
          <w:sz w:val="24"/>
          <w:szCs w:val="24"/>
        </w:rPr>
        <w:t>2</w:t>
      </w:r>
      <w:r w:rsidR="00D64A56" w:rsidRPr="00443D79">
        <w:rPr>
          <w:rFonts w:ascii="Times New Roman" w:hAnsi="Times New Roman" w:cs="Times New Roman"/>
          <w:sz w:val="24"/>
          <w:szCs w:val="24"/>
        </w:rPr>
        <w:t xml:space="preserve">. </w:t>
      </w:r>
      <w:proofErr w:type="spellStart"/>
      <w:r w:rsidR="00D64A56" w:rsidRPr="00443D79">
        <w:rPr>
          <w:rFonts w:ascii="Times New Roman" w:hAnsi="Times New Roman" w:cs="Times New Roman"/>
          <w:sz w:val="24"/>
          <w:szCs w:val="24"/>
        </w:rPr>
        <w:t>година</w:t>
      </w:r>
      <w:proofErr w:type="spellEnd"/>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539DBF5E"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proofErr w:type="spellStart"/>
      <w:r w:rsidRPr="00443D79">
        <w:rPr>
          <w:rFonts w:ascii="Times New Roman" w:hAnsi="Times New Roman" w:cs="Times New Roman"/>
          <w:sz w:val="24"/>
          <w:szCs w:val="24"/>
        </w:rPr>
        <w:t>Правни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основ</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израду</w:t>
      </w:r>
      <w:proofErr w:type="spellEnd"/>
      <w:r w:rsidR="00907CF7">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Информације</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степену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усклађености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планираних</w:t>
      </w:r>
      <w:proofErr w:type="spellEnd"/>
      <w:r w:rsidRPr="00443D79">
        <w:rPr>
          <w:rFonts w:ascii="Times New Roman" w:hAnsi="Times New Roman" w:cs="Times New Roman"/>
          <w:sz w:val="24"/>
          <w:szCs w:val="24"/>
        </w:rPr>
        <w:t xml:space="preserve"> и </w:t>
      </w:r>
      <w:proofErr w:type="spellStart"/>
      <w:r w:rsidRPr="00443D79">
        <w:rPr>
          <w:rFonts w:ascii="Times New Roman" w:hAnsi="Times New Roman" w:cs="Times New Roman"/>
          <w:sz w:val="24"/>
          <w:szCs w:val="24"/>
        </w:rPr>
        <w:t>реализованих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активности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из</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програма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пословања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јавних</w:t>
      </w:r>
      <w:proofErr w:type="spellEnd"/>
      <w:r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предузећа</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чији</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је</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оснивач</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општина</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Косјерић</w:t>
      </w:r>
      <w:proofErr w:type="spellEnd"/>
      <w:r w:rsidR="006166C6" w:rsidRPr="00443D79">
        <w:rPr>
          <w:rFonts w:ascii="Times New Roman" w:hAnsi="Times New Roman" w:cs="Times New Roman"/>
          <w:sz w:val="24"/>
          <w:szCs w:val="24"/>
        </w:rPr>
        <w:t xml:space="preserve"> </w:t>
      </w:r>
      <w:proofErr w:type="spellStart"/>
      <w:r w:rsidR="00EC00D1">
        <w:rPr>
          <w:rFonts w:ascii="Times New Roman" w:hAnsi="Times New Roman" w:cs="Times New Roman"/>
          <w:sz w:val="24"/>
          <w:szCs w:val="24"/>
        </w:rPr>
        <w:t>за</w:t>
      </w:r>
      <w:proofErr w:type="spellEnd"/>
      <w:r w:rsidR="00EC00D1">
        <w:rPr>
          <w:rFonts w:ascii="Times New Roman" w:hAnsi="Times New Roman" w:cs="Times New Roman"/>
          <w:sz w:val="24"/>
          <w:szCs w:val="24"/>
        </w:rPr>
        <w:t xml:space="preserve"> </w:t>
      </w:r>
      <w:proofErr w:type="spellStart"/>
      <w:r w:rsidR="00EC00D1">
        <w:rPr>
          <w:rFonts w:ascii="Times New Roman" w:hAnsi="Times New Roman" w:cs="Times New Roman"/>
          <w:sz w:val="24"/>
          <w:szCs w:val="24"/>
        </w:rPr>
        <w:t>период</w:t>
      </w:r>
      <w:proofErr w:type="spellEnd"/>
      <w:r w:rsidR="00EC00D1">
        <w:rPr>
          <w:rFonts w:ascii="Times New Roman" w:hAnsi="Times New Roman" w:cs="Times New Roman"/>
          <w:sz w:val="24"/>
          <w:szCs w:val="24"/>
        </w:rPr>
        <w:t xml:space="preserve"> </w:t>
      </w:r>
      <w:proofErr w:type="spellStart"/>
      <w:r w:rsidR="00EC00D1">
        <w:rPr>
          <w:rFonts w:ascii="Times New Roman" w:hAnsi="Times New Roman" w:cs="Times New Roman"/>
          <w:sz w:val="24"/>
          <w:szCs w:val="24"/>
        </w:rPr>
        <w:t>од</w:t>
      </w:r>
      <w:proofErr w:type="spellEnd"/>
      <w:r w:rsidR="00EC00D1">
        <w:rPr>
          <w:rFonts w:ascii="Times New Roman" w:hAnsi="Times New Roman" w:cs="Times New Roman"/>
          <w:sz w:val="24"/>
          <w:szCs w:val="24"/>
        </w:rPr>
        <w:t xml:space="preserve"> 01.0</w:t>
      </w:r>
      <w:r w:rsidR="008E325D">
        <w:rPr>
          <w:rFonts w:ascii="Times New Roman" w:hAnsi="Times New Roman" w:cs="Times New Roman"/>
          <w:sz w:val="24"/>
          <w:szCs w:val="24"/>
        </w:rPr>
        <w:t>1</w:t>
      </w:r>
      <w:r w:rsidR="00EC00D1">
        <w:rPr>
          <w:rFonts w:ascii="Times New Roman" w:hAnsi="Times New Roman" w:cs="Times New Roman"/>
          <w:sz w:val="24"/>
          <w:szCs w:val="24"/>
        </w:rPr>
        <w:t xml:space="preserve">. </w:t>
      </w:r>
      <w:proofErr w:type="spellStart"/>
      <w:r w:rsidR="00EC00D1">
        <w:rPr>
          <w:rFonts w:ascii="Times New Roman" w:hAnsi="Times New Roman" w:cs="Times New Roman"/>
          <w:sz w:val="24"/>
          <w:szCs w:val="24"/>
        </w:rPr>
        <w:t>до</w:t>
      </w:r>
      <w:proofErr w:type="spellEnd"/>
      <w:r w:rsidR="00EC00D1">
        <w:rPr>
          <w:rFonts w:ascii="Times New Roman" w:hAnsi="Times New Roman" w:cs="Times New Roman"/>
          <w:sz w:val="24"/>
          <w:szCs w:val="24"/>
        </w:rPr>
        <w:t xml:space="preserve"> 3</w:t>
      </w:r>
      <w:r w:rsidR="006F1A7C">
        <w:rPr>
          <w:rFonts w:ascii="Times New Roman" w:hAnsi="Times New Roman" w:cs="Times New Roman"/>
          <w:sz w:val="24"/>
          <w:szCs w:val="24"/>
        </w:rPr>
        <w:t>1</w:t>
      </w:r>
      <w:r w:rsidR="00EC00D1">
        <w:rPr>
          <w:rFonts w:ascii="Times New Roman" w:hAnsi="Times New Roman" w:cs="Times New Roman"/>
          <w:sz w:val="24"/>
          <w:szCs w:val="24"/>
        </w:rPr>
        <w:t>.</w:t>
      </w:r>
      <w:r w:rsidR="006F1A7C">
        <w:rPr>
          <w:rFonts w:ascii="Times New Roman" w:hAnsi="Times New Roman" w:cs="Times New Roman"/>
          <w:sz w:val="24"/>
          <w:szCs w:val="24"/>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21</w:t>
      </w:r>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године</w:t>
      </w:r>
      <w:proofErr w:type="spellEnd"/>
      <w:r w:rsidRPr="00443D79">
        <w:rPr>
          <w:rFonts w:ascii="Times New Roman" w:hAnsi="Times New Roman" w:cs="Times New Roman"/>
          <w:sz w:val="24"/>
          <w:szCs w:val="24"/>
        </w:rPr>
        <w:t xml:space="preserve"> (у </w:t>
      </w:r>
      <w:proofErr w:type="spellStart"/>
      <w:r w:rsidRPr="00443D79">
        <w:rPr>
          <w:rFonts w:ascii="Times New Roman" w:hAnsi="Times New Roman" w:cs="Times New Roman"/>
          <w:sz w:val="24"/>
          <w:szCs w:val="24"/>
        </w:rPr>
        <w:t>даљем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тексту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Информација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је</w:t>
      </w:r>
      <w:proofErr w:type="spellEnd"/>
      <w:r w:rsidR="00EC00D1">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члан</w:t>
      </w:r>
      <w:proofErr w:type="spellEnd"/>
      <w:r w:rsidRPr="00443D79">
        <w:rPr>
          <w:rFonts w:ascii="Times New Roman" w:hAnsi="Times New Roman" w:cs="Times New Roman"/>
          <w:sz w:val="24"/>
          <w:szCs w:val="24"/>
        </w:rPr>
        <w:t xml:space="preserve"> 64. </w:t>
      </w:r>
      <w:proofErr w:type="spellStart"/>
      <w:r w:rsidRPr="00443D79">
        <w:rPr>
          <w:rFonts w:ascii="Times New Roman" w:hAnsi="Times New Roman" w:cs="Times New Roman"/>
          <w:sz w:val="24"/>
          <w:szCs w:val="24"/>
        </w:rPr>
        <w:t>став</w:t>
      </w:r>
      <w:proofErr w:type="spellEnd"/>
      <w:r w:rsidRPr="00443D79">
        <w:rPr>
          <w:rFonts w:ascii="Times New Roman" w:hAnsi="Times New Roman" w:cs="Times New Roman"/>
          <w:sz w:val="24"/>
          <w:szCs w:val="24"/>
        </w:rPr>
        <w:t xml:space="preserve"> 2. </w:t>
      </w:r>
      <w:proofErr w:type="spellStart"/>
      <w:r w:rsidRPr="00443D79">
        <w:rPr>
          <w:rFonts w:ascii="Times New Roman" w:hAnsi="Times New Roman" w:cs="Times New Roman"/>
          <w:sz w:val="24"/>
          <w:szCs w:val="24"/>
        </w:rPr>
        <w:t>Закона</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јавним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предузећима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Службени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гласник</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w:t>
      </w:r>
      <w:r w:rsidR="006166C6" w:rsidRPr="00443D79">
        <w:rPr>
          <w:rFonts w:ascii="Times New Roman" w:hAnsi="Times New Roman" w:cs="Times New Roman"/>
          <w:sz w:val="24"/>
          <w:szCs w:val="24"/>
        </w:rPr>
        <w:t>епублике</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Србије</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бр</w:t>
      </w:r>
      <w:proofErr w:type="spellEnd"/>
      <w:r w:rsidR="006166C6" w:rsidRPr="00443D79">
        <w:rPr>
          <w:rFonts w:ascii="Times New Roman" w:hAnsi="Times New Roman" w:cs="Times New Roman"/>
          <w:sz w:val="24"/>
          <w:szCs w:val="24"/>
        </w:rPr>
        <w:t xml:space="preserve">. 15/16) </w:t>
      </w:r>
      <w:proofErr w:type="spellStart"/>
      <w:r w:rsidR="006166C6" w:rsidRPr="00443D79">
        <w:rPr>
          <w:rFonts w:ascii="Times New Roman" w:hAnsi="Times New Roman" w:cs="Times New Roman"/>
          <w:sz w:val="24"/>
          <w:szCs w:val="24"/>
        </w:rPr>
        <w:t>и</w:t>
      </w:r>
      <w:r w:rsidRPr="00443D79">
        <w:rPr>
          <w:rFonts w:ascii="Times New Roman" w:hAnsi="Times New Roman" w:cs="Times New Roman"/>
          <w:sz w:val="24"/>
          <w:szCs w:val="24"/>
        </w:rPr>
        <w:t>змене</w:t>
      </w:r>
      <w:proofErr w:type="spellEnd"/>
      <w:r w:rsidRPr="00443D79">
        <w:rPr>
          <w:rFonts w:ascii="Times New Roman" w:hAnsi="Times New Roman" w:cs="Times New Roman"/>
          <w:sz w:val="24"/>
          <w:szCs w:val="24"/>
        </w:rPr>
        <w:t xml:space="preserve"> и </w:t>
      </w:r>
      <w:proofErr w:type="spellStart"/>
      <w:r w:rsidRPr="00443D79">
        <w:rPr>
          <w:rFonts w:ascii="Times New Roman" w:hAnsi="Times New Roman" w:cs="Times New Roman"/>
          <w:sz w:val="24"/>
          <w:szCs w:val="24"/>
        </w:rPr>
        <w:t>допуне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Закона</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локалној</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самоуправи</w:t>
      </w:r>
      <w:proofErr w:type="spellEnd"/>
      <w:r w:rsidRPr="00443D79">
        <w:rPr>
          <w:rFonts w:ascii="Times New Roman" w:hAnsi="Times New Roman" w:cs="Times New Roman"/>
          <w:sz w:val="24"/>
          <w:szCs w:val="24"/>
        </w:rPr>
        <w:t>.</w:t>
      </w:r>
      <w:r w:rsidR="00F402ED">
        <w:rPr>
          <w:rFonts w:ascii="Times New Roman" w:hAnsi="Times New Roman" w:cs="Times New Roman"/>
          <w:sz w:val="24"/>
          <w:szCs w:val="24"/>
          <w:lang w:val="sr-Cyrl-CS"/>
        </w:rPr>
        <w:t xml:space="preserve"> </w:t>
      </w:r>
      <w:proofErr w:type="spellStart"/>
      <w:r w:rsidRPr="00443D79">
        <w:rPr>
          <w:rFonts w:ascii="Times New Roman" w:hAnsi="Times New Roman" w:cs="Times New Roman"/>
          <w:sz w:val="24"/>
          <w:szCs w:val="24"/>
        </w:rPr>
        <w:t>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основу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тромесечних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извештаја</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реализацији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годишњег</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односно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трогодишњег</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програма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пословања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надлежни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орган</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јединице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локалне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самоуправе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сачињава</w:t>
      </w:r>
      <w:proofErr w:type="spellEnd"/>
      <w:r w:rsidRPr="00443D79">
        <w:rPr>
          <w:rFonts w:ascii="Times New Roman" w:hAnsi="Times New Roman" w:cs="Times New Roman"/>
          <w:sz w:val="24"/>
          <w:szCs w:val="24"/>
        </w:rPr>
        <w:t xml:space="preserve"> и </w:t>
      </w:r>
      <w:proofErr w:type="spellStart"/>
      <w:r w:rsidRPr="00443D79">
        <w:rPr>
          <w:rFonts w:ascii="Times New Roman" w:hAnsi="Times New Roman" w:cs="Times New Roman"/>
          <w:sz w:val="24"/>
          <w:szCs w:val="24"/>
        </w:rPr>
        <w:t>доставља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министарству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информацију</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степену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усклађености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планираних</w:t>
      </w:r>
      <w:proofErr w:type="spellEnd"/>
      <w:r w:rsidRPr="00443D79">
        <w:rPr>
          <w:rFonts w:ascii="Times New Roman" w:hAnsi="Times New Roman" w:cs="Times New Roman"/>
          <w:sz w:val="24"/>
          <w:szCs w:val="24"/>
        </w:rPr>
        <w:t xml:space="preserve"> и </w:t>
      </w:r>
      <w:proofErr w:type="spellStart"/>
      <w:r w:rsidRPr="00443D79">
        <w:rPr>
          <w:rFonts w:ascii="Times New Roman" w:hAnsi="Times New Roman" w:cs="Times New Roman"/>
          <w:sz w:val="24"/>
          <w:szCs w:val="24"/>
        </w:rPr>
        <w:t>реализованих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активности</w:t>
      </w:r>
      <w:proofErr w:type="spellEnd"/>
      <w:r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Чланом</w:t>
      </w:r>
      <w:proofErr w:type="spellEnd"/>
      <w:r w:rsidRPr="00443D79">
        <w:rPr>
          <w:rFonts w:ascii="Times New Roman" w:hAnsi="Times New Roman" w:cs="Times New Roman"/>
          <w:sz w:val="24"/>
          <w:szCs w:val="24"/>
        </w:rPr>
        <w:t xml:space="preserve"> 46. </w:t>
      </w:r>
      <w:proofErr w:type="spellStart"/>
      <w:r w:rsidRPr="00443D79">
        <w:rPr>
          <w:rFonts w:ascii="Times New Roman" w:hAnsi="Times New Roman" w:cs="Times New Roman"/>
          <w:sz w:val="24"/>
          <w:szCs w:val="24"/>
        </w:rPr>
        <w:t>Законао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локалној</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самоуправи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Службени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гласник</w:t>
      </w:r>
      <w:proofErr w:type="spellEnd"/>
      <w:r w:rsidRPr="00443D79">
        <w:rPr>
          <w:rFonts w:ascii="Times New Roman" w:hAnsi="Times New Roman" w:cs="Times New Roman"/>
          <w:sz w:val="24"/>
          <w:szCs w:val="24"/>
        </w:rPr>
        <w:t xml:space="preserve"> РС“, </w:t>
      </w:r>
      <w:proofErr w:type="spellStart"/>
      <w:r w:rsidRPr="00443D79">
        <w:rPr>
          <w:rFonts w:ascii="Times New Roman" w:hAnsi="Times New Roman" w:cs="Times New Roman"/>
          <w:sz w:val="24"/>
          <w:szCs w:val="24"/>
        </w:rPr>
        <w:t>бр</w:t>
      </w:r>
      <w:proofErr w:type="spellEnd"/>
      <w:r w:rsidRPr="00443D79">
        <w:rPr>
          <w:rFonts w:ascii="Times New Roman" w:hAnsi="Times New Roman" w:cs="Times New Roman"/>
          <w:sz w:val="24"/>
          <w:szCs w:val="24"/>
        </w:rPr>
        <w:t xml:space="preserve">. 129/2007, 83/2014 - </w:t>
      </w:r>
      <w:proofErr w:type="spellStart"/>
      <w:r w:rsidRPr="00443D79">
        <w:rPr>
          <w:rFonts w:ascii="Times New Roman" w:hAnsi="Times New Roman" w:cs="Times New Roman"/>
          <w:sz w:val="24"/>
          <w:szCs w:val="24"/>
        </w:rPr>
        <w:t>др</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закон</w:t>
      </w:r>
      <w:proofErr w:type="spellEnd"/>
      <w:r w:rsidRPr="00443D79">
        <w:rPr>
          <w:rFonts w:ascii="Times New Roman" w:hAnsi="Times New Roman" w:cs="Times New Roman"/>
          <w:sz w:val="24"/>
          <w:szCs w:val="24"/>
        </w:rPr>
        <w:t>, 101/201</w:t>
      </w:r>
      <w:r w:rsidR="006166C6" w:rsidRPr="00443D79">
        <w:rPr>
          <w:rFonts w:ascii="Times New Roman" w:hAnsi="Times New Roman" w:cs="Times New Roman"/>
          <w:sz w:val="24"/>
          <w:szCs w:val="24"/>
        </w:rPr>
        <w:t xml:space="preserve">6 - </w:t>
      </w:r>
      <w:proofErr w:type="spellStart"/>
      <w:r w:rsidR="006166C6" w:rsidRPr="00443D79">
        <w:rPr>
          <w:rFonts w:ascii="Times New Roman" w:hAnsi="Times New Roman" w:cs="Times New Roman"/>
          <w:sz w:val="24"/>
          <w:szCs w:val="24"/>
        </w:rPr>
        <w:t>др</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Закон</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је</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прописано</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да</w:t>
      </w:r>
      <w:proofErr w:type="spellEnd"/>
      <w:r w:rsidR="006166C6"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Општин</w:t>
      </w:r>
      <w:r w:rsidRPr="00443D79">
        <w:rPr>
          <w:rFonts w:ascii="Times New Roman" w:hAnsi="Times New Roman" w:cs="Times New Roman"/>
          <w:sz w:val="24"/>
          <w:szCs w:val="24"/>
        </w:rPr>
        <w:t>ско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веће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подноси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тромесечни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извештај</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раду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скупштини</w:t>
      </w:r>
      <w:proofErr w:type="spellEnd"/>
      <w:r w:rsidRPr="00443D79">
        <w:rPr>
          <w:rFonts w:ascii="Times New Roman" w:hAnsi="Times New Roman" w:cs="Times New Roman"/>
          <w:sz w:val="24"/>
          <w:szCs w:val="24"/>
        </w:rPr>
        <w:t xml:space="preserve"> </w:t>
      </w:r>
      <w:proofErr w:type="spellStart"/>
      <w:r w:rsidR="006166C6" w:rsidRPr="00443D79">
        <w:rPr>
          <w:rFonts w:ascii="Times New Roman" w:hAnsi="Times New Roman" w:cs="Times New Roman"/>
          <w:sz w:val="24"/>
          <w:szCs w:val="24"/>
        </w:rPr>
        <w:t>општине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ради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даљег</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извештавања</w:t>
      </w:r>
      <w:proofErr w:type="spellEnd"/>
      <w:r w:rsidRPr="00443D79">
        <w:rPr>
          <w:rFonts w:ascii="Times New Roman" w:hAnsi="Times New Roman" w:cs="Times New Roman"/>
          <w:sz w:val="24"/>
          <w:szCs w:val="24"/>
        </w:rPr>
        <w:t xml:space="preserve"> у </w:t>
      </w:r>
      <w:proofErr w:type="spellStart"/>
      <w:r w:rsidRPr="00443D79">
        <w:rPr>
          <w:rFonts w:ascii="Times New Roman" w:hAnsi="Times New Roman" w:cs="Times New Roman"/>
          <w:sz w:val="24"/>
          <w:szCs w:val="24"/>
        </w:rPr>
        <w:t>складу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законом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којим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уређује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правни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положај</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предузећа</w:t>
      </w:r>
      <w:proofErr w:type="spellEnd"/>
      <w:r w:rsidRPr="00443D79">
        <w:rPr>
          <w:rFonts w:ascii="Times New Roman" w:hAnsi="Times New Roman" w:cs="Times New Roman"/>
          <w:sz w:val="24"/>
          <w:szCs w:val="24"/>
        </w:rPr>
        <w:t xml:space="preserve"> - </w:t>
      </w:r>
      <w:proofErr w:type="spellStart"/>
      <w:r w:rsidRPr="00443D79">
        <w:rPr>
          <w:rFonts w:ascii="Times New Roman" w:hAnsi="Times New Roman" w:cs="Times New Roman"/>
          <w:sz w:val="24"/>
          <w:szCs w:val="24"/>
        </w:rPr>
        <w:t>Закона</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јавним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предузећима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Службени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гласник</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Републике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Србије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бр</w:t>
      </w:r>
      <w:proofErr w:type="spellEnd"/>
      <w:r w:rsidRPr="00443D79">
        <w:rPr>
          <w:rFonts w:ascii="Times New Roman" w:hAnsi="Times New Roman" w:cs="Times New Roman"/>
          <w:sz w:val="24"/>
          <w:szCs w:val="24"/>
        </w:rPr>
        <w:t>. 15/16).</w:t>
      </w:r>
    </w:p>
    <w:p w14:paraId="5CBD86B9" w14:textId="5E7196B2" w:rsidR="001125BF" w:rsidRPr="00443D79" w:rsidRDefault="001125BF" w:rsidP="00813E57">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Информација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сачињена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основу</w:t>
      </w:r>
      <w:r w:rsidR="00EC09AD" w:rsidRPr="00443D79">
        <w:rPr>
          <w:rFonts w:ascii="Times New Roman" w:hAnsi="Times New Roman" w:cs="Times New Roman"/>
          <w:sz w:val="24"/>
          <w:szCs w:val="24"/>
        </w:rPr>
        <w:t>достављених</w:t>
      </w:r>
      <w:proofErr w:type="spellEnd"/>
      <w:r w:rsidR="00EC09AD" w:rsidRPr="00443D79">
        <w:rPr>
          <w:rFonts w:ascii="Times New Roman" w:hAnsi="Times New Roman" w:cs="Times New Roman"/>
          <w:sz w:val="24"/>
          <w:szCs w:val="24"/>
        </w:rPr>
        <w:t xml:space="preserve"> </w:t>
      </w:r>
      <w:proofErr w:type="spellStart"/>
      <w:r w:rsidR="00813E57" w:rsidRPr="00443D79">
        <w:rPr>
          <w:rFonts w:ascii="Times New Roman" w:hAnsi="Times New Roman" w:cs="Times New Roman"/>
          <w:sz w:val="24"/>
          <w:szCs w:val="24"/>
        </w:rPr>
        <w:t>извештајa</w:t>
      </w:r>
      <w:proofErr w:type="spellEnd"/>
      <w:r w:rsidR="00813E57"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Општинској</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управи</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Косјерић</w:t>
      </w:r>
      <w:proofErr w:type="spellEnd"/>
      <w:r w:rsidR="00EC09AD" w:rsidRPr="00443D79">
        <w:rPr>
          <w:rFonts w:ascii="Times New Roman" w:hAnsi="Times New Roman" w:cs="Times New Roman"/>
          <w:sz w:val="24"/>
          <w:szCs w:val="24"/>
        </w:rPr>
        <w:t xml:space="preserve"> – </w:t>
      </w:r>
      <w:proofErr w:type="spellStart"/>
      <w:r w:rsidR="00EC09AD" w:rsidRPr="00443D79">
        <w:rPr>
          <w:rFonts w:ascii="Times New Roman" w:hAnsi="Times New Roman" w:cs="Times New Roman"/>
          <w:sz w:val="24"/>
          <w:szCs w:val="24"/>
        </w:rPr>
        <w:t>Одељењу</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за</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привреду</w:t>
      </w:r>
      <w:proofErr w:type="spellEnd"/>
      <w:r w:rsidR="00EC09AD" w:rsidRPr="00443D79">
        <w:rPr>
          <w:rFonts w:ascii="Times New Roman" w:hAnsi="Times New Roman" w:cs="Times New Roman"/>
          <w:sz w:val="24"/>
          <w:szCs w:val="24"/>
        </w:rPr>
        <w:t xml:space="preserve">, ЛЕР, </w:t>
      </w:r>
      <w:proofErr w:type="spellStart"/>
      <w:r w:rsidR="00EC09AD" w:rsidRPr="00443D79">
        <w:rPr>
          <w:rFonts w:ascii="Times New Roman" w:hAnsi="Times New Roman" w:cs="Times New Roman"/>
          <w:sz w:val="24"/>
          <w:szCs w:val="24"/>
        </w:rPr>
        <w:t>буџет</w:t>
      </w:r>
      <w:proofErr w:type="spellEnd"/>
      <w:r w:rsidR="00EC09AD" w:rsidRPr="00443D79">
        <w:rPr>
          <w:rFonts w:ascii="Times New Roman" w:hAnsi="Times New Roman" w:cs="Times New Roman"/>
          <w:sz w:val="24"/>
          <w:szCs w:val="24"/>
        </w:rPr>
        <w:t xml:space="preserve"> и </w:t>
      </w:r>
      <w:proofErr w:type="spellStart"/>
      <w:r w:rsidR="00EC09AD" w:rsidRPr="00443D79">
        <w:rPr>
          <w:rFonts w:ascii="Times New Roman" w:hAnsi="Times New Roman" w:cs="Times New Roman"/>
          <w:sz w:val="24"/>
          <w:szCs w:val="24"/>
        </w:rPr>
        <w:t>финансије</w:t>
      </w:r>
      <w:proofErr w:type="spellEnd"/>
      <w:r w:rsidR="00EC09AD" w:rsidRPr="00443D79">
        <w:rPr>
          <w:rFonts w:ascii="Times New Roman" w:hAnsi="Times New Roman" w:cs="Times New Roman"/>
          <w:sz w:val="24"/>
          <w:szCs w:val="24"/>
        </w:rPr>
        <w:t xml:space="preserve"> </w:t>
      </w:r>
      <w:r w:rsidR="00813E57" w:rsidRPr="00443D79">
        <w:rPr>
          <w:rFonts w:ascii="Times New Roman" w:hAnsi="Times New Roman" w:cs="Times New Roman"/>
          <w:sz w:val="24"/>
          <w:szCs w:val="24"/>
        </w:rPr>
        <w:t xml:space="preserve">о </w:t>
      </w:r>
      <w:proofErr w:type="spellStart"/>
      <w:r w:rsidR="00813E57" w:rsidRPr="00443D79">
        <w:rPr>
          <w:rFonts w:ascii="Times New Roman" w:hAnsi="Times New Roman" w:cs="Times New Roman"/>
          <w:sz w:val="24"/>
          <w:szCs w:val="24"/>
        </w:rPr>
        <w:t>реализацији</w:t>
      </w:r>
      <w:proofErr w:type="spellEnd"/>
      <w:r w:rsidR="00813E57" w:rsidRPr="00443D79">
        <w:rPr>
          <w:rFonts w:ascii="Times New Roman" w:hAnsi="Times New Roman" w:cs="Times New Roman"/>
          <w:sz w:val="24"/>
          <w:szCs w:val="24"/>
        </w:rPr>
        <w:t xml:space="preserve"> </w:t>
      </w:r>
      <w:proofErr w:type="spellStart"/>
      <w:r w:rsidR="00813E57" w:rsidRPr="00443D79">
        <w:rPr>
          <w:rFonts w:ascii="Times New Roman" w:hAnsi="Times New Roman" w:cs="Times New Roman"/>
          <w:sz w:val="24"/>
          <w:szCs w:val="24"/>
        </w:rPr>
        <w:t>Г</w:t>
      </w:r>
      <w:r w:rsidRPr="00443D79">
        <w:rPr>
          <w:rFonts w:ascii="Times New Roman" w:hAnsi="Times New Roman" w:cs="Times New Roman"/>
          <w:sz w:val="24"/>
          <w:szCs w:val="24"/>
        </w:rPr>
        <w:t>одишњег</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програма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пословања</w:t>
      </w:r>
      <w:proofErr w:type="spellEnd"/>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w:t>
      </w:r>
      <w:proofErr w:type="spellStart"/>
      <w:r w:rsidR="00C167D9" w:rsidRPr="00443D79">
        <w:rPr>
          <w:rFonts w:ascii="Times New Roman" w:hAnsi="Times New Roman" w:cs="Times New Roman"/>
          <w:sz w:val="24"/>
          <w:szCs w:val="24"/>
        </w:rPr>
        <w:t>од</w:t>
      </w:r>
      <w:proofErr w:type="spellEnd"/>
      <w:r w:rsidR="00C167D9" w:rsidRPr="00443D79">
        <w:rPr>
          <w:rFonts w:ascii="Times New Roman" w:hAnsi="Times New Roman" w:cs="Times New Roman"/>
          <w:sz w:val="24"/>
          <w:szCs w:val="24"/>
        </w:rPr>
        <w:t xml:space="preserve"> </w:t>
      </w:r>
      <w:proofErr w:type="spellStart"/>
      <w:r w:rsidR="00C167D9" w:rsidRPr="00443D79">
        <w:rPr>
          <w:rFonts w:ascii="Times New Roman" w:hAnsi="Times New Roman" w:cs="Times New Roman"/>
          <w:sz w:val="24"/>
          <w:szCs w:val="24"/>
        </w:rPr>
        <w:t>стране</w:t>
      </w:r>
      <w:proofErr w:type="spellEnd"/>
      <w:r w:rsidR="00C167D9" w:rsidRPr="00443D79">
        <w:rPr>
          <w:rFonts w:ascii="Times New Roman" w:hAnsi="Times New Roman" w:cs="Times New Roman"/>
          <w:sz w:val="24"/>
          <w:szCs w:val="24"/>
        </w:rPr>
        <w:t xml:space="preserve"> </w:t>
      </w:r>
      <w:proofErr w:type="spellStart"/>
      <w:r w:rsidR="00C167D9" w:rsidRPr="00443D79">
        <w:rPr>
          <w:rFonts w:ascii="Times New Roman" w:hAnsi="Times New Roman" w:cs="Times New Roman"/>
          <w:sz w:val="24"/>
          <w:szCs w:val="24"/>
        </w:rPr>
        <w:t>јавних</w:t>
      </w:r>
      <w:proofErr w:type="spellEnd"/>
      <w:r w:rsidR="00C167D9" w:rsidRPr="00443D79">
        <w:rPr>
          <w:rFonts w:ascii="Times New Roman" w:hAnsi="Times New Roman" w:cs="Times New Roman"/>
          <w:sz w:val="24"/>
          <w:szCs w:val="24"/>
        </w:rPr>
        <w:t xml:space="preserve"> </w:t>
      </w:r>
      <w:proofErr w:type="spellStart"/>
      <w:r w:rsidR="00C167D9" w:rsidRPr="00443D79">
        <w:rPr>
          <w:rFonts w:ascii="Times New Roman" w:hAnsi="Times New Roman" w:cs="Times New Roman"/>
          <w:sz w:val="24"/>
          <w:szCs w:val="24"/>
        </w:rPr>
        <w:t>предузећа</w:t>
      </w:r>
      <w:proofErr w:type="spellEnd"/>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уз</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пропратно</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писмо</w:t>
      </w:r>
      <w:proofErr w:type="spellEnd"/>
      <w:r w:rsidR="00EC09AD" w:rsidRPr="00443D79">
        <w:rPr>
          <w:rFonts w:ascii="Times New Roman" w:hAnsi="Times New Roman" w:cs="Times New Roman"/>
          <w:sz w:val="24"/>
          <w:szCs w:val="24"/>
        </w:rPr>
        <w:t xml:space="preserve"> и </w:t>
      </w:r>
      <w:proofErr w:type="spellStart"/>
      <w:r w:rsidR="00EC09AD" w:rsidRPr="00443D79">
        <w:rPr>
          <w:rFonts w:ascii="Times New Roman" w:hAnsi="Times New Roman" w:cs="Times New Roman"/>
          <w:sz w:val="24"/>
          <w:szCs w:val="24"/>
        </w:rPr>
        <w:t>акт</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надлежног</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органа</w:t>
      </w:r>
      <w:proofErr w:type="spellEnd"/>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w:t>
      </w:r>
      <w:proofErr w:type="spellStart"/>
      <w:r w:rsidR="00EC09AD" w:rsidRPr="00443D79">
        <w:rPr>
          <w:rFonts w:ascii="Times New Roman" w:hAnsi="Times New Roman" w:cs="Times New Roman"/>
          <w:sz w:val="24"/>
          <w:szCs w:val="24"/>
        </w:rPr>
        <w:t>усвајању</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извештаја</w:t>
      </w:r>
      <w:proofErr w:type="spellEnd"/>
      <w:r w:rsidR="00EC09AD" w:rsidRPr="00443D79">
        <w:rPr>
          <w:rFonts w:ascii="Times New Roman" w:hAnsi="Times New Roman" w:cs="Times New Roman"/>
          <w:sz w:val="24"/>
          <w:szCs w:val="24"/>
        </w:rPr>
        <w:t xml:space="preserve"> </w:t>
      </w:r>
      <w:proofErr w:type="spellStart"/>
      <w:r w:rsidR="008E325D">
        <w:rPr>
          <w:rFonts w:ascii="Times New Roman" w:hAnsi="Times New Roman" w:cs="Times New Roman"/>
          <w:sz w:val="24"/>
          <w:szCs w:val="24"/>
        </w:rPr>
        <w:t>за</w:t>
      </w:r>
      <w:proofErr w:type="spellEnd"/>
      <w:r w:rsidR="008E325D">
        <w:rPr>
          <w:rFonts w:ascii="Times New Roman" w:hAnsi="Times New Roman" w:cs="Times New Roman"/>
          <w:sz w:val="24"/>
          <w:szCs w:val="24"/>
        </w:rPr>
        <w:t xml:space="preserve"> </w:t>
      </w:r>
      <w:proofErr w:type="spellStart"/>
      <w:r w:rsidR="008E325D">
        <w:rPr>
          <w:rFonts w:ascii="Times New Roman" w:hAnsi="Times New Roman" w:cs="Times New Roman"/>
          <w:sz w:val="24"/>
          <w:szCs w:val="24"/>
        </w:rPr>
        <w:t>период</w:t>
      </w:r>
      <w:proofErr w:type="spellEnd"/>
      <w:r w:rsidR="008E325D">
        <w:rPr>
          <w:rFonts w:ascii="Times New Roman" w:hAnsi="Times New Roman" w:cs="Times New Roman"/>
          <w:sz w:val="24"/>
          <w:szCs w:val="24"/>
        </w:rPr>
        <w:t xml:space="preserve"> </w:t>
      </w:r>
      <w:proofErr w:type="spellStart"/>
      <w:r w:rsidR="008E325D">
        <w:rPr>
          <w:rFonts w:ascii="Times New Roman" w:hAnsi="Times New Roman" w:cs="Times New Roman"/>
          <w:sz w:val="24"/>
          <w:szCs w:val="24"/>
        </w:rPr>
        <w:t>од</w:t>
      </w:r>
      <w:proofErr w:type="spellEnd"/>
      <w:r w:rsidR="008E325D">
        <w:rPr>
          <w:rFonts w:ascii="Times New Roman" w:hAnsi="Times New Roman" w:cs="Times New Roman"/>
          <w:sz w:val="24"/>
          <w:szCs w:val="24"/>
        </w:rPr>
        <w:t xml:space="preserve"> 01.01. </w:t>
      </w:r>
      <w:proofErr w:type="spellStart"/>
      <w:r w:rsidR="008E325D">
        <w:rPr>
          <w:rFonts w:ascii="Times New Roman" w:hAnsi="Times New Roman" w:cs="Times New Roman"/>
          <w:sz w:val="24"/>
          <w:szCs w:val="24"/>
        </w:rPr>
        <w:t>до</w:t>
      </w:r>
      <w:proofErr w:type="spellEnd"/>
      <w:r w:rsidR="008E325D">
        <w:rPr>
          <w:rFonts w:ascii="Times New Roman" w:hAnsi="Times New Roman" w:cs="Times New Roman"/>
          <w:sz w:val="24"/>
          <w:szCs w:val="24"/>
        </w:rPr>
        <w:t xml:space="preserve"> 3</w:t>
      </w:r>
      <w:r w:rsidR="007550F1">
        <w:rPr>
          <w:rFonts w:ascii="Times New Roman" w:hAnsi="Times New Roman" w:cs="Times New Roman"/>
          <w:sz w:val="24"/>
          <w:szCs w:val="24"/>
          <w:lang w:val="sr-Cyrl-RS"/>
        </w:rPr>
        <w:t>1</w:t>
      </w:r>
      <w:r w:rsidR="008E325D">
        <w:rPr>
          <w:rFonts w:ascii="Times New Roman" w:hAnsi="Times New Roman" w:cs="Times New Roman"/>
          <w:sz w:val="24"/>
          <w:szCs w:val="24"/>
        </w:rPr>
        <w:t>.</w:t>
      </w:r>
      <w:r w:rsidR="007550F1">
        <w:rPr>
          <w:rFonts w:ascii="Times New Roman" w:hAnsi="Times New Roman" w:cs="Times New Roman"/>
          <w:sz w:val="24"/>
          <w:szCs w:val="24"/>
          <w:lang w:val="sr-Cyrl-RS"/>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21</w:t>
      </w:r>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године</w:t>
      </w:r>
      <w:proofErr w:type="spellEnd"/>
      <w:r w:rsidRPr="00443D79">
        <w:rPr>
          <w:rFonts w:ascii="Times New Roman" w:hAnsi="Times New Roman" w:cs="Times New Roman"/>
          <w:sz w:val="24"/>
          <w:szCs w:val="24"/>
        </w:rPr>
        <w:t xml:space="preserve">, у </w:t>
      </w:r>
      <w:proofErr w:type="spellStart"/>
      <w:r w:rsidRPr="00443D79">
        <w:rPr>
          <w:rFonts w:ascii="Times New Roman" w:hAnsi="Times New Roman" w:cs="Times New Roman"/>
          <w:sz w:val="24"/>
          <w:szCs w:val="24"/>
        </w:rPr>
        <w:t>складу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чланом</w:t>
      </w:r>
      <w:proofErr w:type="spellEnd"/>
      <w:r w:rsidRPr="00443D79">
        <w:rPr>
          <w:rFonts w:ascii="Times New Roman" w:hAnsi="Times New Roman" w:cs="Times New Roman"/>
          <w:sz w:val="24"/>
          <w:szCs w:val="24"/>
        </w:rPr>
        <w:t xml:space="preserve"> 63. </w:t>
      </w:r>
      <w:proofErr w:type="spellStart"/>
      <w:r w:rsidRPr="00443D79">
        <w:rPr>
          <w:rFonts w:ascii="Times New Roman" w:hAnsi="Times New Roman" w:cs="Times New Roman"/>
          <w:sz w:val="24"/>
          <w:szCs w:val="24"/>
        </w:rPr>
        <w:t>Закона</w:t>
      </w:r>
      <w:proofErr w:type="spellEnd"/>
      <w:r w:rsidRPr="00443D79">
        <w:rPr>
          <w:rFonts w:ascii="Times New Roman" w:hAnsi="Times New Roman" w:cs="Times New Roman"/>
          <w:sz w:val="24"/>
          <w:szCs w:val="24"/>
        </w:rPr>
        <w:t xml:space="preserve"> о </w:t>
      </w:r>
      <w:proofErr w:type="spellStart"/>
      <w:r w:rsidRPr="00443D79">
        <w:rPr>
          <w:rFonts w:ascii="Times New Roman" w:hAnsi="Times New Roman" w:cs="Times New Roman"/>
          <w:sz w:val="24"/>
          <w:szCs w:val="24"/>
        </w:rPr>
        <w:t>јавним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предузећима</w:t>
      </w:r>
      <w:proofErr w:type="spellEnd"/>
      <w:r w:rsidRPr="00443D79">
        <w:rPr>
          <w:rFonts w:ascii="Times New Roman" w:hAnsi="Times New Roman" w:cs="Times New Roman"/>
          <w:sz w:val="24"/>
          <w:szCs w:val="24"/>
        </w:rPr>
        <w:t>, (''</w:t>
      </w:r>
      <w:proofErr w:type="spellStart"/>
      <w:r w:rsidRPr="00443D79">
        <w:rPr>
          <w:rFonts w:ascii="Times New Roman" w:hAnsi="Times New Roman" w:cs="Times New Roman"/>
          <w:sz w:val="24"/>
          <w:szCs w:val="24"/>
        </w:rPr>
        <w:t>Службени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гласник</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Републике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Србиј</w:t>
      </w:r>
      <w:r w:rsidR="00EC09AD" w:rsidRPr="00443D79">
        <w:rPr>
          <w:rFonts w:ascii="Times New Roman" w:hAnsi="Times New Roman" w:cs="Times New Roman"/>
          <w:sz w:val="24"/>
          <w:szCs w:val="24"/>
        </w:rPr>
        <w:t>е</w:t>
      </w:r>
      <w:proofErr w:type="spellEnd"/>
      <w:r w:rsidR="00EC09AD" w:rsidRPr="00443D79">
        <w:rPr>
          <w:rFonts w:ascii="Times New Roman" w:hAnsi="Times New Roman" w:cs="Times New Roman"/>
          <w:sz w:val="24"/>
          <w:szCs w:val="24"/>
        </w:rPr>
        <w:t xml:space="preserve">'', </w:t>
      </w:r>
      <w:proofErr w:type="spellStart"/>
      <w:r w:rsidR="00EC09AD" w:rsidRPr="00443D79">
        <w:rPr>
          <w:rFonts w:ascii="Times New Roman" w:hAnsi="Times New Roman" w:cs="Times New Roman"/>
          <w:sz w:val="24"/>
          <w:szCs w:val="24"/>
        </w:rPr>
        <w:t>бр</w:t>
      </w:r>
      <w:proofErr w:type="spellEnd"/>
      <w:r w:rsidR="00EC09AD" w:rsidRPr="00443D79">
        <w:rPr>
          <w:rFonts w:ascii="Times New Roman" w:hAnsi="Times New Roman" w:cs="Times New Roman"/>
          <w:sz w:val="24"/>
          <w:szCs w:val="24"/>
        </w:rPr>
        <w:t>.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proofErr w:type="spellStart"/>
      <w:r w:rsidRPr="00443D79">
        <w:rPr>
          <w:rFonts w:ascii="Times New Roman" w:hAnsi="Times New Roman" w:cs="Times New Roman"/>
          <w:sz w:val="24"/>
          <w:szCs w:val="24"/>
        </w:rPr>
        <w:t>Назив</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јединице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локалне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w:t>
      </w:r>
      <w:proofErr w:type="spellEnd"/>
      <w:r w:rsidR="00D64A56" w:rsidRPr="00443D79">
        <w:rPr>
          <w:rFonts w:ascii="Times New Roman" w:hAnsi="Times New Roman" w:cs="Times New Roman"/>
          <w:sz w:val="24"/>
          <w:szCs w:val="24"/>
        </w:rPr>
        <w:t xml:space="preserve"> КОСЈЕРИЋ</w:t>
      </w:r>
    </w:p>
    <w:p w14:paraId="231A9253" w14:textId="77777777" w:rsidR="00BF085C" w:rsidRPr="00443D79" w:rsidRDefault="00B662AF" w:rsidP="00BF085C">
      <w:pPr>
        <w:rPr>
          <w:rFonts w:ascii="Times New Roman" w:hAnsi="Times New Roman" w:cs="Times New Roman"/>
          <w:sz w:val="24"/>
          <w:szCs w:val="24"/>
        </w:rPr>
      </w:pPr>
      <w:proofErr w:type="spellStart"/>
      <w:r w:rsidRPr="00443D79">
        <w:rPr>
          <w:rFonts w:ascii="Times New Roman" w:hAnsi="Times New Roman" w:cs="Times New Roman"/>
          <w:sz w:val="24"/>
          <w:szCs w:val="24"/>
        </w:rPr>
        <w:t>Контакт</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подаци</w:t>
      </w:r>
      <w:proofErr w:type="spellEnd"/>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w:t>
      </w:r>
      <w:proofErr w:type="spellStart"/>
      <w:r w:rsidR="007D0C0E" w:rsidRPr="00443D79">
        <w:rPr>
          <w:rFonts w:ascii="Times New Roman" w:hAnsi="Times New Roman" w:cs="Times New Roman"/>
          <w:sz w:val="24"/>
          <w:szCs w:val="24"/>
        </w:rPr>
        <w:t>Олге</w:t>
      </w:r>
      <w:proofErr w:type="spellEnd"/>
      <w:r w:rsidR="007D0C0E" w:rsidRPr="00443D79">
        <w:rPr>
          <w:rFonts w:ascii="Times New Roman" w:hAnsi="Times New Roman" w:cs="Times New Roman"/>
          <w:sz w:val="24"/>
          <w:szCs w:val="24"/>
        </w:rPr>
        <w:t xml:space="preserve"> </w:t>
      </w:r>
      <w:proofErr w:type="spellStart"/>
      <w:r w:rsidR="007D0C0E" w:rsidRPr="00443D79">
        <w:rPr>
          <w:rFonts w:ascii="Times New Roman" w:hAnsi="Times New Roman" w:cs="Times New Roman"/>
          <w:sz w:val="24"/>
          <w:szCs w:val="24"/>
        </w:rPr>
        <w:t>Грбић</w:t>
      </w:r>
      <w:proofErr w:type="spellEnd"/>
      <w:r w:rsidR="007D0C0E" w:rsidRPr="00443D79">
        <w:rPr>
          <w:rFonts w:ascii="Times New Roman" w:hAnsi="Times New Roman" w:cs="Times New Roman"/>
          <w:sz w:val="24"/>
          <w:szCs w:val="24"/>
        </w:rPr>
        <w:t xml:space="preserve"> 10, </w:t>
      </w:r>
      <w:proofErr w:type="spellStart"/>
      <w:r w:rsidR="007D0C0E" w:rsidRPr="00443D79">
        <w:rPr>
          <w:rFonts w:ascii="Times New Roman" w:hAnsi="Times New Roman" w:cs="Times New Roman"/>
          <w:sz w:val="24"/>
          <w:szCs w:val="24"/>
        </w:rPr>
        <w:t>Косјерић</w:t>
      </w:r>
      <w:proofErr w:type="spellEnd"/>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proofErr w:type="spellStart"/>
      <w:r w:rsidRPr="00443D79">
        <w:rPr>
          <w:rFonts w:ascii="Times New Roman" w:hAnsi="Times New Roman" w:cs="Times New Roman"/>
          <w:sz w:val="24"/>
          <w:szCs w:val="24"/>
        </w:rPr>
        <w:t>Матични</w:t>
      </w:r>
      <w:proofErr w:type="spellEnd"/>
      <w:r w:rsidRPr="00443D79">
        <w:rPr>
          <w:rFonts w:ascii="Times New Roman" w:hAnsi="Times New Roman" w:cs="Times New Roman"/>
          <w:sz w:val="24"/>
          <w:szCs w:val="24"/>
        </w:rPr>
        <w:t xml:space="preserve">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proofErr w:type="spellStart"/>
      <w:r w:rsidRPr="00443D79">
        <w:rPr>
          <w:rFonts w:ascii="Times New Roman" w:hAnsi="Times New Roman" w:cs="Times New Roman"/>
          <w:sz w:val="24"/>
          <w:szCs w:val="24"/>
        </w:rPr>
        <w:t>Шифра</w:t>
      </w:r>
      <w:proofErr w:type="spellEnd"/>
      <w:r w:rsidRPr="00443D79">
        <w:rPr>
          <w:rFonts w:ascii="Times New Roman" w:hAnsi="Times New Roman" w:cs="Times New Roman"/>
          <w:sz w:val="24"/>
          <w:szCs w:val="24"/>
        </w:rPr>
        <w:t xml:space="preserve">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7777777"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Pr="00443D7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proofErr w:type="spellStart"/>
      <w:r w:rsidRPr="00443D79">
        <w:rPr>
          <w:rFonts w:ascii="Times New Roman" w:hAnsi="Times New Roman" w:cs="Times New Roman"/>
          <w:sz w:val="24"/>
          <w:szCs w:val="24"/>
          <w:u w:val="single"/>
        </w:rPr>
        <w:t>Седиште</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Николе</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Тесле</w:t>
      </w:r>
      <w:proofErr w:type="spellEnd"/>
      <w:r w:rsidRPr="00443D79">
        <w:rPr>
          <w:rFonts w:ascii="Times New Roman" w:hAnsi="Times New Roman" w:cs="Times New Roman"/>
          <w:sz w:val="24"/>
          <w:szCs w:val="24"/>
          <w:u w:val="single"/>
        </w:rPr>
        <w:t xml:space="preserve"> бр.1, </w:t>
      </w:r>
      <w:proofErr w:type="spellStart"/>
      <w:r w:rsidRPr="00443D79">
        <w:rPr>
          <w:rFonts w:ascii="Times New Roman" w:hAnsi="Times New Roman" w:cs="Times New Roman"/>
          <w:sz w:val="24"/>
          <w:szCs w:val="24"/>
          <w:u w:val="single"/>
        </w:rPr>
        <w:t>Косјерић</w:t>
      </w:r>
      <w:proofErr w:type="spellEnd"/>
    </w:p>
    <w:p w14:paraId="70B1A658" w14:textId="77777777" w:rsidR="00BE077D" w:rsidRPr="00443D79" w:rsidRDefault="00BE077D" w:rsidP="00686431">
      <w:pPr>
        <w:spacing w:after="0"/>
        <w:jc w:val="both"/>
        <w:rPr>
          <w:rFonts w:ascii="Times New Roman" w:hAnsi="Times New Roman" w:cs="Times New Roman"/>
          <w:sz w:val="24"/>
          <w:szCs w:val="24"/>
          <w:u w:val="single"/>
        </w:rPr>
      </w:pPr>
      <w:proofErr w:type="spellStart"/>
      <w:r w:rsidRPr="00443D79">
        <w:rPr>
          <w:rFonts w:ascii="Times New Roman" w:hAnsi="Times New Roman" w:cs="Times New Roman"/>
          <w:sz w:val="24"/>
          <w:szCs w:val="24"/>
          <w:u w:val="single"/>
        </w:rPr>
        <w:t>Претежна</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делатност</w:t>
      </w:r>
      <w:proofErr w:type="spellEnd"/>
      <w:r w:rsidRPr="00443D79">
        <w:rPr>
          <w:rFonts w:ascii="Times New Roman" w:hAnsi="Times New Roman" w:cs="Times New Roman"/>
          <w:sz w:val="24"/>
          <w:szCs w:val="24"/>
          <w:u w:val="single"/>
        </w:rPr>
        <w:t xml:space="preserve">: 3600 – </w:t>
      </w:r>
      <w:proofErr w:type="spellStart"/>
      <w:r w:rsidRPr="00443D79">
        <w:rPr>
          <w:rFonts w:ascii="Times New Roman" w:hAnsi="Times New Roman" w:cs="Times New Roman"/>
          <w:sz w:val="24"/>
          <w:szCs w:val="24"/>
          <w:u w:val="single"/>
        </w:rPr>
        <w:t>Сакупљање</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пречишћавање</w:t>
      </w:r>
      <w:proofErr w:type="spellEnd"/>
      <w:r w:rsidRPr="00443D79">
        <w:rPr>
          <w:rFonts w:ascii="Times New Roman" w:hAnsi="Times New Roman" w:cs="Times New Roman"/>
          <w:sz w:val="24"/>
          <w:szCs w:val="24"/>
          <w:u w:val="single"/>
        </w:rPr>
        <w:t xml:space="preserve"> и </w:t>
      </w:r>
      <w:proofErr w:type="spellStart"/>
      <w:r w:rsidRPr="00443D79">
        <w:rPr>
          <w:rFonts w:ascii="Times New Roman" w:hAnsi="Times New Roman" w:cs="Times New Roman"/>
          <w:sz w:val="24"/>
          <w:szCs w:val="24"/>
          <w:u w:val="single"/>
        </w:rPr>
        <w:t>дистрибуција</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воде</w:t>
      </w:r>
      <w:proofErr w:type="spellEnd"/>
    </w:p>
    <w:p w14:paraId="6A477F84" w14:textId="77777777" w:rsidR="00BE077D" w:rsidRPr="00443D79" w:rsidRDefault="00BE077D" w:rsidP="00686431">
      <w:pPr>
        <w:spacing w:after="0"/>
        <w:jc w:val="both"/>
        <w:rPr>
          <w:rFonts w:ascii="Times New Roman" w:hAnsi="Times New Roman" w:cs="Times New Roman"/>
          <w:sz w:val="24"/>
          <w:szCs w:val="24"/>
          <w:u w:val="single"/>
        </w:rPr>
      </w:pPr>
      <w:proofErr w:type="spellStart"/>
      <w:r w:rsidRPr="00443D79">
        <w:rPr>
          <w:rFonts w:ascii="Times New Roman" w:hAnsi="Times New Roman" w:cs="Times New Roman"/>
          <w:sz w:val="24"/>
          <w:szCs w:val="24"/>
          <w:u w:val="single"/>
        </w:rPr>
        <w:t>Матични</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број</w:t>
      </w:r>
      <w:proofErr w:type="spellEnd"/>
      <w:r w:rsidRPr="00443D79">
        <w:rPr>
          <w:rFonts w:ascii="Times New Roman" w:hAnsi="Times New Roman" w:cs="Times New Roman"/>
          <w:sz w:val="24"/>
          <w:szCs w:val="24"/>
          <w:u w:val="single"/>
        </w:rPr>
        <w:t>: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proofErr w:type="spellStart"/>
      <w:r w:rsidRPr="00443D79">
        <w:rPr>
          <w:rFonts w:ascii="Times New Roman" w:hAnsi="Times New Roman" w:cs="Times New Roman"/>
          <w:sz w:val="24"/>
          <w:szCs w:val="24"/>
          <w:u w:val="single"/>
        </w:rPr>
        <w:t>Надлежно</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министарство</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Министарство</w:t>
      </w:r>
      <w:proofErr w:type="spellEnd"/>
      <w:r w:rsidRPr="00443D79">
        <w:rPr>
          <w:rFonts w:ascii="Times New Roman" w:hAnsi="Times New Roman" w:cs="Times New Roman"/>
          <w:sz w:val="24"/>
          <w:szCs w:val="24"/>
          <w:u w:val="single"/>
        </w:rPr>
        <w:t xml:space="preserve"> </w:t>
      </w:r>
      <w:proofErr w:type="spellStart"/>
      <w:r w:rsidRPr="00443D79">
        <w:rPr>
          <w:rFonts w:ascii="Times New Roman" w:hAnsi="Times New Roman" w:cs="Times New Roman"/>
          <w:sz w:val="24"/>
          <w:szCs w:val="24"/>
          <w:u w:val="single"/>
        </w:rPr>
        <w:t>привреде</w:t>
      </w:r>
      <w:proofErr w:type="spellEnd"/>
      <w:r w:rsidRPr="00443D79">
        <w:rPr>
          <w:rFonts w:ascii="Times New Roman" w:hAnsi="Times New Roman" w:cs="Times New Roman"/>
          <w:sz w:val="24"/>
          <w:szCs w:val="24"/>
          <w:u w:val="single"/>
        </w:rPr>
        <w:t xml:space="preserve">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1E917977" w14:textId="77777777" w:rsidR="00BE077D" w:rsidRPr="00443D79" w:rsidRDefault="00BE077D" w:rsidP="00BE077D">
      <w:pPr>
        <w:jc w:val="both"/>
        <w:rPr>
          <w:rFonts w:ascii="Times New Roman" w:hAnsi="Times New Roman" w:cs="Times New Roman"/>
          <w:sz w:val="24"/>
          <w:szCs w:val="24"/>
          <w:lang w:val="sr-Cyrl-CS"/>
        </w:rPr>
      </w:pPr>
      <w:proofErr w:type="spellStart"/>
      <w:r w:rsidRPr="00443D79">
        <w:rPr>
          <w:rFonts w:ascii="Times New Roman" w:hAnsi="Times New Roman" w:cs="Times New Roman"/>
          <w:sz w:val="24"/>
          <w:szCs w:val="24"/>
        </w:rPr>
        <w:t>Делатности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јавног</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предузећа</w:t>
      </w:r>
      <w:proofErr w:type="spellEnd"/>
      <w:r w:rsidRPr="00443D79">
        <w:rPr>
          <w:rFonts w:ascii="Times New Roman" w:hAnsi="Times New Roman" w:cs="Times New Roman"/>
          <w:sz w:val="24"/>
          <w:szCs w:val="24"/>
        </w:rPr>
        <w:t>/</w:t>
      </w:r>
      <w:proofErr w:type="spellStart"/>
      <w:r w:rsidRPr="00443D79">
        <w:rPr>
          <w:rFonts w:ascii="Times New Roman" w:hAnsi="Times New Roman" w:cs="Times New Roman"/>
          <w:sz w:val="24"/>
          <w:szCs w:val="24"/>
        </w:rPr>
        <w:t>друштва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капитала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су</w:t>
      </w:r>
      <w:proofErr w:type="spellEnd"/>
      <w:r w:rsidRPr="00443D79">
        <w:rPr>
          <w:rFonts w:ascii="Times New Roman" w:hAnsi="Times New Roman" w:cs="Times New Roman"/>
          <w:sz w:val="24"/>
          <w:szCs w:val="24"/>
        </w:rPr>
        <w:t xml:space="preserve">: </w:t>
      </w:r>
      <w:r w:rsidRPr="00443D79">
        <w:rPr>
          <w:rFonts w:ascii="Times New Roman" w:hAnsi="Times New Roman" w:cs="Times New Roman"/>
          <w:sz w:val="24"/>
          <w:szCs w:val="24"/>
          <w:lang w:val="sr-Cyrl-CS"/>
        </w:rPr>
        <w:t>Претежна делатност КЈП „Елан“ је:</w:t>
      </w:r>
    </w:p>
    <w:p w14:paraId="4DED9F93"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3600 Сакупљање, пречишћавање и дистрибуција воде.</w:t>
      </w:r>
    </w:p>
    <w:p w14:paraId="300F9FF9" w14:textId="77777777" w:rsidR="00BE077D" w:rsidRPr="00443D79" w:rsidRDefault="00BE077D" w:rsidP="00BE077D">
      <w:p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6278D791"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lastRenderedPageBreak/>
        <w:t xml:space="preserve">3811 Сакупљање отпада који није опасан </w:t>
      </w:r>
    </w:p>
    <w:p w14:paraId="50F2B3C9"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09E80542"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251E6349"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Пречишћавање и одвођење атмосферских и отпадних вода,</w:t>
      </w:r>
    </w:p>
    <w:p w14:paraId="19D3A4BD"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9603 Погребне и сродне делатности (уређење и одржавање гробља),</w:t>
      </w:r>
    </w:p>
    <w:p w14:paraId="6763A97E"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4311 Рушење објеката,</w:t>
      </w:r>
    </w:p>
    <w:p w14:paraId="756A47DF"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4120 Из</w:t>
      </w:r>
      <w:r w:rsidRPr="00443D79">
        <w:rPr>
          <w:rFonts w:ascii="Times New Roman" w:hAnsi="Times New Roman" w:cs="Times New Roman"/>
          <w:sz w:val="24"/>
          <w:szCs w:val="24"/>
        </w:rPr>
        <w:t>г</w:t>
      </w:r>
      <w:r w:rsidRPr="00443D79">
        <w:rPr>
          <w:rFonts w:ascii="Times New Roman" w:hAnsi="Times New Roman" w:cs="Times New Roman"/>
          <w:sz w:val="24"/>
          <w:szCs w:val="24"/>
          <w:lang w:val="sr-Cyrl-CS"/>
        </w:rPr>
        <w:t>радња стамбених и нестамбених зграда,</w:t>
      </w:r>
    </w:p>
    <w:p w14:paraId="095434F2"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4291 Изградња хидротехничких објеката,</w:t>
      </w:r>
    </w:p>
    <w:p w14:paraId="7E7FCFFF"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85B70A9"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4329 Остали инсталациони радови у грађевинарству,</w:t>
      </w:r>
    </w:p>
    <w:p w14:paraId="36FDC329"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4034C579"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43889B08"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4941 Друмски превоз терета,</w:t>
      </w:r>
    </w:p>
    <w:p w14:paraId="6AB06735"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5221 Услужне делатности у копненом саобраћају,</w:t>
      </w:r>
    </w:p>
    <w:p w14:paraId="0C744C46"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7732 Изнајмљивање и лизинг машина и опреме за грађевинарство,</w:t>
      </w:r>
    </w:p>
    <w:p w14:paraId="649EE21C" w14:textId="77777777"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8230 Организовање састанака и сајмова,</w:t>
      </w:r>
    </w:p>
    <w:p w14:paraId="64B9C616" w14:textId="2EFA2810" w:rsidR="00BE077D"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8110 Услуге одржавања објеката</w:t>
      </w:r>
    </w:p>
    <w:p w14:paraId="4DDFCADF" w14:textId="77777777" w:rsidR="004C779B" w:rsidRPr="004C779B" w:rsidRDefault="004C779B" w:rsidP="002A4ABA">
      <w:pPr>
        <w:jc w:val="both"/>
        <w:rPr>
          <w:rFonts w:ascii="Times New Roman" w:hAnsi="Times New Roman" w:cs="Times New Roman"/>
          <w:sz w:val="24"/>
          <w:szCs w:val="24"/>
          <w:lang w:val="sr-Cyrl-CS"/>
        </w:rPr>
      </w:pPr>
    </w:p>
    <w:p w14:paraId="45F12584" w14:textId="77777777" w:rsidR="00D50525" w:rsidRPr="00443D79" w:rsidRDefault="00BE077D" w:rsidP="002A4ABA">
      <w:p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ab/>
        <w:t>КЈП „Елан“ врши и друге делатности које служе обављању претежне делатности, уколико за те делатности испуњава услове предвиђене законом.</w:t>
      </w:r>
    </w:p>
    <w:p w14:paraId="4F390587" w14:textId="77777777" w:rsidR="00F5725B" w:rsidRPr="001235FD" w:rsidRDefault="00BE077D" w:rsidP="002A4ABA">
      <w:pPr>
        <w:ind w:firstLine="720"/>
        <w:jc w:val="both"/>
        <w:rPr>
          <w:rFonts w:ascii="Times New Roman" w:hAnsi="Times New Roman" w:cs="Times New Roman"/>
          <w:sz w:val="24"/>
          <w:szCs w:val="24"/>
        </w:rPr>
      </w:pPr>
      <w:proofErr w:type="spellStart"/>
      <w:r w:rsidRPr="00443D79">
        <w:rPr>
          <w:rFonts w:ascii="Times New Roman" w:hAnsi="Times New Roman" w:cs="Times New Roman"/>
          <w:sz w:val="24"/>
          <w:szCs w:val="24"/>
        </w:rPr>
        <w:t>Надзорни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одбор</w:t>
      </w:r>
      <w:proofErr w:type="spellEnd"/>
      <w:r w:rsidRPr="00443D79">
        <w:rPr>
          <w:rFonts w:ascii="Times New Roman" w:hAnsi="Times New Roman" w:cs="Times New Roman"/>
          <w:sz w:val="24"/>
          <w:szCs w:val="24"/>
        </w:rPr>
        <w:t xml:space="preserve"> КЈП „</w:t>
      </w:r>
      <w:proofErr w:type="spellStart"/>
      <w:r w:rsidRPr="00443D79">
        <w:rPr>
          <w:rFonts w:ascii="Times New Roman" w:hAnsi="Times New Roman" w:cs="Times New Roman"/>
          <w:sz w:val="24"/>
          <w:szCs w:val="24"/>
        </w:rPr>
        <w:t>Елан</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дана</w:t>
      </w:r>
      <w:proofErr w:type="spellEnd"/>
      <w:r w:rsidRPr="00443D79">
        <w:rPr>
          <w:rFonts w:ascii="Times New Roman" w:hAnsi="Times New Roman" w:cs="Times New Roman"/>
          <w:sz w:val="24"/>
          <w:szCs w:val="24"/>
        </w:rPr>
        <w:t xml:space="preserve"> </w:t>
      </w:r>
      <w:r w:rsidR="00D5607D" w:rsidRPr="00D5607D">
        <w:rPr>
          <w:rFonts w:ascii="Times New Roman" w:hAnsi="Times New Roman" w:cs="Times New Roman"/>
        </w:rPr>
        <w:t>27.11.2020</w:t>
      </w:r>
      <w:r w:rsidR="00D5607D">
        <w:rPr>
          <w:rFonts w:ascii="Arial" w:hAnsi="Arial" w:cs="Arial"/>
        </w:rPr>
        <w:t xml:space="preserve">. </w:t>
      </w:r>
      <w:proofErr w:type="spellStart"/>
      <w:r w:rsidRPr="00443D79">
        <w:rPr>
          <w:rFonts w:ascii="Times New Roman" w:hAnsi="Times New Roman" w:cs="Times New Roman"/>
          <w:sz w:val="24"/>
          <w:szCs w:val="24"/>
        </w:rPr>
        <w:t>године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усвојио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Програм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пословања</w:t>
      </w:r>
      <w:proofErr w:type="spellEnd"/>
      <w:r w:rsidRPr="00443D79">
        <w:rPr>
          <w:rFonts w:ascii="Times New Roman" w:hAnsi="Times New Roman" w:cs="Times New Roman"/>
          <w:sz w:val="24"/>
          <w:szCs w:val="24"/>
        </w:rPr>
        <w:t xml:space="preserve"> a </w:t>
      </w:r>
      <w:proofErr w:type="spellStart"/>
      <w:r w:rsidRPr="00443D79">
        <w:rPr>
          <w:rFonts w:ascii="Times New Roman" w:hAnsi="Times New Roman" w:cs="Times New Roman"/>
          <w:sz w:val="24"/>
          <w:szCs w:val="24"/>
        </w:rPr>
        <w:t>Скупштина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опш</w:t>
      </w:r>
      <w:r w:rsidR="00D5607D">
        <w:rPr>
          <w:rFonts w:ascii="Times New Roman" w:hAnsi="Times New Roman" w:cs="Times New Roman"/>
          <w:sz w:val="24"/>
          <w:szCs w:val="24"/>
        </w:rPr>
        <w:t>тине</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Косјерић</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је</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дана</w:t>
      </w:r>
      <w:proofErr w:type="spellEnd"/>
      <w:r w:rsidR="00D5607D">
        <w:rPr>
          <w:rFonts w:ascii="Times New Roman" w:hAnsi="Times New Roman" w:cs="Times New Roman"/>
          <w:sz w:val="24"/>
          <w:szCs w:val="24"/>
        </w:rPr>
        <w:t xml:space="preserve"> 24.12.2020</w:t>
      </w:r>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године</w:t>
      </w:r>
      <w:proofErr w:type="spellEnd"/>
      <w:r w:rsidRPr="00443D79">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донела</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Закључак</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број</w:t>
      </w:r>
      <w:proofErr w:type="spellEnd"/>
      <w:r w:rsidR="00D5607D">
        <w:rPr>
          <w:rFonts w:ascii="Times New Roman" w:hAnsi="Times New Roman" w:cs="Times New Roman"/>
          <w:sz w:val="24"/>
          <w:szCs w:val="24"/>
        </w:rPr>
        <w:t xml:space="preserve"> 06-56/2020</w:t>
      </w:r>
      <w:r w:rsidR="008545A3">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којим</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дата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Сагласност</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Прог</w:t>
      </w:r>
      <w:r w:rsidR="00D5607D">
        <w:rPr>
          <w:rFonts w:ascii="Times New Roman" w:hAnsi="Times New Roman" w:cs="Times New Roman"/>
          <w:sz w:val="24"/>
          <w:szCs w:val="24"/>
        </w:rPr>
        <w:t>рам</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пословања</w:t>
      </w:r>
      <w:proofErr w:type="spellEnd"/>
      <w:r w:rsidR="00D5607D">
        <w:rPr>
          <w:rFonts w:ascii="Times New Roman" w:hAnsi="Times New Roman" w:cs="Times New Roman"/>
          <w:sz w:val="24"/>
          <w:szCs w:val="24"/>
        </w:rPr>
        <w:t xml:space="preserve"> КЈП „</w:t>
      </w:r>
      <w:proofErr w:type="spellStart"/>
      <w:r w:rsidR="00D5607D">
        <w:rPr>
          <w:rFonts w:ascii="Times New Roman" w:hAnsi="Times New Roman" w:cs="Times New Roman"/>
          <w:sz w:val="24"/>
          <w:szCs w:val="24"/>
        </w:rPr>
        <w:t>Елан</w:t>
      </w:r>
      <w:proofErr w:type="spellEnd"/>
      <w:r w:rsidR="00D5607D">
        <w:rPr>
          <w:rFonts w:ascii="Times New Roman" w:hAnsi="Times New Roman" w:cs="Times New Roman"/>
          <w:sz w:val="24"/>
          <w:szCs w:val="24"/>
        </w:rPr>
        <w:t xml:space="preserve">“ </w:t>
      </w:r>
      <w:proofErr w:type="spellStart"/>
      <w:r w:rsidR="00D5607D">
        <w:rPr>
          <w:rFonts w:ascii="Times New Roman" w:hAnsi="Times New Roman" w:cs="Times New Roman"/>
          <w:sz w:val="24"/>
          <w:szCs w:val="24"/>
        </w:rPr>
        <w:t>за</w:t>
      </w:r>
      <w:proofErr w:type="spellEnd"/>
      <w:r w:rsidR="00D5607D">
        <w:rPr>
          <w:rFonts w:ascii="Times New Roman" w:hAnsi="Times New Roman" w:cs="Times New Roman"/>
          <w:sz w:val="24"/>
          <w:szCs w:val="24"/>
        </w:rPr>
        <w:t xml:space="preserve"> 2021</w:t>
      </w:r>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годину</w:t>
      </w:r>
      <w:proofErr w:type="spellEnd"/>
      <w:r w:rsidRPr="00443D79">
        <w:rPr>
          <w:rFonts w:ascii="Times New Roman" w:hAnsi="Times New Roman" w:cs="Times New Roman"/>
          <w:sz w:val="24"/>
          <w:szCs w:val="24"/>
        </w:rPr>
        <w:t>.</w:t>
      </w:r>
    </w:p>
    <w:p w14:paraId="5995FE4F" w14:textId="77777777" w:rsidR="008E325D" w:rsidRPr="00AE1A32" w:rsidRDefault="008E325D" w:rsidP="002A4ABA">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Дана</w:t>
      </w:r>
      <w:proofErr w:type="spellEnd"/>
      <w:r>
        <w:rPr>
          <w:rFonts w:ascii="Times New Roman" w:hAnsi="Times New Roman" w:cs="Times New Roman"/>
          <w:bCs/>
          <w:sz w:val="24"/>
          <w:szCs w:val="24"/>
        </w:rPr>
        <w:t xml:space="preserve"> 19.02.2021. </w:t>
      </w:r>
      <w:proofErr w:type="spellStart"/>
      <w:r>
        <w:rPr>
          <w:rFonts w:ascii="Times New Roman" w:hAnsi="Times New Roman" w:cs="Times New Roman"/>
          <w:bCs/>
          <w:sz w:val="24"/>
          <w:szCs w:val="24"/>
        </w:rPr>
        <w:t>године</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Надзорни</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одбор</w:t>
      </w:r>
      <w:proofErr w:type="spellEnd"/>
      <w:r w:rsidR="00BE1C2B">
        <w:rPr>
          <w:rFonts w:ascii="Times New Roman" w:hAnsi="Times New Roman" w:cs="Times New Roman"/>
          <w:bCs/>
          <w:sz w:val="24"/>
          <w:szCs w:val="24"/>
        </w:rPr>
        <w:t xml:space="preserve"> КЈП „</w:t>
      </w:r>
      <w:proofErr w:type="spellStart"/>
      <w:r w:rsidR="00BE1C2B">
        <w:rPr>
          <w:rFonts w:ascii="Times New Roman" w:hAnsi="Times New Roman" w:cs="Times New Roman"/>
          <w:bCs/>
          <w:sz w:val="24"/>
          <w:szCs w:val="24"/>
        </w:rPr>
        <w:t>Елан</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је</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усвојио</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Измене</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П</w:t>
      </w:r>
      <w:r>
        <w:rPr>
          <w:rFonts w:ascii="Times New Roman" w:hAnsi="Times New Roman" w:cs="Times New Roman"/>
          <w:bCs/>
          <w:sz w:val="24"/>
          <w:szCs w:val="24"/>
        </w:rPr>
        <w:t>рограма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пословања</w:t>
      </w:r>
      <w:proofErr w:type="spellEnd"/>
      <w:r>
        <w:rPr>
          <w:rFonts w:ascii="Times New Roman" w:hAnsi="Times New Roman" w:cs="Times New Roman"/>
          <w:bCs/>
          <w:sz w:val="24"/>
          <w:szCs w:val="24"/>
        </w:rPr>
        <w:t xml:space="preserve">, а </w:t>
      </w:r>
      <w:proofErr w:type="spellStart"/>
      <w:r>
        <w:rPr>
          <w:rFonts w:ascii="Times New Roman" w:hAnsi="Times New Roman" w:cs="Times New Roman"/>
          <w:bCs/>
          <w:sz w:val="24"/>
          <w:szCs w:val="24"/>
        </w:rPr>
        <w:t>Скупштина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општине</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Косјерић</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је</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дана</w:t>
      </w:r>
      <w:proofErr w:type="spellEnd"/>
      <w:r w:rsidR="00BE1C2B">
        <w:rPr>
          <w:rFonts w:ascii="Times New Roman" w:hAnsi="Times New Roman" w:cs="Times New Roman"/>
          <w:bCs/>
          <w:sz w:val="24"/>
          <w:szCs w:val="24"/>
        </w:rPr>
        <w:t xml:space="preserve"> 04.03.2021. </w:t>
      </w:r>
      <w:proofErr w:type="spellStart"/>
      <w:r w:rsidR="00BE1C2B">
        <w:rPr>
          <w:rFonts w:ascii="Times New Roman" w:hAnsi="Times New Roman" w:cs="Times New Roman"/>
          <w:bCs/>
          <w:sz w:val="24"/>
          <w:szCs w:val="24"/>
        </w:rPr>
        <w:t>године</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донела</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закључак</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број</w:t>
      </w:r>
      <w:proofErr w:type="spellEnd"/>
      <w:r w:rsidR="00BE1C2B">
        <w:rPr>
          <w:rFonts w:ascii="Times New Roman" w:hAnsi="Times New Roman" w:cs="Times New Roman"/>
          <w:bCs/>
          <w:sz w:val="24"/>
          <w:szCs w:val="24"/>
        </w:rPr>
        <w:t xml:space="preserve"> 06-16/2021 </w:t>
      </w:r>
      <w:proofErr w:type="spellStart"/>
      <w:r w:rsidR="00BE1C2B">
        <w:rPr>
          <w:rFonts w:ascii="Times New Roman" w:hAnsi="Times New Roman" w:cs="Times New Roman"/>
          <w:bCs/>
          <w:sz w:val="24"/>
          <w:szCs w:val="24"/>
        </w:rPr>
        <w:t>кјим</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је</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дата</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Сагласност</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на</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Измене</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Програма</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пословања</w:t>
      </w:r>
      <w:proofErr w:type="spellEnd"/>
      <w:r w:rsidR="00BE1C2B">
        <w:rPr>
          <w:rFonts w:ascii="Times New Roman" w:hAnsi="Times New Roman" w:cs="Times New Roman"/>
          <w:bCs/>
          <w:sz w:val="24"/>
          <w:szCs w:val="24"/>
        </w:rPr>
        <w:t xml:space="preserve"> КЈП „</w:t>
      </w:r>
      <w:proofErr w:type="spellStart"/>
      <w:r w:rsidR="00BE1C2B">
        <w:rPr>
          <w:rFonts w:ascii="Times New Roman" w:hAnsi="Times New Roman" w:cs="Times New Roman"/>
          <w:bCs/>
          <w:sz w:val="24"/>
          <w:szCs w:val="24"/>
        </w:rPr>
        <w:t>Елан</w:t>
      </w:r>
      <w:proofErr w:type="spellEnd"/>
      <w:r w:rsidR="00BE1C2B">
        <w:rPr>
          <w:rFonts w:ascii="Times New Roman" w:hAnsi="Times New Roman" w:cs="Times New Roman"/>
          <w:bCs/>
          <w:sz w:val="24"/>
          <w:szCs w:val="24"/>
        </w:rPr>
        <w:t xml:space="preserve">“ </w:t>
      </w:r>
      <w:proofErr w:type="spellStart"/>
      <w:r w:rsidR="00BE1C2B">
        <w:rPr>
          <w:rFonts w:ascii="Times New Roman" w:hAnsi="Times New Roman" w:cs="Times New Roman"/>
          <w:bCs/>
          <w:sz w:val="24"/>
          <w:szCs w:val="24"/>
        </w:rPr>
        <w:t>за</w:t>
      </w:r>
      <w:proofErr w:type="spellEnd"/>
      <w:r w:rsidR="00BE1C2B">
        <w:rPr>
          <w:rFonts w:ascii="Times New Roman" w:hAnsi="Times New Roman" w:cs="Times New Roman"/>
          <w:bCs/>
          <w:sz w:val="24"/>
          <w:szCs w:val="24"/>
        </w:rPr>
        <w:t xml:space="preserve"> 2021. </w:t>
      </w:r>
      <w:proofErr w:type="spellStart"/>
      <w:r w:rsidR="00BE1C2B">
        <w:rPr>
          <w:rFonts w:ascii="Times New Roman" w:hAnsi="Times New Roman" w:cs="Times New Roman"/>
          <w:bCs/>
          <w:sz w:val="24"/>
          <w:szCs w:val="24"/>
        </w:rPr>
        <w:t>годину</w:t>
      </w:r>
      <w:proofErr w:type="spellEnd"/>
      <w:r w:rsidR="00BE1C2B">
        <w:rPr>
          <w:rFonts w:ascii="Times New Roman" w:hAnsi="Times New Roman" w:cs="Times New Roman"/>
          <w:bCs/>
          <w:sz w:val="24"/>
          <w:szCs w:val="24"/>
        </w:rPr>
        <w:t>.</w:t>
      </w:r>
    </w:p>
    <w:p w14:paraId="6A49F69C" w14:textId="77777777" w:rsidR="00C31829" w:rsidRPr="006B7628" w:rsidRDefault="00C31829" w:rsidP="00C31829">
      <w:pPr>
        <w:rPr>
          <w:rFonts w:ascii="Times New Roman" w:hAnsi="Times New Roman" w:cs="Times New Roman"/>
          <w:b/>
          <w:bCs/>
          <w:sz w:val="24"/>
          <w:szCs w:val="24"/>
        </w:rPr>
      </w:pPr>
      <w:r w:rsidRPr="006B7628">
        <w:rPr>
          <w:rFonts w:ascii="Times New Roman" w:hAnsi="Times New Roman" w:cs="Times New Roman"/>
          <w:b/>
          <w:bCs/>
          <w:sz w:val="24"/>
          <w:szCs w:val="24"/>
        </w:rPr>
        <w:lastRenderedPageBreak/>
        <w:t>II ОБРАЗЛОЖЕЊЕ ПОСЛОВАЊА</w:t>
      </w:r>
    </w:p>
    <w:p w14:paraId="3286BDAD" w14:textId="77777777" w:rsidR="00181A81" w:rsidRPr="00181A81" w:rsidRDefault="00181A81" w:rsidP="00181A81">
      <w:pPr>
        <w:jc w:val="both"/>
        <w:rPr>
          <w:rFonts w:ascii="Times New Roman" w:hAnsi="Times New Roman" w:cs="Times New Roman"/>
          <w:iCs/>
          <w:sz w:val="24"/>
          <w:szCs w:val="24"/>
        </w:rPr>
      </w:pPr>
    </w:p>
    <w:p w14:paraId="76276B1D" w14:textId="77777777" w:rsidR="00513EDB" w:rsidRPr="00513EDB" w:rsidRDefault="00513EDB" w:rsidP="00513EDB">
      <w:pPr>
        <w:jc w:val="both"/>
        <w:rPr>
          <w:rFonts w:ascii="Times New Roman" w:hAnsi="Times New Roman" w:cs="Times New Roman"/>
          <w:iCs/>
          <w:sz w:val="24"/>
          <w:szCs w:val="24"/>
        </w:rPr>
      </w:pPr>
      <w:proofErr w:type="spellStart"/>
      <w:r w:rsidRPr="00513EDB">
        <w:rPr>
          <w:rFonts w:ascii="Times New Roman" w:hAnsi="Times New Roman" w:cs="Times New Roman"/>
          <w:iCs/>
          <w:sz w:val="24"/>
          <w:szCs w:val="24"/>
        </w:rPr>
        <w:t>Водоснабдевање</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као</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основна</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делатност</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предузећа</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је</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било</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уредно</w:t>
      </w:r>
      <w:proofErr w:type="spellEnd"/>
      <w:r w:rsidRPr="00513EDB">
        <w:rPr>
          <w:rFonts w:ascii="Times New Roman" w:hAnsi="Times New Roman" w:cs="Times New Roman"/>
          <w:iCs/>
          <w:sz w:val="24"/>
          <w:szCs w:val="24"/>
        </w:rPr>
        <w:t>.</w:t>
      </w:r>
    </w:p>
    <w:p w14:paraId="61452C7F" w14:textId="77777777" w:rsidR="00BE1C2B" w:rsidRDefault="00513EDB" w:rsidP="00513EDB">
      <w:pPr>
        <w:jc w:val="both"/>
        <w:rPr>
          <w:rFonts w:ascii="Times New Roman" w:hAnsi="Times New Roman" w:cs="Times New Roman"/>
          <w:iCs/>
          <w:sz w:val="24"/>
          <w:szCs w:val="24"/>
        </w:rPr>
      </w:pPr>
      <w:proofErr w:type="spellStart"/>
      <w:r w:rsidRPr="00513EDB">
        <w:rPr>
          <w:rFonts w:ascii="Times New Roman" w:hAnsi="Times New Roman" w:cs="Times New Roman"/>
          <w:iCs/>
          <w:sz w:val="24"/>
          <w:szCs w:val="24"/>
        </w:rPr>
        <w:t>Делатности</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сакупљање</w:t>
      </w:r>
      <w:proofErr w:type="spellEnd"/>
      <w:r w:rsidRPr="00513EDB">
        <w:rPr>
          <w:rFonts w:ascii="Times New Roman" w:hAnsi="Times New Roman" w:cs="Times New Roman"/>
          <w:iCs/>
          <w:sz w:val="24"/>
          <w:szCs w:val="24"/>
        </w:rPr>
        <w:t xml:space="preserve"> и </w:t>
      </w:r>
      <w:proofErr w:type="spellStart"/>
      <w:r w:rsidRPr="00513EDB">
        <w:rPr>
          <w:rFonts w:ascii="Times New Roman" w:hAnsi="Times New Roman" w:cs="Times New Roman"/>
          <w:iCs/>
          <w:sz w:val="24"/>
          <w:szCs w:val="24"/>
        </w:rPr>
        <w:t>одвоз</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отпада</w:t>
      </w:r>
      <w:proofErr w:type="spellEnd"/>
      <w:r w:rsidRPr="00513EDB">
        <w:rPr>
          <w:rFonts w:ascii="Times New Roman" w:hAnsi="Times New Roman" w:cs="Times New Roman"/>
          <w:iCs/>
          <w:sz w:val="24"/>
          <w:szCs w:val="24"/>
        </w:rPr>
        <w:t xml:space="preserve"> и </w:t>
      </w:r>
      <w:proofErr w:type="spellStart"/>
      <w:r w:rsidRPr="00513EDB">
        <w:rPr>
          <w:rFonts w:ascii="Times New Roman" w:hAnsi="Times New Roman" w:cs="Times New Roman"/>
          <w:iCs/>
          <w:sz w:val="24"/>
          <w:szCs w:val="24"/>
        </w:rPr>
        <w:t>комунална</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хигијена</w:t>
      </w:r>
      <w:proofErr w:type="spellEnd"/>
      <w:r w:rsidR="00E953D5">
        <w:rPr>
          <w:rFonts w:ascii="Times New Roman" w:hAnsi="Times New Roman" w:cs="Times New Roman"/>
          <w:iCs/>
          <w:sz w:val="24"/>
          <w:szCs w:val="24"/>
        </w:rPr>
        <w:t xml:space="preserve"> и </w:t>
      </w:r>
      <w:proofErr w:type="spellStart"/>
      <w:r w:rsidR="00E953D5">
        <w:rPr>
          <w:rFonts w:ascii="Times New Roman" w:hAnsi="Times New Roman" w:cs="Times New Roman"/>
          <w:iCs/>
          <w:sz w:val="24"/>
          <w:szCs w:val="24"/>
        </w:rPr>
        <w:t>погребне</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услуге</w:t>
      </w:r>
      <w:proofErr w:type="spellEnd"/>
      <w:r w:rsidRPr="00513EDB">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су</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се</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одвијале</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по</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устаљеној</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динамици</w:t>
      </w:r>
      <w:proofErr w:type="spellEnd"/>
      <w:r w:rsidRPr="00513EDB">
        <w:rPr>
          <w:rFonts w:ascii="Times New Roman" w:hAnsi="Times New Roman" w:cs="Times New Roman"/>
          <w:iCs/>
          <w:sz w:val="24"/>
          <w:szCs w:val="24"/>
        </w:rPr>
        <w:t xml:space="preserve">. </w:t>
      </w:r>
    </w:p>
    <w:p w14:paraId="35C8F2CF" w14:textId="30547C09" w:rsidR="00513EDB" w:rsidRPr="00082215" w:rsidRDefault="00E953D5" w:rsidP="00513EDB">
      <w:pPr>
        <w:jc w:val="both"/>
        <w:rPr>
          <w:rFonts w:ascii="Times New Roman" w:hAnsi="Times New Roman" w:cs="Times New Roman"/>
          <w:iCs/>
          <w:sz w:val="24"/>
          <w:szCs w:val="24"/>
          <w:lang w:val="sr-Cyrl-RS"/>
        </w:rPr>
      </w:pPr>
      <w:proofErr w:type="spellStart"/>
      <w:r>
        <w:rPr>
          <w:rFonts w:ascii="Times New Roman" w:hAnsi="Times New Roman" w:cs="Times New Roman"/>
          <w:iCs/>
          <w:sz w:val="24"/>
          <w:szCs w:val="24"/>
        </w:rPr>
        <w:t>Услед</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почетка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радова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изградњи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нове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пијаце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нову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локацију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коју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одредио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оснивач</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измештен</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довољан</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број</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тезги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потребе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зелене</w:t>
      </w:r>
      <w:proofErr w:type="spellEnd"/>
      <w:r>
        <w:rPr>
          <w:rFonts w:ascii="Times New Roman" w:hAnsi="Times New Roman" w:cs="Times New Roman"/>
          <w:iCs/>
          <w:sz w:val="24"/>
          <w:szCs w:val="24"/>
        </w:rPr>
        <w:t xml:space="preserve"> и </w:t>
      </w:r>
      <w:proofErr w:type="spellStart"/>
      <w:r>
        <w:rPr>
          <w:rFonts w:ascii="Times New Roman" w:hAnsi="Times New Roman" w:cs="Times New Roman"/>
          <w:iCs/>
          <w:sz w:val="24"/>
          <w:szCs w:val="24"/>
        </w:rPr>
        <w:t>робне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пијаце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Делатност</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одвија</w:t>
      </w:r>
      <w:proofErr w:type="spellEnd"/>
      <w:r w:rsidR="00082215">
        <w:rPr>
          <w:rFonts w:ascii="Times New Roman" w:hAnsi="Times New Roman" w:cs="Times New Roman"/>
          <w:iCs/>
          <w:sz w:val="24"/>
          <w:szCs w:val="24"/>
          <w:lang w:val="sr-Cyrl-RS"/>
        </w:rPr>
        <w:t>ла</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без</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прекида</w:t>
      </w:r>
      <w:proofErr w:type="spellEnd"/>
      <w:r>
        <w:rPr>
          <w:rFonts w:ascii="Times New Roman" w:hAnsi="Times New Roman" w:cs="Times New Roman"/>
          <w:iCs/>
          <w:sz w:val="24"/>
          <w:szCs w:val="24"/>
        </w:rPr>
        <w:t xml:space="preserve"> и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задовољавајући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начин</w:t>
      </w:r>
      <w:proofErr w:type="spellEnd"/>
      <w:r>
        <w:rPr>
          <w:rFonts w:ascii="Times New Roman" w:hAnsi="Times New Roman" w:cs="Times New Roman"/>
          <w:iCs/>
          <w:sz w:val="24"/>
          <w:szCs w:val="24"/>
        </w:rPr>
        <w:t xml:space="preserve">. </w:t>
      </w:r>
      <w:r w:rsidR="00082215">
        <w:rPr>
          <w:rFonts w:ascii="Times New Roman" w:hAnsi="Times New Roman" w:cs="Times New Roman"/>
          <w:iCs/>
          <w:sz w:val="24"/>
          <w:szCs w:val="24"/>
          <w:lang w:val="sr-Cyrl-RS"/>
        </w:rPr>
        <w:t>Нова пијаца је пуштена у рад 7. јануара 2022. године.</w:t>
      </w:r>
    </w:p>
    <w:p w14:paraId="7917AD89" w14:textId="33412326" w:rsidR="00513EDB" w:rsidRPr="00BE1C2B" w:rsidRDefault="00513EDB" w:rsidP="00513EDB">
      <w:pPr>
        <w:jc w:val="both"/>
        <w:rPr>
          <w:rFonts w:ascii="Times New Roman" w:hAnsi="Times New Roman" w:cs="Times New Roman"/>
          <w:iCs/>
          <w:sz w:val="24"/>
          <w:szCs w:val="24"/>
        </w:rPr>
      </w:pPr>
      <w:proofErr w:type="spellStart"/>
      <w:r w:rsidRPr="00513EDB">
        <w:rPr>
          <w:rFonts w:ascii="Times New Roman" w:hAnsi="Times New Roman" w:cs="Times New Roman"/>
          <w:iCs/>
          <w:sz w:val="24"/>
          <w:szCs w:val="24"/>
        </w:rPr>
        <w:t>Значајније</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ангажовање</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механизације</w:t>
      </w:r>
      <w:proofErr w:type="spellEnd"/>
      <w:r w:rsidRPr="00513EDB">
        <w:rPr>
          <w:rFonts w:ascii="Times New Roman" w:hAnsi="Times New Roman" w:cs="Times New Roman"/>
          <w:iCs/>
          <w:sz w:val="24"/>
          <w:szCs w:val="24"/>
        </w:rPr>
        <w:t xml:space="preserve"> и </w:t>
      </w:r>
      <w:proofErr w:type="spellStart"/>
      <w:r w:rsidRPr="00513EDB">
        <w:rPr>
          <w:rFonts w:ascii="Times New Roman" w:hAnsi="Times New Roman" w:cs="Times New Roman"/>
          <w:iCs/>
          <w:sz w:val="24"/>
          <w:szCs w:val="24"/>
        </w:rPr>
        <w:t>запослених</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је</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уследило</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након</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обилних</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снежних</w:t>
      </w:r>
      <w:proofErr w:type="spellEnd"/>
      <w:r w:rsidRPr="00513EDB">
        <w:rPr>
          <w:rFonts w:ascii="Times New Roman" w:hAnsi="Times New Roman" w:cs="Times New Roman"/>
          <w:iCs/>
          <w:sz w:val="24"/>
          <w:szCs w:val="24"/>
        </w:rPr>
        <w:t xml:space="preserve"> </w:t>
      </w:r>
      <w:proofErr w:type="spellStart"/>
      <w:r w:rsidRPr="00513EDB">
        <w:rPr>
          <w:rFonts w:ascii="Times New Roman" w:hAnsi="Times New Roman" w:cs="Times New Roman"/>
          <w:iCs/>
          <w:sz w:val="24"/>
          <w:szCs w:val="24"/>
        </w:rPr>
        <w:t>падавина</w:t>
      </w:r>
      <w:proofErr w:type="spellEnd"/>
      <w:r w:rsidR="00E953D5">
        <w:rPr>
          <w:rFonts w:ascii="Times New Roman" w:hAnsi="Times New Roman" w:cs="Times New Roman"/>
          <w:iCs/>
          <w:sz w:val="24"/>
          <w:szCs w:val="24"/>
        </w:rPr>
        <w:t xml:space="preserve"> у </w:t>
      </w:r>
      <w:proofErr w:type="spellStart"/>
      <w:r w:rsidR="00E953D5">
        <w:rPr>
          <w:rFonts w:ascii="Times New Roman" w:hAnsi="Times New Roman" w:cs="Times New Roman"/>
          <w:iCs/>
          <w:sz w:val="24"/>
          <w:szCs w:val="24"/>
        </w:rPr>
        <w:t>месецу</w:t>
      </w:r>
      <w:proofErr w:type="spellEnd"/>
      <w:r w:rsidR="00E953D5">
        <w:rPr>
          <w:rFonts w:ascii="Times New Roman" w:hAnsi="Times New Roman" w:cs="Times New Roman"/>
          <w:iCs/>
          <w:sz w:val="24"/>
          <w:szCs w:val="24"/>
        </w:rPr>
        <w:t xml:space="preserve"> </w:t>
      </w:r>
      <w:proofErr w:type="spellStart"/>
      <w:r w:rsidR="00E953D5">
        <w:rPr>
          <w:rFonts w:ascii="Times New Roman" w:hAnsi="Times New Roman" w:cs="Times New Roman"/>
          <w:iCs/>
          <w:sz w:val="24"/>
          <w:szCs w:val="24"/>
        </w:rPr>
        <w:t>фебруару</w:t>
      </w:r>
      <w:proofErr w:type="spellEnd"/>
      <w:r w:rsidRPr="00513EDB">
        <w:rPr>
          <w:rFonts w:ascii="Times New Roman" w:hAnsi="Times New Roman" w:cs="Times New Roman"/>
          <w:iCs/>
          <w:sz w:val="24"/>
          <w:szCs w:val="24"/>
        </w:rPr>
        <w:t>.</w:t>
      </w:r>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Осим</w:t>
      </w:r>
      <w:proofErr w:type="spellEnd"/>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тога</w:t>
      </w:r>
      <w:proofErr w:type="spellEnd"/>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механизација</w:t>
      </w:r>
      <w:proofErr w:type="spellEnd"/>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је</w:t>
      </w:r>
      <w:proofErr w:type="spellEnd"/>
      <w:r w:rsidR="00BE1C2B">
        <w:rPr>
          <w:rFonts w:ascii="Times New Roman" w:hAnsi="Times New Roman" w:cs="Times New Roman"/>
          <w:iCs/>
          <w:sz w:val="24"/>
          <w:szCs w:val="24"/>
        </w:rPr>
        <w:t xml:space="preserve"> у </w:t>
      </w:r>
      <w:proofErr w:type="spellStart"/>
      <w:r w:rsidR="00BE1C2B">
        <w:rPr>
          <w:rFonts w:ascii="Times New Roman" w:hAnsi="Times New Roman" w:cs="Times New Roman"/>
          <w:iCs/>
          <w:sz w:val="24"/>
          <w:szCs w:val="24"/>
        </w:rPr>
        <w:t>периоду</w:t>
      </w:r>
      <w:proofErr w:type="spellEnd"/>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од</w:t>
      </w:r>
      <w:proofErr w:type="spellEnd"/>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марта</w:t>
      </w:r>
      <w:proofErr w:type="spellEnd"/>
      <w:r w:rsidR="00BE1C2B">
        <w:rPr>
          <w:rFonts w:ascii="Times New Roman" w:hAnsi="Times New Roman" w:cs="Times New Roman"/>
          <w:iCs/>
          <w:sz w:val="24"/>
          <w:szCs w:val="24"/>
        </w:rPr>
        <w:t xml:space="preserve"> </w:t>
      </w:r>
      <w:proofErr w:type="spellStart"/>
      <w:r w:rsidR="00BE1C2B">
        <w:rPr>
          <w:rFonts w:ascii="Times New Roman" w:hAnsi="Times New Roman" w:cs="Times New Roman"/>
          <w:iCs/>
          <w:sz w:val="24"/>
          <w:szCs w:val="24"/>
        </w:rPr>
        <w:t>до</w:t>
      </w:r>
      <w:proofErr w:type="spellEnd"/>
      <w:r w:rsidR="00BE1C2B">
        <w:rPr>
          <w:rFonts w:ascii="Times New Roman" w:hAnsi="Times New Roman" w:cs="Times New Roman"/>
          <w:iCs/>
          <w:sz w:val="24"/>
          <w:szCs w:val="24"/>
        </w:rPr>
        <w:t xml:space="preserve"> </w:t>
      </w:r>
      <w:r w:rsidR="00082215">
        <w:rPr>
          <w:rFonts w:ascii="Times New Roman" w:hAnsi="Times New Roman" w:cs="Times New Roman"/>
          <w:iCs/>
          <w:sz w:val="24"/>
          <w:szCs w:val="24"/>
          <w:lang w:val="sr-Cyrl-RS"/>
        </w:rPr>
        <w:t>децембра</w:t>
      </w:r>
      <w:r w:rsidR="00BE1C2B">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била</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ангажована</w:t>
      </w:r>
      <w:proofErr w:type="spellEnd"/>
      <w:r w:rsidR="00E02588">
        <w:rPr>
          <w:rFonts w:ascii="Times New Roman" w:hAnsi="Times New Roman" w:cs="Times New Roman"/>
          <w:iCs/>
          <w:sz w:val="24"/>
          <w:szCs w:val="24"/>
        </w:rPr>
        <w:t xml:space="preserve"> и </w:t>
      </w:r>
      <w:proofErr w:type="spellStart"/>
      <w:r w:rsidR="00E02588">
        <w:rPr>
          <w:rFonts w:ascii="Times New Roman" w:hAnsi="Times New Roman" w:cs="Times New Roman"/>
          <w:iCs/>
          <w:sz w:val="24"/>
          <w:szCs w:val="24"/>
        </w:rPr>
        <w:t>на</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насипању</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сеоских</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путева</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тарупирању</w:t>
      </w:r>
      <w:proofErr w:type="spellEnd"/>
      <w:r w:rsidR="00E02588">
        <w:rPr>
          <w:rFonts w:ascii="Times New Roman" w:hAnsi="Times New Roman" w:cs="Times New Roman"/>
          <w:iCs/>
          <w:sz w:val="24"/>
          <w:szCs w:val="24"/>
        </w:rPr>
        <w:t xml:space="preserve"> и </w:t>
      </w:r>
      <w:proofErr w:type="spellStart"/>
      <w:r w:rsidR="00E02588">
        <w:rPr>
          <w:rFonts w:ascii="Times New Roman" w:hAnsi="Times New Roman" w:cs="Times New Roman"/>
          <w:iCs/>
          <w:sz w:val="24"/>
          <w:szCs w:val="24"/>
        </w:rPr>
        <w:t>сечењу</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растиња</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поред</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сеоских</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путних</w:t>
      </w:r>
      <w:proofErr w:type="spellEnd"/>
      <w:r w:rsidR="00E02588">
        <w:rPr>
          <w:rFonts w:ascii="Times New Roman" w:hAnsi="Times New Roman" w:cs="Times New Roman"/>
          <w:iCs/>
          <w:sz w:val="24"/>
          <w:szCs w:val="24"/>
        </w:rPr>
        <w:t xml:space="preserve"> </w:t>
      </w:r>
      <w:proofErr w:type="spellStart"/>
      <w:r w:rsidR="00E02588">
        <w:rPr>
          <w:rFonts w:ascii="Times New Roman" w:hAnsi="Times New Roman" w:cs="Times New Roman"/>
          <w:iCs/>
          <w:sz w:val="24"/>
          <w:szCs w:val="24"/>
        </w:rPr>
        <w:t>праваца</w:t>
      </w:r>
      <w:proofErr w:type="spellEnd"/>
      <w:r w:rsidR="00E02588">
        <w:rPr>
          <w:rFonts w:ascii="Times New Roman" w:hAnsi="Times New Roman" w:cs="Times New Roman"/>
          <w:iCs/>
          <w:sz w:val="24"/>
          <w:szCs w:val="24"/>
        </w:rPr>
        <w:t xml:space="preserve">. </w:t>
      </w:r>
    </w:p>
    <w:p w14:paraId="1C6965C5" w14:textId="685390D5" w:rsidR="00EB6974" w:rsidRPr="00CB6044" w:rsidRDefault="00EB6974" w:rsidP="00513EDB">
      <w:pPr>
        <w:jc w:val="both"/>
        <w:rPr>
          <w:rFonts w:ascii="Times New Roman" w:hAnsi="Times New Roman" w:cs="Times New Roman"/>
          <w:iCs/>
          <w:sz w:val="24"/>
          <w:szCs w:val="24"/>
          <w:lang w:val="sr-Cyrl-RS"/>
        </w:rPr>
      </w:pP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иницијативу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оснивача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општине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Косјерић</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извршена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измена</w:t>
      </w:r>
      <w:proofErr w:type="spellEnd"/>
      <w:r>
        <w:rPr>
          <w:rFonts w:ascii="Times New Roman" w:hAnsi="Times New Roman" w:cs="Times New Roman"/>
          <w:iCs/>
          <w:sz w:val="24"/>
          <w:szCs w:val="24"/>
        </w:rPr>
        <w:t xml:space="preserve"> и </w:t>
      </w:r>
      <w:proofErr w:type="spellStart"/>
      <w:r>
        <w:rPr>
          <w:rFonts w:ascii="Times New Roman" w:hAnsi="Times New Roman" w:cs="Times New Roman"/>
          <w:iCs/>
          <w:sz w:val="24"/>
          <w:szCs w:val="24"/>
        </w:rPr>
        <w:t>допуна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одлуке</w:t>
      </w:r>
      <w:proofErr w:type="spellEnd"/>
      <w:r>
        <w:rPr>
          <w:rFonts w:ascii="Times New Roman" w:hAnsi="Times New Roman" w:cs="Times New Roman"/>
          <w:iCs/>
          <w:sz w:val="24"/>
          <w:szCs w:val="24"/>
        </w:rPr>
        <w:t xml:space="preserve"> о </w:t>
      </w:r>
      <w:proofErr w:type="spellStart"/>
      <w:r>
        <w:rPr>
          <w:rFonts w:ascii="Times New Roman" w:hAnsi="Times New Roman" w:cs="Times New Roman"/>
          <w:iCs/>
          <w:sz w:val="24"/>
          <w:szCs w:val="24"/>
        </w:rPr>
        <w:t>одржавању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комуналне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хигијене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територији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општине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Косјерић</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којом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делатност</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одржавања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два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фудбалска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терена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поверена</w:t>
      </w:r>
      <w:proofErr w:type="spellEnd"/>
      <w:r>
        <w:rPr>
          <w:rFonts w:ascii="Times New Roman" w:hAnsi="Times New Roman" w:cs="Times New Roman"/>
          <w:iCs/>
          <w:sz w:val="24"/>
          <w:szCs w:val="24"/>
        </w:rPr>
        <w:t xml:space="preserve"> КЈП „</w:t>
      </w:r>
      <w:proofErr w:type="spellStart"/>
      <w:r>
        <w:rPr>
          <w:rFonts w:ascii="Times New Roman" w:hAnsi="Times New Roman" w:cs="Times New Roman"/>
          <w:iCs/>
          <w:sz w:val="24"/>
          <w:szCs w:val="24"/>
        </w:rPr>
        <w:t>Елан</w:t>
      </w:r>
      <w:proofErr w:type="spellEnd"/>
      <w:r>
        <w:rPr>
          <w:rFonts w:ascii="Times New Roman" w:hAnsi="Times New Roman" w:cs="Times New Roman"/>
          <w:iCs/>
          <w:sz w:val="24"/>
          <w:szCs w:val="24"/>
        </w:rPr>
        <w:t>“.</w:t>
      </w:r>
      <w:r w:rsidR="00CB6044">
        <w:rPr>
          <w:rFonts w:ascii="Times New Roman" w:hAnsi="Times New Roman" w:cs="Times New Roman"/>
          <w:iCs/>
          <w:sz w:val="24"/>
          <w:szCs w:val="24"/>
          <w:lang w:val="sr-Cyrl-RS"/>
        </w:rPr>
        <w:t xml:space="preserve"> Делатност се обавља од месеца марта 2021. године.</w:t>
      </w:r>
    </w:p>
    <w:p w14:paraId="1271F9EE" w14:textId="77777777" w:rsidR="00EB6974" w:rsidRPr="00EB6974" w:rsidRDefault="00EB6974" w:rsidP="00513EDB">
      <w:pPr>
        <w:jc w:val="both"/>
        <w:rPr>
          <w:rFonts w:ascii="Times New Roman" w:hAnsi="Times New Roman" w:cs="Times New Roman"/>
          <w:iCs/>
          <w:sz w:val="24"/>
          <w:szCs w:val="24"/>
        </w:rPr>
      </w:pPr>
    </w:p>
    <w:p w14:paraId="398DDE40" w14:textId="77777777" w:rsidR="00C31829" w:rsidRPr="006B7628" w:rsidRDefault="00907CF7" w:rsidP="00907CF7">
      <w:pPr>
        <w:pStyle w:val="ListParagraph"/>
        <w:numPr>
          <w:ilvl w:val="0"/>
          <w:numId w:val="7"/>
        </w:numPr>
        <w:rPr>
          <w:rFonts w:ascii="Times New Roman" w:hAnsi="Times New Roman" w:cs="Times New Roman"/>
          <w:b/>
          <w:sz w:val="24"/>
          <w:szCs w:val="24"/>
        </w:rPr>
      </w:pPr>
      <w:r w:rsidRPr="006B7628">
        <w:rPr>
          <w:rFonts w:ascii="Times New Roman" w:hAnsi="Times New Roman" w:cs="Times New Roman"/>
          <w:b/>
          <w:sz w:val="24"/>
          <w:szCs w:val="24"/>
        </w:rPr>
        <w:t>БИЛАНС УСПЕX</w:t>
      </w:r>
      <w:r w:rsidR="00EB7971" w:rsidRPr="006B7628">
        <w:rPr>
          <w:rFonts w:ascii="Times New Roman" w:hAnsi="Times New Roman" w:cs="Times New Roman"/>
          <w:b/>
          <w:sz w:val="24"/>
          <w:szCs w:val="24"/>
        </w:rPr>
        <w:t>A</w:t>
      </w:r>
    </w:p>
    <w:p w14:paraId="12941F56" w14:textId="2C84C746" w:rsidR="00EB7971" w:rsidRPr="00EB7971" w:rsidRDefault="000578A7" w:rsidP="002A4ABA">
      <w:pPr>
        <w:jc w:val="both"/>
        <w:rPr>
          <w:rFonts w:ascii="Times New Roman" w:hAnsi="Times New Roman" w:cs="Times New Roman"/>
          <w:iCs/>
          <w:sz w:val="24"/>
          <w:szCs w:val="24"/>
        </w:rPr>
      </w:pPr>
      <w:proofErr w:type="spellStart"/>
      <w:r>
        <w:rPr>
          <w:rFonts w:ascii="Times New Roman" w:hAnsi="Times New Roman" w:cs="Times New Roman"/>
          <w:iCs/>
          <w:sz w:val="24"/>
          <w:szCs w:val="24"/>
        </w:rPr>
        <w:t>За</w:t>
      </w:r>
      <w:proofErr w:type="spellEnd"/>
      <w:r w:rsidR="00C1159C">
        <w:rPr>
          <w:rFonts w:ascii="Times New Roman" w:hAnsi="Times New Roman" w:cs="Times New Roman"/>
          <w:iCs/>
          <w:sz w:val="24"/>
          <w:szCs w:val="24"/>
          <w:lang w:val="sr-Cyrl-RS"/>
        </w:rPr>
        <w:t xml:space="preserve"> </w:t>
      </w:r>
      <w:r w:rsidR="00EB6974">
        <w:rPr>
          <w:rFonts w:ascii="Times New Roman" w:hAnsi="Times New Roman" w:cs="Times New Roman"/>
          <w:iCs/>
          <w:sz w:val="24"/>
          <w:szCs w:val="24"/>
        </w:rPr>
        <w:t xml:space="preserve">2021. </w:t>
      </w:r>
      <w:proofErr w:type="spellStart"/>
      <w:r w:rsidR="00EB6974">
        <w:rPr>
          <w:rFonts w:ascii="Times New Roman" w:hAnsi="Times New Roman" w:cs="Times New Roman"/>
          <w:iCs/>
          <w:sz w:val="24"/>
          <w:szCs w:val="24"/>
        </w:rPr>
        <w:t>годин</w:t>
      </w:r>
      <w:proofErr w:type="spellEnd"/>
      <w:r w:rsidR="00C1159C">
        <w:rPr>
          <w:rFonts w:ascii="Times New Roman" w:hAnsi="Times New Roman" w:cs="Times New Roman"/>
          <w:iCs/>
          <w:sz w:val="24"/>
          <w:szCs w:val="24"/>
          <w:lang w:val="sr-Cyrl-RS"/>
        </w:rPr>
        <w:t>у</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предузеће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планирало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добит</w:t>
      </w:r>
      <w:proofErr w:type="spellEnd"/>
      <w:r w:rsidR="00EB6974">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w:t>
      </w:r>
      <w:proofErr w:type="spellEnd"/>
      <w:r>
        <w:rPr>
          <w:rFonts w:ascii="Times New Roman" w:hAnsi="Times New Roman" w:cs="Times New Roman"/>
          <w:iCs/>
          <w:sz w:val="24"/>
          <w:szCs w:val="24"/>
        </w:rPr>
        <w:t xml:space="preserve"> </w:t>
      </w:r>
      <w:r w:rsidR="00C1159C">
        <w:rPr>
          <w:rFonts w:ascii="Times New Roman" w:hAnsi="Times New Roman" w:cs="Times New Roman"/>
          <w:iCs/>
          <w:sz w:val="24"/>
          <w:szCs w:val="24"/>
          <w:lang w:val="sr-Cyrl-RS"/>
        </w:rPr>
        <w:t>50</w:t>
      </w:r>
      <w:r>
        <w:rPr>
          <w:rFonts w:ascii="Times New Roman" w:hAnsi="Times New Roman" w:cs="Times New Roman"/>
          <w:iCs/>
          <w:sz w:val="24"/>
          <w:szCs w:val="24"/>
        </w:rPr>
        <w:t>.</w:t>
      </w:r>
      <w:r w:rsidR="00C1159C">
        <w:rPr>
          <w:rFonts w:ascii="Times New Roman" w:hAnsi="Times New Roman" w:cs="Times New Roman"/>
          <w:iCs/>
          <w:sz w:val="24"/>
          <w:szCs w:val="24"/>
          <w:lang w:val="sr-Cyrl-RS"/>
        </w:rPr>
        <w:t>287</w:t>
      </w:r>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динара</w:t>
      </w:r>
      <w:proofErr w:type="spellEnd"/>
      <w:r w:rsidR="00EB7971" w:rsidRPr="00EB7971">
        <w:rPr>
          <w:rFonts w:ascii="Times New Roman" w:hAnsi="Times New Roman" w:cs="Times New Roman"/>
          <w:iCs/>
          <w:sz w:val="24"/>
          <w:szCs w:val="24"/>
        </w:rPr>
        <w:t>.</w:t>
      </w:r>
      <w:r w:rsidR="00EB6974">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Остварена</w:t>
      </w:r>
      <w:proofErr w:type="spellEnd"/>
      <w:r w:rsidR="001B1432">
        <w:rPr>
          <w:rFonts w:ascii="Times New Roman" w:hAnsi="Times New Roman" w:cs="Times New Roman"/>
          <w:iCs/>
          <w:sz w:val="24"/>
          <w:szCs w:val="24"/>
          <w:lang w:val="sr-Cyrl-CS"/>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добит</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w:t>
      </w:r>
      <w:proofErr w:type="spellEnd"/>
      <w:r>
        <w:rPr>
          <w:rFonts w:ascii="Times New Roman" w:hAnsi="Times New Roman" w:cs="Times New Roman"/>
          <w:iCs/>
          <w:sz w:val="24"/>
          <w:szCs w:val="24"/>
        </w:rPr>
        <w:t xml:space="preserve"> </w:t>
      </w:r>
      <w:r w:rsidR="00C1159C">
        <w:rPr>
          <w:rFonts w:ascii="Times New Roman" w:hAnsi="Times New Roman" w:cs="Times New Roman"/>
          <w:iCs/>
          <w:sz w:val="24"/>
          <w:szCs w:val="24"/>
          <w:lang w:val="sr-Cyrl-RS"/>
        </w:rPr>
        <w:t>1</w:t>
      </w:r>
      <w:r>
        <w:rPr>
          <w:rFonts w:ascii="Times New Roman" w:hAnsi="Times New Roman" w:cs="Times New Roman"/>
          <w:iCs/>
          <w:sz w:val="24"/>
          <w:szCs w:val="24"/>
        </w:rPr>
        <w:t>.</w:t>
      </w:r>
      <w:r w:rsidR="00C1159C">
        <w:rPr>
          <w:rFonts w:ascii="Times New Roman" w:hAnsi="Times New Roman" w:cs="Times New Roman"/>
          <w:iCs/>
          <w:sz w:val="24"/>
          <w:szCs w:val="24"/>
          <w:lang w:val="sr-Cyrl-RS"/>
        </w:rPr>
        <w:t>229</w:t>
      </w:r>
      <w:r>
        <w:rPr>
          <w:rFonts w:ascii="Times New Roman" w:hAnsi="Times New Roman" w:cs="Times New Roman"/>
          <w:iCs/>
          <w:sz w:val="24"/>
          <w:szCs w:val="24"/>
        </w:rPr>
        <w:t>.</w:t>
      </w:r>
      <w:r w:rsidR="00C1159C">
        <w:rPr>
          <w:rFonts w:ascii="Times New Roman" w:hAnsi="Times New Roman" w:cs="Times New Roman"/>
          <w:iCs/>
          <w:sz w:val="24"/>
          <w:szCs w:val="24"/>
          <w:lang w:val="sr-Cyrl-RS"/>
        </w:rPr>
        <w:t>629</w:t>
      </w:r>
      <w:r w:rsidR="00573081">
        <w:rPr>
          <w:rFonts w:ascii="Times New Roman" w:hAnsi="Times New Roman" w:cs="Times New Roman"/>
          <w:iCs/>
          <w:sz w:val="24"/>
          <w:szCs w:val="24"/>
        </w:rPr>
        <w:t xml:space="preserve"> </w:t>
      </w:r>
      <w:proofErr w:type="spellStart"/>
      <w:r w:rsidR="00573081">
        <w:rPr>
          <w:rFonts w:ascii="Times New Roman" w:hAnsi="Times New Roman" w:cs="Times New Roman"/>
          <w:iCs/>
          <w:sz w:val="24"/>
          <w:szCs w:val="24"/>
        </w:rPr>
        <w:t>динар</w:t>
      </w:r>
      <w:r w:rsidR="00EB7971" w:rsidRPr="00EB7971">
        <w:rPr>
          <w:rFonts w:ascii="Times New Roman" w:hAnsi="Times New Roman" w:cs="Times New Roman"/>
          <w:iCs/>
          <w:sz w:val="24"/>
          <w:szCs w:val="24"/>
        </w:rPr>
        <w:t>а</w:t>
      </w:r>
      <w:proofErr w:type="spellEnd"/>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Укупно</w:t>
      </w:r>
      <w:proofErr w:type="spellEnd"/>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ос</w:t>
      </w:r>
      <w:r>
        <w:rPr>
          <w:rFonts w:ascii="Times New Roman" w:hAnsi="Times New Roman" w:cs="Times New Roman"/>
          <w:iCs/>
          <w:sz w:val="24"/>
          <w:szCs w:val="24"/>
        </w:rPr>
        <w:t>тварени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приходи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су</w:t>
      </w:r>
      <w:proofErr w:type="spellEnd"/>
      <w:r>
        <w:rPr>
          <w:rFonts w:ascii="Times New Roman" w:hAnsi="Times New Roman" w:cs="Times New Roman"/>
          <w:iCs/>
          <w:sz w:val="24"/>
          <w:szCs w:val="24"/>
        </w:rPr>
        <w:t xml:space="preserve"> </w:t>
      </w:r>
      <w:r w:rsidR="00CB6044">
        <w:rPr>
          <w:rFonts w:ascii="Times New Roman" w:hAnsi="Times New Roman" w:cs="Times New Roman"/>
          <w:iCs/>
          <w:sz w:val="24"/>
          <w:szCs w:val="24"/>
          <w:lang w:val="sr-Cyrl-RS"/>
        </w:rPr>
        <w:t xml:space="preserve">за </w:t>
      </w:r>
      <w:r w:rsidR="00C1159C">
        <w:rPr>
          <w:rFonts w:ascii="Times New Roman" w:hAnsi="Times New Roman" w:cs="Times New Roman"/>
          <w:iCs/>
          <w:sz w:val="24"/>
          <w:szCs w:val="24"/>
          <w:lang w:val="sr-Cyrl-RS"/>
        </w:rPr>
        <w:t>1</w:t>
      </w:r>
      <w:r w:rsidR="00CB6044">
        <w:rPr>
          <w:rFonts w:ascii="Times New Roman" w:hAnsi="Times New Roman" w:cs="Times New Roman"/>
          <w:iCs/>
          <w:sz w:val="24"/>
          <w:szCs w:val="24"/>
          <w:lang w:val="sr-Cyrl-RS"/>
        </w:rPr>
        <w:t xml:space="preserve">% виши од </w:t>
      </w:r>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планираних</w:t>
      </w:r>
      <w:proofErr w:type="spellEnd"/>
      <w:r w:rsidR="00EB6974">
        <w:rPr>
          <w:rFonts w:ascii="Times New Roman" w:hAnsi="Times New Roman" w:cs="Times New Roman"/>
          <w:iCs/>
          <w:sz w:val="24"/>
          <w:szCs w:val="24"/>
        </w:rPr>
        <w:t xml:space="preserve"> </w:t>
      </w:r>
      <w:r w:rsidR="00EB7971" w:rsidRPr="00EB7971">
        <w:rPr>
          <w:rFonts w:ascii="Times New Roman" w:hAnsi="Times New Roman" w:cs="Times New Roman"/>
          <w:iCs/>
          <w:sz w:val="24"/>
          <w:szCs w:val="24"/>
        </w:rPr>
        <w:t xml:space="preserve">и </w:t>
      </w:r>
      <w:proofErr w:type="spellStart"/>
      <w:r w:rsidR="00EB7971" w:rsidRPr="00EB7971">
        <w:rPr>
          <w:rFonts w:ascii="Times New Roman" w:hAnsi="Times New Roman" w:cs="Times New Roman"/>
          <w:iCs/>
          <w:sz w:val="24"/>
          <w:szCs w:val="24"/>
        </w:rPr>
        <w:t>расходи</w:t>
      </w:r>
      <w:proofErr w:type="spellEnd"/>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су</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за</w:t>
      </w:r>
      <w:proofErr w:type="spellEnd"/>
      <w:r w:rsidR="00EB6974">
        <w:rPr>
          <w:rFonts w:ascii="Times New Roman" w:hAnsi="Times New Roman" w:cs="Times New Roman"/>
          <w:iCs/>
          <w:sz w:val="24"/>
          <w:szCs w:val="24"/>
        </w:rPr>
        <w:t xml:space="preserve"> </w:t>
      </w:r>
      <w:r w:rsidR="00C1159C">
        <w:rPr>
          <w:rFonts w:ascii="Times New Roman" w:hAnsi="Times New Roman" w:cs="Times New Roman"/>
          <w:iCs/>
          <w:sz w:val="24"/>
          <w:szCs w:val="24"/>
          <w:lang w:val="sr-Cyrl-RS"/>
        </w:rPr>
        <w:t>1</w:t>
      </w:r>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нижи</w:t>
      </w:r>
      <w:proofErr w:type="spellEnd"/>
      <w:r w:rsidR="00EB6974">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од</w:t>
      </w:r>
      <w:proofErr w:type="spellEnd"/>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планираних</w:t>
      </w:r>
      <w:proofErr w:type="spellEnd"/>
      <w:r w:rsidR="00EB7971" w:rsidRPr="00EB7971">
        <w:rPr>
          <w:rFonts w:ascii="Times New Roman" w:hAnsi="Times New Roman" w:cs="Times New Roman"/>
          <w:iCs/>
          <w:sz w:val="24"/>
          <w:szCs w:val="24"/>
        </w:rPr>
        <w:t xml:space="preserve">. </w:t>
      </w:r>
    </w:p>
    <w:p w14:paraId="5782D0CD" w14:textId="729B105C" w:rsidR="00EB7971" w:rsidRPr="00EB7971" w:rsidRDefault="00EB7971" w:rsidP="002A4ABA">
      <w:pPr>
        <w:jc w:val="both"/>
        <w:rPr>
          <w:rFonts w:ascii="Times New Roman" w:hAnsi="Times New Roman" w:cs="Times New Roman"/>
          <w:sz w:val="24"/>
          <w:szCs w:val="24"/>
        </w:rPr>
      </w:pPr>
      <w:proofErr w:type="spellStart"/>
      <w:r w:rsidRPr="00EB7971">
        <w:rPr>
          <w:rFonts w:ascii="Times New Roman" w:hAnsi="Times New Roman" w:cs="Times New Roman"/>
          <w:iCs/>
          <w:sz w:val="24"/>
          <w:szCs w:val="24"/>
        </w:rPr>
        <w:t>Приход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водовода</w:t>
      </w:r>
      <w:proofErr w:type="spellEnd"/>
      <w:r w:rsidR="000578A7">
        <w:rPr>
          <w:rFonts w:ascii="Times New Roman" w:hAnsi="Times New Roman" w:cs="Times New Roman"/>
          <w:iCs/>
          <w:sz w:val="24"/>
          <w:szCs w:val="24"/>
        </w:rPr>
        <w:t xml:space="preserve"> и </w:t>
      </w:r>
      <w:proofErr w:type="spellStart"/>
      <w:r w:rsidR="000578A7">
        <w:rPr>
          <w:rFonts w:ascii="Times New Roman" w:hAnsi="Times New Roman" w:cs="Times New Roman"/>
          <w:iCs/>
          <w:sz w:val="24"/>
          <w:szCs w:val="24"/>
        </w:rPr>
        <w:t>канализације</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је</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за</w:t>
      </w:r>
      <w:proofErr w:type="spellEnd"/>
      <w:r w:rsidR="000578A7">
        <w:rPr>
          <w:rFonts w:ascii="Times New Roman" w:hAnsi="Times New Roman" w:cs="Times New Roman"/>
          <w:iCs/>
          <w:sz w:val="24"/>
          <w:szCs w:val="24"/>
        </w:rPr>
        <w:t xml:space="preserve"> </w:t>
      </w:r>
      <w:r w:rsidR="00CB6044">
        <w:rPr>
          <w:rFonts w:ascii="Times New Roman" w:hAnsi="Times New Roman" w:cs="Times New Roman"/>
          <w:iCs/>
          <w:sz w:val="24"/>
          <w:szCs w:val="24"/>
          <w:lang w:val="sr-Cyrl-RS"/>
        </w:rPr>
        <w:t>1</w:t>
      </w:r>
      <w:r w:rsidR="002441C2">
        <w:rPr>
          <w:rFonts w:ascii="Times New Roman" w:hAnsi="Times New Roman" w:cs="Times New Roman"/>
          <w:iCs/>
          <w:sz w:val="24"/>
          <w:szCs w:val="24"/>
          <w:lang w:val="sr-Cyrl-RS"/>
        </w:rPr>
        <w:t>4</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виши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планираног</w:t>
      </w:r>
      <w:proofErr w:type="spellEnd"/>
      <w:r w:rsidR="00CB6044">
        <w:rPr>
          <w:rFonts w:ascii="Times New Roman" w:hAnsi="Times New Roman" w:cs="Times New Roman"/>
          <w:iCs/>
          <w:sz w:val="24"/>
          <w:szCs w:val="24"/>
          <w:lang w:val="sr-Cyrl-RS"/>
        </w:rPr>
        <w:t xml:space="preserve">. Разлог је значајно повећана потрошња воде у летњим месецима, како од стране појединих правних лица, тако и од стране грађана и правних лица којима је </w:t>
      </w:r>
      <w:r w:rsidR="00866239">
        <w:rPr>
          <w:rFonts w:ascii="Times New Roman" w:hAnsi="Times New Roman" w:cs="Times New Roman"/>
          <w:iCs/>
          <w:sz w:val="24"/>
          <w:szCs w:val="24"/>
          <w:lang w:val="sr-Cyrl-RS"/>
        </w:rPr>
        <w:t>вода превожена цистернама по посебним налозима.</w:t>
      </w:r>
      <w:r w:rsidRPr="00EB7971">
        <w:rPr>
          <w:rFonts w:ascii="Times New Roman" w:hAnsi="Times New Roman" w:cs="Times New Roman"/>
          <w:iCs/>
          <w:sz w:val="24"/>
          <w:szCs w:val="24"/>
        </w:rPr>
        <w:t xml:space="preserve"> </w:t>
      </w:r>
      <w:r w:rsidR="00866239">
        <w:rPr>
          <w:rFonts w:ascii="Times New Roman" w:hAnsi="Times New Roman" w:cs="Times New Roman"/>
          <w:iCs/>
          <w:sz w:val="24"/>
          <w:szCs w:val="24"/>
          <w:lang w:val="sr-Cyrl-RS"/>
        </w:rPr>
        <w:t>П</w:t>
      </w:r>
      <w:proofErr w:type="spellStart"/>
      <w:r w:rsidR="00EB6974">
        <w:rPr>
          <w:rFonts w:ascii="Times New Roman" w:hAnsi="Times New Roman" w:cs="Times New Roman"/>
          <w:iCs/>
          <w:sz w:val="24"/>
          <w:szCs w:val="24"/>
        </w:rPr>
        <w:t>риход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изношења</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смећа</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је</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за</w:t>
      </w:r>
      <w:proofErr w:type="spellEnd"/>
      <w:r w:rsidR="00EB6974">
        <w:rPr>
          <w:rFonts w:ascii="Times New Roman" w:hAnsi="Times New Roman" w:cs="Times New Roman"/>
          <w:iCs/>
          <w:sz w:val="24"/>
          <w:szCs w:val="24"/>
        </w:rPr>
        <w:t xml:space="preserve"> </w:t>
      </w:r>
      <w:r w:rsidR="00866239">
        <w:rPr>
          <w:rFonts w:ascii="Times New Roman" w:hAnsi="Times New Roman" w:cs="Times New Roman"/>
          <w:iCs/>
          <w:sz w:val="24"/>
          <w:szCs w:val="24"/>
          <w:lang w:val="sr-Cyrl-RS"/>
        </w:rPr>
        <w:t>2</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виши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планираног</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прих</w:t>
      </w:r>
      <w:r w:rsidR="000578A7">
        <w:rPr>
          <w:rFonts w:ascii="Times New Roman" w:hAnsi="Times New Roman" w:cs="Times New Roman"/>
          <w:iCs/>
          <w:sz w:val="24"/>
          <w:szCs w:val="24"/>
        </w:rPr>
        <w:t>од</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од</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комуналне</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хигијене</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је</w:t>
      </w:r>
      <w:proofErr w:type="spellEnd"/>
      <w:r w:rsidR="000578A7">
        <w:rPr>
          <w:rFonts w:ascii="Times New Roman" w:hAnsi="Times New Roman" w:cs="Times New Roman"/>
          <w:iCs/>
          <w:sz w:val="24"/>
          <w:szCs w:val="24"/>
        </w:rPr>
        <w:t xml:space="preserve"> </w:t>
      </w:r>
      <w:r w:rsidR="002441C2">
        <w:rPr>
          <w:rFonts w:ascii="Times New Roman" w:hAnsi="Times New Roman" w:cs="Times New Roman"/>
          <w:iCs/>
          <w:sz w:val="24"/>
          <w:szCs w:val="24"/>
          <w:lang w:val="sr-Cyrl-RS"/>
        </w:rPr>
        <w:t xml:space="preserve">на нивоу </w:t>
      </w:r>
      <w:proofErr w:type="spellStart"/>
      <w:r w:rsidRPr="00EB7971">
        <w:rPr>
          <w:rFonts w:ascii="Times New Roman" w:hAnsi="Times New Roman" w:cs="Times New Roman"/>
          <w:iCs/>
          <w:sz w:val="24"/>
          <w:szCs w:val="24"/>
        </w:rPr>
        <w:t>планираног</w:t>
      </w:r>
      <w:proofErr w:type="spellEnd"/>
      <w:r w:rsidRPr="00EB7971">
        <w:rPr>
          <w:rFonts w:ascii="Times New Roman" w:hAnsi="Times New Roman" w:cs="Times New Roman"/>
          <w:iCs/>
          <w:sz w:val="24"/>
          <w:szCs w:val="24"/>
        </w:rPr>
        <w:t>,</w:t>
      </w:r>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приход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одржа</w:t>
      </w:r>
      <w:r w:rsidR="000578A7">
        <w:rPr>
          <w:rFonts w:ascii="Times New Roman" w:hAnsi="Times New Roman" w:cs="Times New Roman"/>
          <w:iCs/>
          <w:sz w:val="24"/>
          <w:szCs w:val="24"/>
        </w:rPr>
        <w:t>вања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спортских</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објеката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је</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за</w:t>
      </w:r>
      <w:proofErr w:type="spellEnd"/>
      <w:r w:rsidR="000578A7">
        <w:rPr>
          <w:rFonts w:ascii="Times New Roman" w:hAnsi="Times New Roman" w:cs="Times New Roman"/>
          <w:iCs/>
          <w:sz w:val="24"/>
          <w:szCs w:val="24"/>
        </w:rPr>
        <w:t xml:space="preserve"> </w:t>
      </w:r>
      <w:r w:rsidR="003E3B97">
        <w:rPr>
          <w:rFonts w:ascii="Times New Roman" w:hAnsi="Times New Roman" w:cs="Times New Roman"/>
          <w:iCs/>
          <w:sz w:val="24"/>
          <w:szCs w:val="24"/>
          <w:lang w:val="sr-Cyrl-RS"/>
        </w:rPr>
        <w:t>5</w:t>
      </w:r>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мањи</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планираног</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јер</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услуга</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није</w:t>
      </w:r>
      <w:proofErr w:type="spellEnd"/>
      <w:r w:rsidR="00EB6974">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кренула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почетком</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месеца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већ</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половином</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марта</w:t>
      </w:r>
      <w:proofErr w:type="spellEnd"/>
      <w:r w:rsidR="00EB6974">
        <w:rPr>
          <w:rFonts w:ascii="Times New Roman" w:hAnsi="Times New Roman" w:cs="Times New Roman"/>
          <w:iCs/>
          <w:sz w:val="24"/>
          <w:szCs w:val="24"/>
        </w:rPr>
        <w:t>,</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приход</w:t>
      </w:r>
      <w:proofErr w:type="spellEnd"/>
      <w:r w:rsidRPr="00EB7971">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од</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пијачних</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услуга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је</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виши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за</w:t>
      </w:r>
      <w:proofErr w:type="spellEnd"/>
      <w:r w:rsidR="000578A7">
        <w:rPr>
          <w:rFonts w:ascii="Times New Roman" w:hAnsi="Times New Roman" w:cs="Times New Roman"/>
          <w:iCs/>
          <w:sz w:val="24"/>
          <w:szCs w:val="24"/>
        </w:rPr>
        <w:t xml:space="preserve"> </w:t>
      </w:r>
      <w:r w:rsidR="00866239">
        <w:rPr>
          <w:rFonts w:ascii="Times New Roman" w:hAnsi="Times New Roman" w:cs="Times New Roman"/>
          <w:iCs/>
          <w:sz w:val="24"/>
          <w:szCs w:val="24"/>
          <w:lang w:val="sr-Cyrl-RS"/>
        </w:rPr>
        <w:t>7</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планираног</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приход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погребних</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услуга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је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виши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за</w:t>
      </w:r>
      <w:proofErr w:type="spellEnd"/>
      <w:r w:rsidRPr="00EB7971">
        <w:rPr>
          <w:rFonts w:ascii="Times New Roman" w:hAnsi="Times New Roman" w:cs="Times New Roman"/>
          <w:iCs/>
          <w:sz w:val="24"/>
          <w:szCs w:val="24"/>
        </w:rPr>
        <w:t xml:space="preserve"> 1</w:t>
      </w:r>
      <w:r w:rsidR="00866239">
        <w:rPr>
          <w:rFonts w:ascii="Times New Roman" w:hAnsi="Times New Roman" w:cs="Times New Roman"/>
          <w:iCs/>
          <w:sz w:val="24"/>
          <w:szCs w:val="24"/>
          <w:lang w:val="sr-Cyrl-RS"/>
        </w:rPr>
        <w:t>1</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планираног</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при</w:t>
      </w:r>
      <w:r w:rsidR="00EB6974">
        <w:rPr>
          <w:rFonts w:ascii="Times New Roman" w:hAnsi="Times New Roman" w:cs="Times New Roman"/>
          <w:iCs/>
          <w:sz w:val="24"/>
          <w:szCs w:val="24"/>
        </w:rPr>
        <w:t>ход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зимског</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одржавања</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је</w:t>
      </w:r>
      <w:proofErr w:type="spellEnd"/>
      <w:r w:rsidR="00EB6974">
        <w:rPr>
          <w:rFonts w:ascii="Times New Roman" w:hAnsi="Times New Roman" w:cs="Times New Roman"/>
          <w:iCs/>
          <w:sz w:val="24"/>
          <w:szCs w:val="24"/>
        </w:rPr>
        <w:t xml:space="preserve"> </w:t>
      </w:r>
      <w:r w:rsidR="003E3B97">
        <w:rPr>
          <w:rFonts w:ascii="Times New Roman" w:hAnsi="Times New Roman" w:cs="Times New Roman"/>
          <w:iCs/>
          <w:sz w:val="24"/>
          <w:szCs w:val="24"/>
          <w:lang w:val="sr-Cyrl-RS"/>
        </w:rPr>
        <w:t>нижи</w:t>
      </w:r>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за</w:t>
      </w:r>
      <w:proofErr w:type="spellEnd"/>
      <w:r w:rsidR="00EB6974">
        <w:rPr>
          <w:rFonts w:ascii="Times New Roman" w:hAnsi="Times New Roman" w:cs="Times New Roman"/>
          <w:iCs/>
          <w:sz w:val="24"/>
          <w:szCs w:val="24"/>
        </w:rPr>
        <w:t xml:space="preserve"> 1</w:t>
      </w:r>
      <w:r w:rsidR="003E3B97">
        <w:rPr>
          <w:rFonts w:ascii="Times New Roman" w:hAnsi="Times New Roman" w:cs="Times New Roman"/>
          <w:iCs/>
          <w:sz w:val="24"/>
          <w:szCs w:val="24"/>
          <w:lang w:val="sr-Cyrl-RS"/>
        </w:rPr>
        <w:t>8</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Приход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остварен</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на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одржавању</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општинских</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пут</w:t>
      </w:r>
      <w:r w:rsidR="00EB6974">
        <w:rPr>
          <w:rFonts w:ascii="Times New Roman" w:hAnsi="Times New Roman" w:cs="Times New Roman"/>
          <w:iCs/>
          <w:sz w:val="24"/>
          <w:szCs w:val="24"/>
        </w:rPr>
        <w:t>е</w:t>
      </w:r>
      <w:r w:rsidR="000578A7">
        <w:rPr>
          <w:rFonts w:ascii="Times New Roman" w:hAnsi="Times New Roman" w:cs="Times New Roman"/>
          <w:iCs/>
          <w:sz w:val="24"/>
          <w:szCs w:val="24"/>
        </w:rPr>
        <w:t>ва</w:t>
      </w:r>
      <w:proofErr w:type="spellEnd"/>
      <w:r w:rsidR="000578A7">
        <w:rPr>
          <w:rFonts w:ascii="Times New Roman" w:hAnsi="Times New Roman" w:cs="Times New Roman"/>
          <w:iCs/>
          <w:sz w:val="24"/>
          <w:szCs w:val="24"/>
        </w:rPr>
        <w:t xml:space="preserve"> и </w:t>
      </w:r>
      <w:proofErr w:type="spellStart"/>
      <w:r w:rsidR="000578A7">
        <w:rPr>
          <w:rFonts w:ascii="Times New Roman" w:hAnsi="Times New Roman" w:cs="Times New Roman"/>
          <w:iCs/>
          <w:sz w:val="24"/>
          <w:szCs w:val="24"/>
        </w:rPr>
        <w:t>грађевинским</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радовима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за</w:t>
      </w:r>
      <w:proofErr w:type="spellEnd"/>
      <w:r w:rsidR="000578A7">
        <w:rPr>
          <w:rFonts w:ascii="Times New Roman" w:hAnsi="Times New Roman" w:cs="Times New Roman"/>
          <w:iCs/>
          <w:sz w:val="24"/>
          <w:szCs w:val="24"/>
        </w:rPr>
        <w:t xml:space="preserve"> </w:t>
      </w:r>
      <w:r w:rsidR="00BF35A2">
        <w:rPr>
          <w:rFonts w:ascii="Times New Roman" w:hAnsi="Times New Roman" w:cs="Times New Roman"/>
          <w:iCs/>
          <w:sz w:val="24"/>
          <w:szCs w:val="24"/>
          <w:lang w:val="sr-Cyrl-RS"/>
        </w:rPr>
        <w:t>3</w:t>
      </w:r>
      <w:r w:rsidRPr="00EB7971">
        <w:rPr>
          <w:rFonts w:ascii="Times New Roman" w:hAnsi="Times New Roman" w:cs="Times New Roman"/>
          <w:iCs/>
          <w:sz w:val="24"/>
          <w:szCs w:val="24"/>
        </w:rPr>
        <w:t>%</w:t>
      </w:r>
      <w:r w:rsidR="00EB6974">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нижи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планираног</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Остал</w:t>
      </w:r>
      <w:r w:rsidR="000578A7">
        <w:rPr>
          <w:rFonts w:ascii="Times New Roman" w:hAnsi="Times New Roman" w:cs="Times New Roman"/>
          <w:iCs/>
          <w:sz w:val="24"/>
          <w:szCs w:val="24"/>
        </w:rPr>
        <w:t>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пословни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приходи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су</w:t>
      </w:r>
      <w:proofErr w:type="spellEnd"/>
      <w:r w:rsidR="000578A7">
        <w:rPr>
          <w:rFonts w:ascii="Times New Roman" w:hAnsi="Times New Roman" w:cs="Times New Roman"/>
          <w:iCs/>
          <w:sz w:val="24"/>
          <w:szCs w:val="24"/>
        </w:rPr>
        <w:t xml:space="preserve"> </w:t>
      </w:r>
      <w:r w:rsidR="00BF35A2">
        <w:rPr>
          <w:rFonts w:ascii="Times New Roman" w:hAnsi="Times New Roman" w:cs="Times New Roman"/>
          <w:iCs/>
          <w:sz w:val="24"/>
          <w:szCs w:val="24"/>
          <w:lang w:val="sr-Cyrl-RS"/>
        </w:rPr>
        <w:t>46</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мањ</w:t>
      </w:r>
      <w:r w:rsidR="00EB6974">
        <w:rPr>
          <w:rFonts w:ascii="Times New Roman" w:hAnsi="Times New Roman" w:cs="Times New Roman"/>
          <w:iCs/>
          <w:sz w:val="24"/>
          <w:szCs w:val="24"/>
        </w:rPr>
        <w:t>и</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планираних</w:t>
      </w:r>
      <w:proofErr w:type="spellEnd"/>
      <w:r w:rsidR="00BF35A2">
        <w:rPr>
          <w:rFonts w:ascii="Times New Roman" w:hAnsi="Times New Roman" w:cs="Times New Roman"/>
          <w:iCs/>
          <w:sz w:val="24"/>
          <w:szCs w:val="24"/>
          <w:lang w:val="sr-Cyrl-RS"/>
        </w:rPr>
        <w:t xml:space="preserve"> услед слабије наплате спорних потраживања</w:t>
      </w:r>
      <w:r w:rsidRPr="00EB7971">
        <w:rPr>
          <w:rFonts w:ascii="Times New Roman" w:hAnsi="Times New Roman" w:cs="Times New Roman"/>
          <w:iCs/>
          <w:sz w:val="24"/>
          <w:szCs w:val="24"/>
        </w:rPr>
        <w:t>.</w:t>
      </w:r>
    </w:p>
    <w:p w14:paraId="7661559B" w14:textId="72366AD6" w:rsidR="00C215CF" w:rsidRDefault="00EB7971" w:rsidP="00EB7971">
      <w:pPr>
        <w:jc w:val="both"/>
        <w:rPr>
          <w:rFonts w:ascii="Times New Roman" w:hAnsi="Times New Roman" w:cs="Times New Roman"/>
          <w:iCs/>
          <w:sz w:val="24"/>
          <w:szCs w:val="24"/>
        </w:rPr>
      </w:pPr>
      <w:proofErr w:type="spellStart"/>
      <w:r w:rsidRPr="00EB7971">
        <w:rPr>
          <w:rFonts w:ascii="Times New Roman" w:hAnsi="Times New Roman" w:cs="Times New Roman"/>
          <w:iCs/>
          <w:sz w:val="24"/>
          <w:szCs w:val="24"/>
        </w:rPr>
        <w:t>Т</w:t>
      </w:r>
      <w:r w:rsidR="00EB6974">
        <w:rPr>
          <w:rFonts w:ascii="Times New Roman" w:hAnsi="Times New Roman" w:cs="Times New Roman"/>
          <w:iCs/>
          <w:sz w:val="24"/>
          <w:szCs w:val="24"/>
        </w:rPr>
        <w:t>рошкови</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матер</w:t>
      </w:r>
      <w:r w:rsidR="000578A7">
        <w:rPr>
          <w:rFonts w:ascii="Times New Roman" w:hAnsi="Times New Roman" w:cs="Times New Roman"/>
          <w:iCs/>
          <w:sz w:val="24"/>
          <w:szCs w:val="24"/>
        </w:rPr>
        <w:t>ијала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су</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за</w:t>
      </w:r>
      <w:proofErr w:type="spellEnd"/>
      <w:r w:rsidR="000578A7">
        <w:rPr>
          <w:rFonts w:ascii="Times New Roman" w:hAnsi="Times New Roman" w:cs="Times New Roman"/>
          <w:iCs/>
          <w:sz w:val="24"/>
          <w:szCs w:val="24"/>
        </w:rPr>
        <w:t xml:space="preserve"> </w:t>
      </w:r>
      <w:r w:rsidR="00935C87">
        <w:rPr>
          <w:rFonts w:ascii="Times New Roman" w:hAnsi="Times New Roman" w:cs="Times New Roman"/>
          <w:iCs/>
          <w:sz w:val="24"/>
          <w:szCs w:val="24"/>
          <w:lang w:val="sr-Cyrl-RS"/>
        </w:rPr>
        <w:t>6</w:t>
      </w:r>
      <w:r w:rsidRPr="00EB7971">
        <w:rPr>
          <w:rFonts w:ascii="Times New Roman" w:hAnsi="Times New Roman" w:cs="Times New Roman"/>
          <w:iCs/>
          <w:sz w:val="24"/>
          <w:szCs w:val="24"/>
        </w:rPr>
        <w:t xml:space="preserve">% </w:t>
      </w:r>
      <w:r w:rsidR="00935C87">
        <w:rPr>
          <w:rFonts w:ascii="Times New Roman" w:hAnsi="Times New Roman" w:cs="Times New Roman"/>
          <w:iCs/>
          <w:sz w:val="24"/>
          <w:szCs w:val="24"/>
          <w:lang w:val="sr-Cyrl-RS"/>
        </w:rPr>
        <w:t>виш</w:t>
      </w:r>
      <w:r w:rsidRPr="00EB7971">
        <w:rPr>
          <w:rFonts w:ascii="Times New Roman" w:hAnsi="Times New Roman" w:cs="Times New Roman"/>
          <w:iCs/>
          <w:sz w:val="24"/>
          <w:szCs w:val="24"/>
        </w:rPr>
        <w:t xml:space="preserve">и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планираних</w:t>
      </w:r>
      <w:proofErr w:type="spellEnd"/>
      <w:r w:rsidRPr="00EB7971">
        <w:rPr>
          <w:rFonts w:ascii="Times New Roman" w:hAnsi="Times New Roman" w:cs="Times New Roman"/>
          <w:iCs/>
          <w:sz w:val="24"/>
          <w:szCs w:val="24"/>
        </w:rPr>
        <w:t>.</w:t>
      </w:r>
      <w:r w:rsidR="00EB6974">
        <w:rPr>
          <w:rFonts w:ascii="Times New Roman" w:hAnsi="Times New Roman" w:cs="Times New Roman"/>
          <w:iCs/>
          <w:sz w:val="24"/>
          <w:szCs w:val="24"/>
        </w:rPr>
        <w:t xml:space="preserve"> </w:t>
      </w:r>
      <w:r w:rsidR="005F679A">
        <w:rPr>
          <w:rFonts w:ascii="Times New Roman" w:hAnsi="Times New Roman" w:cs="Times New Roman"/>
          <w:iCs/>
          <w:sz w:val="24"/>
          <w:szCs w:val="24"/>
          <w:lang w:val="sr-Cyrl-RS"/>
        </w:rPr>
        <w:t xml:space="preserve">На већини позиција су трошкови материјала већи од планираних. </w:t>
      </w:r>
      <w:r w:rsidR="00B53898">
        <w:rPr>
          <w:rFonts w:ascii="Times New Roman" w:hAnsi="Times New Roman" w:cs="Times New Roman"/>
          <w:iCs/>
          <w:sz w:val="24"/>
          <w:szCs w:val="24"/>
          <w:lang w:val="sr-Cyrl-RS"/>
        </w:rPr>
        <w:t xml:space="preserve">Карактеристично за 2021. годину је да су цене материјала значајно порасле, што је и довело до ових одступања од плана. </w:t>
      </w:r>
      <w:proofErr w:type="spellStart"/>
      <w:r w:rsidR="00EB6974">
        <w:rPr>
          <w:rFonts w:ascii="Times New Roman" w:hAnsi="Times New Roman" w:cs="Times New Roman"/>
          <w:iCs/>
          <w:sz w:val="24"/>
          <w:szCs w:val="24"/>
        </w:rPr>
        <w:t>Из</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категорије</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материјала</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веће</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одступање</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од</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планираног</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је</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при</w:t>
      </w:r>
      <w:proofErr w:type="spellEnd"/>
      <w:r w:rsidR="00EB6974">
        <w:rPr>
          <w:rFonts w:ascii="Times New Roman" w:hAnsi="Times New Roman" w:cs="Times New Roman"/>
          <w:iCs/>
          <w:sz w:val="24"/>
          <w:szCs w:val="24"/>
        </w:rPr>
        <w:t xml:space="preserve"> </w:t>
      </w:r>
      <w:r w:rsidR="00866239">
        <w:rPr>
          <w:rFonts w:ascii="Times New Roman" w:hAnsi="Times New Roman" w:cs="Times New Roman"/>
          <w:iCs/>
          <w:sz w:val="24"/>
          <w:szCs w:val="24"/>
          <w:lang w:val="sr-Cyrl-RS"/>
        </w:rPr>
        <w:t xml:space="preserve">набавци ХТЗ опреме где су трошкови за </w:t>
      </w:r>
      <w:r w:rsidR="00B53898">
        <w:rPr>
          <w:rFonts w:ascii="Times New Roman" w:hAnsi="Times New Roman" w:cs="Times New Roman"/>
          <w:iCs/>
          <w:sz w:val="24"/>
          <w:szCs w:val="24"/>
          <w:lang w:val="sr-Cyrl-RS"/>
        </w:rPr>
        <w:t>40</w:t>
      </w:r>
      <w:r w:rsidR="00866239">
        <w:rPr>
          <w:rFonts w:ascii="Times New Roman" w:hAnsi="Times New Roman" w:cs="Times New Roman"/>
          <w:iCs/>
          <w:sz w:val="24"/>
          <w:szCs w:val="24"/>
          <w:lang w:val="sr-Cyrl-RS"/>
        </w:rPr>
        <w:t xml:space="preserve">% виши од планираних, код утрошка горива, где су трошкови </w:t>
      </w:r>
      <w:r w:rsidR="00C215CF">
        <w:rPr>
          <w:rFonts w:ascii="Times New Roman" w:hAnsi="Times New Roman" w:cs="Times New Roman"/>
          <w:iCs/>
          <w:sz w:val="24"/>
          <w:szCs w:val="24"/>
          <w:lang w:val="sr-Cyrl-RS"/>
        </w:rPr>
        <w:t>виши за 1</w:t>
      </w:r>
      <w:r w:rsidR="00B53898">
        <w:rPr>
          <w:rFonts w:ascii="Times New Roman" w:hAnsi="Times New Roman" w:cs="Times New Roman"/>
          <w:iCs/>
          <w:sz w:val="24"/>
          <w:szCs w:val="24"/>
          <w:lang w:val="sr-Cyrl-RS"/>
        </w:rPr>
        <w:t>4</w:t>
      </w:r>
      <w:r w:rsidR="00C215CF">
        <w:rPr>
          <w:rFonts w:ascii="Times New Roman" w:hAnsi="Times New Roman" w:cs="Times New Roman"/>
          <w:iCs/>
          <w:sz w:val="24"/>
          <w:szCs w:val="24"/>
          <w:lang w:val="sr-Cyrl-RS"/>
        </w:rPr>
        <w:t xml:space="preserve">% од планираних и утрошак </w:t>
      </w:r>
      <w:r w:rsidR="00C215CF">
        <w:rPr>
          <w:rFonts w:ascii="Times New Roman" w:hAnsi="Times New Roman" w:cs="Times New Roman"/>
          <w:iCs/>
          <w:sz w:val="24"/>
          <w:szCs w:val="24"/>
          <w:lang w:val="sr-Cyrl-RS"/>
        </w:rPr>
        <w:lastRenderedPageBreak/>
        <w:t xml:space="preserve">резервних делова где су трошкови из ове категорије за </w:t>
      </w:r>
      <w:r w:rsidR="00B53898">
        <w:rPr>
          <w:rFonts w:ascii="Times New Roman" w:hAnsi="Times New Roman" w:cs="Times New Roman"/>
          <w:iCs/>
          <w:sz w:val="24"/>
          <w:szCs w:val="24"/>
          <w:lang w:val="sr-Cyrl-RS"/>
        </w:rPr>
        <w:t>51</w:t>
      </w:r>
      <w:r w:rsidR="00C215CF">
        <w:rPr>
          <w:rFonts w:ascii="Times New Roman" w:hAnsi="Times New Roman" w:cs="Times New Roman"/>
          <w:iCs/>
          <w:sz w:val="24"/>
          <w:szCs w:val="24"/>
          <w:lang w:val="sr-Cyrl-RS"/>
        </w:rPr>
        <w:t>% виши од планираних</w:t>
      </w:r>
      <w:r w:rsidR="00EF6419">
        <w:rPr>
          <w:rFonts w:ascii="Times New Roman" w:hAnsi="Times New Roman" w:cs="Times New Roman"/>
          <w:iCs/>
          <w:sz w:val="24"/>
          <w:szCs w:val="24"/>
          <w:lang w:val="sr-Cyrl-RS"/>
        </w:rPr>
        <w:t>, уља, мазива где су трошкови 24% виши од планираних и основни материјал, превасходно грађевински материјал, где су трошкови за 11% виши од планираних и трошкови водоводног инсталационог материјала где су трошкови за 9% виши од планираних</w:t>
      </w:r>
      <w:r w:rsidR="00EB6974">
        <w:rPr>
          <w:rFonts w:ascii="Times New Roman" w:hAnsi="Times New Roman" w:cs="Times New Roman"/>
          <w:iCs/>
          <w:sz w:val="24"/>
          <w:szCs w:val="24"/>
        </w:rPr>
        <w:t>.</w:t>
      </w:r>
    </w:p>
    <w:p w14:paraId="6B66CC24" w14:textId="77777777" w:rsidR="00BB5A71" w:rsidRDefault="00EB7971" w:rsidP="00EB7971">
      <w:pPr>
        <w:jc w:val="both"/>
        <w:rPr>
          <w:rFonts w:ascii="Times New Roman" w:hAnsi="Times New Roman" w:cs="Times New Roman"/>
          <w:iCs/>
          <w:sz w:val="24"/>
          <w:szCs w:val="24"/>
          <w:lang w:val="sr-Cyrl-RS"/>
        </w:rPr>
      </w:pPr>
      <w:proofErr w:type="spellStart"/>
      <w:r w:rsidRPr="00EB7971">
        <w:rPr>
          <w:rFonts w:ascii="Times New Roman" w:hAnsi="Times New Roman" w:cs="Times New Roman"/>
          <w:iCs/>
          <w:sz w:val="24"/>
          <w:szCs w:val="24"/>
        </w:rPr>
        <w:t>Трошкови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зарада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накнада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зарада</w:t>
      </w:r>
      <w:proofErr w:type="spellEnd"/>
      <w:r w:rsidRPr="00EB7971">
        <w:rPr>
          <w:rFonts w:ascii="Times New Roman" w:hAnsi="Times New Roman" w:cs="Times New Roman"/>
          <w:iCs/>
          <w:sz w:val="24"/>
          <w:szCs w:val="24"/>
        </w:rPr>
        <w:t xml:space="preserve"> и </w:t>
      </w:r>
      <w:proofErr w:type="spellStart"/>
      <w:r w:rsidRPr="00EB7971">
        <w:rPr>
          <w:rFonts w:ascii="Times New Roman" w:hAnsi="Times New Roman" w:cs="Times New Roman"/>
          <w:iCs/>
          <w:sz w:val="24"/>
          <w:szCs w:val="24"/>
        </w:rPr>
        <w:t>о</w:t>
      </w:r>
      <w:r w:rsidR="000578A7">
        <w:rPr>
          <w:rFonts w:ascii="Times New Roman" w:hAnsi="Times New Roman" w:cs="Times New Roman"/>
          <w:iCs/>
          <w:sz w:val="24"/>
          <w:szCs w:val="24"/>
        </w:rPr>
        <w:t>стали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лични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расходи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нижи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су</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за</w:t>
      </w:r>
      <w:proofErr w:type="spellEnd"/>
      <w:r w:rsidR="000578A7">
        <w:rPr>
          <w:rFonts w:ascii="Times New Roman" w:hAnsi="Times New Roman" w:cs="Times New Roman"/>
          <w:iCs/>
          <w:sz w:val="24"/>
          <w:szCs w:val="24"/>
        </w:rPr>
        <w:t xml:space="preserve"> </w:t>
      </w:r>
      <w:r w:rsidR="00C215CF">
        <w:rPr>
          <w:rFonts w:ascii="Times New Roman" w:hAnsi="Times New Roman" w:cs="Times New Roman"/>
          <w:iCs/>
          <w:sz w:val="24"/>
          <w:szCs w:val="24"/>
          <w:lang w:val="sr-Cyrl-RS"/>
        </w:rPr>
        <w:t>5</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планираних</w:t>
      </w:r>
      <w:proofErr w:type="spellEnd"/>
      <w:r w:rsidRPr="00EB7971">
        <w:rPr>
          <w:rFonts w:ascii="Times New Roman" w:hAnsi="Times New Roman" w:cs="Times New Roman"/>
          <w:iCs/>
          <w:sz w:val="24"/>
          <w:szCs w:val="24"/>
        </w:rPr>
        <w:t>.</w:t>
      </w:r>
      <w:r w:rsidR="00C215CF">
        <w:rPr>
          <w:rFonts w:ascii="Times New Roman" w:hAnsi="Times New Roman" w:cs="Times New Roman"/>
          <w:iCs/>
          <w:sz w:val="24"/>
          <w:szCs w:val="24"/>
          <w:lang w:val="sr-Cyrl-RS"/>
        </w:rPr>
        <w:t xml:space="preserve"> Из ове категорије</w:t>
      </w:r>
      <w:r w:rsidR="00BB5A71">
        <w:rPr>
          <w:rFonts w:ascii="Times New Roman" w:hAnsi="Times New Roman" w:cs="Times New Roman"/>
          <w:iCs/>
          <w:sz w:val="24"/>
          <w:szCs w:val="24"/>
          <w:lang w:val="sr-Cyrl-RS"/>
        </w:rPr>
        <w:t xml:space="preserve"> су све позиције ниже од планираних.</w:t>
      </w:r>
      <w:r w:rsidR="00C215CF">
        <w:rPr>
          <w:rFonts w:ascii="Times New Roman" w:hAnsi="Times New Roman" w:cs="Times New Roman"/>
          <w:iCs/>
          <w:sz w:val="24"/>
          <w:szCs w:val="24"/>
          <w:lang w:val="sr-Cyrl-RS"/>
        </w:rPr>
        <w:t xml:space="preserve"> </w:t>
      </w:r>
    </w:p>
    <w:p w14:paraId="509128E8" w14:textId="140DEB76" w:rsidR="00EB7971" w:rsidRPr="00C215CF" w:rsidRDefault="00EB7971" w:rsidP="00EB7971">
      <w:pPr>
        <w:jc w:val="both"/>
        <w:rPr>
          <w:rFonts w:ascii="Times New Roman" w:hAnsi="Times New Roman" w:cs="Times New Roman"/>
          <w:iCs/>
          <w:sz w:val="24"/>
          <w:szCs w:val="24"/>
          <w:lang w:val="sr-Cyrl-RS"/>
        </w:rPr>
      </w:pPr>
      <w:proofErr w:type="spellStart"/>
      <w:r w:rsidRPr="00EB7971">
        <w:rPr>
          <w:rFonts w:ascii="Times New Roman" w:hAnsi="Times New Roman" w:cs="Times New Roman"/>
          <w:iCs/>
          <w:sz w:val="24"/>
          <w:szCs w:val="24"/>
        </w:rPr>
        <w:t>Т</w:t>
      </w:r>
      <w:r w:rsidR="000578A7">
        <w:rPr>
          <w:rFonts w:ascii="Times New Roman" w:hAnsi="Times New Roman" w:cs="Times New Roman"/>
          <w:iCs/>
          <w:sz w:val="24"/>
          <w:szCs w:val="24"/>
        </w:rPr>
        <w:t>рошкови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производних</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услуга</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су</w:t>
      </w:r>
      <w:proofErr w:type="spellEnd"/>
      <w:r w:rsidR="000578A7">
        <w:rPr>
          <w:rFonts w:ascii="Times New Roman" w:hAnsi="Times New Roman" w:cs="Times New Roman"/>
          <w:iCs/>
          <w:sz w:val="24"/>
          <w:szCs w:val="24"/>
        </w:rPr>
        <w:t xml:space="preserve"> </w:t>
      </w:r>
      <w:r w:rsidR="00BB5A71">
        <w:rPr>
          <w:rFonts w:ascii="Times New Roman" w:hAnsi="Times New Roman" w:cs="Times New Roman"/>
          <w:iCs/>
          <w:sz w:val="24"/>
          <w:szCs w:val="24"/>
          <w:lang w:val="sr-Cyrl-RS"/>
        </w:rPr>
        <w:t>7</w:t>
      </w:r>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нижи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планираних</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Трошкови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амортиз</w:t>
      </w:r>
      <w:r w:rsidR="00EB6974">
        <w:rPr>
          <w:rFonts w:ascii="Times New Roman" w:hAnsi="Times New Roman" w:cs="Times New Roman"/>
          <w:iCs/>
          <w:sz w:val="24"/>
          <w:szCs w:val="24"/>
        </w:rPr>
        <w:t>ације</w:t>
      </w:r>
      <w:proofErr w:type="spellEnd"/>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су</w:t>
      </w:r>
      <w:proofErr w:type="spellEnd"/>
      <w:r w:rsidR="00EB6974">
        <w:rPr>
          <w:rFonts w:ascii="Times New Roman" w:hAnsi="Times New Roman" w:cs="Times New Roman"/>
          <w:iCs/>
          <w:sz w:val="24"/>
          <w:szCs w:val="24"/>
        </w:rPr>
        <w:t xml:space="preserve"> </w:t>
      </w:r>
      <w:r w:rsidR="00E11D80">
        <w:rPr>
          <w:rFonts w:ascii="Times New Roman" w:hAnsi="Times New Roman" w:cs="Times New Roman"/>
          <w:iCs/>
          <w:sz w:val="24"/>
          <w:szCs w:val="24"/>
          <w:lang w:val="sr-Cyrl-RS"/>
        </w:rPr>
        <w:t xml:space="preserve">за </w:t>
      </w:r>
      <w:r w:rsidR="00BB5A71">
        <w:rPr>
          <w:rFonts w:ascii="Times New Roman" w:hAnsi="Times New Roman" w:cs="Times New Roman"/>
          <w:iCs/>
          <w:sz w:val="24"/>
          <w:szCs w:val="24"/>
          <w:lang w:val="sr-Cyrl-RS"/>
        </w:rPr>
        <w:t>2</w:t>
      </w:r>
      <w:r w:rsidR="00E11D80">
        <w:rPr>
          <w:rFonts w:ascii="Times New Roman" w:hAnsi="Times New Roman" w:cs="Times New Roman"/>
          <w:iCs/>
          <w:sz w:val="24"/>
          <w:szCs w:val="24"/>
          <w:lang w:val="sr-Cyrl-RS"/>
        </w:rPr>
        <w:t>% виши од</w:t>
      </w:r>
      <w:r w:rsidR="00EB6974">
        <w:rPr>
          <w:rFonts w:ascii="Times New Roman" w:hAnsi="Times New Roman" w:cs="Times New Roman"/>
          <w:iCs/>
          <w:sz w:val="24"/>
          <w:szCs w:val="24"/>
        </w:rPr>
        <w:t xml:space="preserve"> </w:t>
      </w:r>
      <w:proofErr w:type="spellStart"/>
      <w:r w:rsidR="00EB6974">
        <w:rPr>
          <w:rFonts w:ascii="Times New Roman" w:hAnsi="Times New Roman" w:cs="Times New Roman"/>
          <w:iCs/>
          <w:sz w:val="24"/>
          <w:szCs w:val="24"/>
        </w:rPr>
        <w:t>планираних</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Нематеријални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трошк</w:t>
      </w:r>
      <w:r w:rsidR="000578A7">
        <w:rPr>
          <w:rFonts w:ascii="Times New Roman" w:hAnsi="Times New Roman" w:cs="Times New Roman"/>
          <w:iCs/>
          <w:sz w:val="24"/>
          <w:szCs w:val="24"/>
        </w:rPr>
        <w:t>ови</w:t>
      </w:r>
      <w:proofErr w:type="spellEnd"/>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су</w:t>
      </w:r>
      <w:proofErr w:type="spellEnd"/>
      <w:r w:rsidR="000578A7">
        <w:rPr>
          <w:rFonts w:ascii="Times New Roman" w:hAnsi="Times New Roman" w:cs="Times New Roman"/>
          <w:iCs/>
          <w:sz w:val="24"/>
          <w:szCs w:val="24"/>
        </w:rPr>
        <w:t xml:space="preserve"> </w:t>
      </w:r>
      <w:r w:rsidR="00E11D80">
        <w:rPr>
          <w:rFonts w:ascii="Times New Roman" w:hAnsi="Times New Roman" w:cs="Times New Roman"/>
          <w:iCs/>
          <w:sz w:val="24"/>
          <w:szCs w:val="24"/>
          <w:lang w:val="sr-Cyrl-RS"/>
        </w:rPr>
        <w:t>1</w:t>
      </w:r>
      <w:r w:rsidR="00BB5A71">
        <w:rPr>
          <w:rFonts w:ascii="Times New Roman" w:hAnsi="Times New Roman" w:cs="Times New Roman"/>
          <w:iCs/>
          <w:sz w:val="24"/>
          <w:szCs w:val="24"/>
          <w:lang w:val="sr-Cyrl-RS"/>
        </w:rPr>
        <w:t>6</w:t>
      </w:r>
      <w:r w:rsidR="000578A7">
        <w:rPr>
          <w:rFonts w:ascii="Times New Roman" w:hAnsi="Times New Roman" w:cs="Times New Roman"/>
          <w:iCs/>
          <w:sz w:val="24"/>
          <w:szCs w:val="24"/>
        </w:rPr>
        <w:t xml:space="preserve">% </w:t>
      </w:r>
      <w:proofErr w:type="spellStart"/>
      <w:r w:rsidR="000578A7">
        <w:rPr>
          <w:rFonts w:ascii="Times New Roman" w:hAnsi="Times New Roman" w:cs="Times New Roman"/>
          <w:iCs/>
          <w:sz w:val="24"/>
          <w:szCs w:val="24"/>
        </w:rPr>
        <w:t>нижи</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од</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планираних</w:t>
      </w:r>
      <w:proofErr w:type="spellEnd"/>
      <w:r w:rsidR="000578A7">
        <w:rPr>
          <w:rFonts w:ascii="Times New Roman" w:hAnsi="Times New Roman" w:cs="Times New Roman"/>
          <w:iCs/>
          <w:sz w:val="24"/>
          <w:szCs w:val="24"/>
        </w:rPr>
        <w:t>.</w:t>
      </w:r>
      <w:r w:rsidRPr="00EB7971">
        <w:rPr>
          <w:rFonts w:ascii="Times New Roman" w:hAnsi="Times New Roman" w:cs="Times New Roman"/>
          <w:iCs/>
          <w:sz w:val="24"/>
          <w:szCs w:val="24"/>
        </w:rPr>
        <w:t xml:space="preserve"> </w:t>
      </w:r>
    </w:p>
    <w:p w14:paraId="75FCF914" w14:textId="25783ECF" w:rsidR="003F31CE" w:rsidRDefault="000578A7" w:rsidP="00E11D80">
      <w:pPr>
        <w:jc w:val="both"/>
        <w:rPr>
          <w:rFonts w:ascii="Times New Roman" w:hAnsi="Times New Roman" w:cs="Times New Roman"/>
          <w:iCs/>
          <w:sz w:val="24"/>
          <w:szCs w:val="24"/>
        </w:rPr>
      </w:pPr>
      <w:proofErr w:type="spellStart"/>
      <w:r>
        <w:rPr>
          <w:rFonts w:ascii="Times New Roman" w:hAnsi="Times New Roman" w:cs="Times New Roman"/>
          <w:iCs/>
          <w:sz w:val="24"/>
          <w:szCs w:val="24"/>
        </w:rPr>
        <w:t>Остали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расходи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су</w:t>
      </w:r>
      <w:proofErr w:type="spellEnd"/>
      <w:r>
        <w:rPr>
          <w:rFonts w:ascii="Times New Roman" w:hAnsi="Times New Roman" w:cs="Times New Roman"/>
          <w:iCs/>
          <w:sz w:val="24"/>
          <w:szCs w:val="24"/>
        </w:rPr>
        <w:t xml:space="preserve"> </w:t>
      </w:r>
      <w:r w:rsidR="00BB5A71">
        <w:rPr>
          <w:rFonts w:ascii="Times New Roman" w:hAnsi="Times New Roman" w:cs="Times New Roman"/>
          <w:iCs/>
          <w:sz w:val="24"/>
          <w:szCs w:val="24"/>
          <w:lang w:val="sr-Cyrl-RS"/>
        </w:rPr>
        <w:t>202</w:t>
      </w:r>
      <w:r w:rsidR="00721F2C">
        <w:rPr>
          <w:rFonts w:ascii="Times New Roman" w:hAnsi="Times New Roman" w:cs="Times New Roman"/>
          <w:iCs/>
          <w:sz w:val="24"/>
          <w:szCs w:val="24"/>
        </w:rPr>
        <w:t xml:space="preserve">% </w:t>
      </w:r>
      <w:r w:rsidR="00E11D80">
        <w:rPr>
          <w:rFonts w:ascii="Times New Roman" w:hAnsi="Times New Roman" w:cs="Times New Roman"/>
          <w:iCs/>
          <w:sz w:val="24"/>
          <w:szCs w:val="24"/>
          <w:lang w:val="sr-Cyrl-RS"/>
        </w:rPr>
        <w:t>виши</w:t>
      </w:r>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од</w:t>
      </w:r>
      <w:proofErr w:type="spellEnd"/>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планираних</w:t>
      </w:r>
      <w:proofErr w:type="spellEnd"/>
      <w:r w:rsidR="00E11D80">
        <w:rPr>
          <w:rFonts w:ascii="Times New Roman" w:hAnsi="Times New Roman" w:cs="Times New Roman"/>
          <w:iCs/>
          <w:sz w:val="24"/>
          <w:szCs w:val="24"/>
          <w:lang w:val="sr-Cyrl-RS"/>
        </w:rPr>
        <w:t xml:space="preserve"> услед књижења спорних потраживања која су старија од годину дана</w:t>
      </w:r>
      <w:r w:rsidR="00EB7971" w:rsidRPr="00EB7971">
        <w:rPr>
          <w:rFonts w:ascii="Times New Roman" w:hAnsi="Times New Roman" w:cs="Times New Roman"/>
          <w:iCs/>
          <w:sz w:val="24"/>
          <w:szCs w:val="24"/>
        </w:rPr>
        <w:t>.</w:t>
      </w:r>
    </w:p>
    <w:p w14:paraId="381BF610" w14:textId="77777777" w:rsidR="00E11D80" w:rsidRPr="00E11D80" w:rsidRDefault="00E11D80" w:rsidP="00E11D80">
      <w:pPr>
        <w:jc w:val="both"/>
        <w:rPr>
          <w:rFonts w:ascii="Times New Roman" w:hAnsi="Times New Roman" w:cs="Times New Roman"/>
          <w:iCs/>
          <w:sz w:val="24"/>
          <w:szCs w:val="24"/>
        </w:rPr>
      </w:pPr>
    </w:p>
    <w:p w14:paraId="04EC6A5B" w14:textId="77777777" w:rsidR="00C31829" w:rsidRPr="006B7628" w:rsidRDefault="00C31829" w:rsidP="00EB7971">
      <w:pPr>
        <w:pStyle w:val="ListParagraph"/>
        <w:numPr>
          <w:ilvl w:val="0"/>
          <w:numId w:val="7"/>
        </w:numPr>
        <w:jc w:val="both"/>
        <w:rPr>
          <w:rFonts w:ascii="Times New Roman" w:hAnsi="Times New Roman" w:cs="Times New Roman"/>
          <w:b/>
          <w:sz w:val="24"/>
          <w:szCs w:val="24"/>
        </w:rPr>
      </w:pPr>
      <w:r w:rsidRPr="006B7628">
        <w:rPr>
          <w:rFonts w:ascii="Times New Roman" w:hAnsi="Times New Roman" w:cs="Times New Roman"/>
          <w:b/>
          <w:sz w:val="24"/>
          <w:szCs w:val="24"/>
        </w:rPr>
        <w:t>БИЛАНС СТАЊА</w:t>
      </w:r>
    </w:p>
    <w:p w14:paraId="7CB8E2B9" w14:textId="52686DA6" w:rsidR="00EB7971" w:rsidRPr="00EB7971" w:rsidRDefault="005D751D" w:rsidP="00EB7971">
      <w:pPr>
        <w:jc w:val="both"/>
        <w:rPr>
          <w:rFonts w:ascii="Times New Roman" w:hAnsi="Times New Roman" w:cs="Times New Roman"/>
          <w:iCs/>
          <w:sz w:val="24"/>
          <w:szCs w:val="24"/>
        </w:rPr>
      </w:pPr>
      <w:proofErr w:type="spellStart"/>
      <w:r>
        <w:rPr>
          <w:rFonts w:ascii="Times New Roman" w:hAnsi="Times New Roman" w:cs="Times New Roman"/>
          <w:iCs/>
          <w:sz w:val="24"/>
          <w:szCs w:val="24"/>
        </w:rPr>
        <w:t>Укупна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актива</w:t>
      </w:r>
      <w:proofErr w:type="spellEnd"/>
      <w:r>
        <w:rPr>
          <w:rFonts w:ascii="Times New Roman" w:hAnsi="Times New Roman" w:cs="Times New Roman"/>
          <w:iCs/>
          <w:sz w:val="24"/>
          <w:szCs w:val="24"/>
        </w:rPr>
        <w:t xml:space="preserve"> и </w:t>
      </w:r>
      <w:proofErr w:type="spellStart"/>
      <w:r>
        <w:rPr>
          <w:rFonts w:ascii="Times New Roman" w:hAnsi="Times New Roman" w:cs="Times New Roman"/>
          <w:iCs/>
          <w:sz w:val="24"/>
          <w:szCs w:val="24"/>
        </w:rPr>
        <w:t>пасива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су</w:t>
      </w:r>
      <w:proofErr w:type="spellEnd"/>
      <w:r>
        <w:rPr>
          <w:rFonts w:ascii="Times New Roman" w:hAnsi="Times New Roman" w:cs="Times New Roman"/>
          <w:iCs/>
          <w:sz w:val="24"/>
          <w:szCs w:val="24"/>
        </w:rPr>
        <w:t xml:space="preserve"> </w:t>
      </w:r>
      <w:r w:rsidR="0068630F">
        <w:rPr>
          <w:rFonts w:ascii="Times New Roman" w:hAnsi="Times New Roman" w:cs="Times New Roman"/>
          <w:iCs/>
          <w:sz w:val="24"/>
          <w:szCs w:val="24"/>
          <w:lang w:val="sr-Cyrl-RS"/>
        </w:rPr>
        <w:t>на нивоу</w:t>
      </w:r>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планираних</w:t>
      </w:r>
      <w:proofErr w:type="spellEnd"/>
      <w:r w:rsidR="00EB7971" w:rsidRPr="00EB7971">
        <w:rPr>
          <w:rFonts w:ascii="Times New Roman" w:hAnsi="Times New Roman" w:cs="Times New Roman"/>
          <w:iCs/>
          <w:sz w:val="24"/>
          <w:szCs w:val="24"/>
        </w:rPr>
        <w:t xml:space="preserve"> </w:t>
      </w:r>
      <w:proofErr w:type="spellStart"/>
      <w:r w:rsidR="00EB7971" w:rsidRPr="00EB7971">
        <w:rPr>
          <w:rFonts w:ascii="Times New Roman" w:hAnsi="Times New Roman" w:cs="Times New Roman"/>
          <w:iCs/>
          <w:sz w:val="24"/>
          <w:szCs w:val="24"/>
        </w:rPr>
        <w:t>вредности</w:t>
      </w:r>
      <w:proofErr w:type="spellEnd"/>
      <w:r w:rsidR="00EB7971" w:rsidRPr="00EB7971">
        <w:rPr>
          <w:rFonts w:ascii="Times New Roman" w:hAnsi="Times New Roman" w:cs="Times New Roman"/>
          <w:iCs/>
          <w:sz w:val="24"/>
          <w:szCs w:val="24"/>
        </w:rPr>
        <w:t xml:space="preserve">. </w:t>
      </w:r>
    </w:p>
    <w:p w14:paraId="5BDEBFDA" w14:textId="3B6A40D6" w:rsidR="00EB7971" w:rsidRPr="00EB7971" w:rsidRDefault="00EB7971" w:rsidP="00EB7971">
      <w:pPr>
        <w:jc w:val="both"/>
        <w:rPr>
          <w:rFonts w:ascii="Times New Roman" w:hAnsi="Times New Roman" w:cs="Times New Roman"/>
          <w:iCs/>
          <w:sz w:val="24"/>
          <w:szCs w:val="24"/>
        </w:rPr>
      </w:pPr>
      <w:proofErr w:type="spellStart"/>
      <w:r w:rsidRPr="00EB7971">
        <w:rPr>
          <w:rFonts w:ascii="Times New Roman" w:hAnsi="Times New Roman" w:cs="Times New Roman"/>
          <w:iCs/>
          <w:sz w:val="24"/>
          <w:szCs w:val="24"/>
        </w:rPr>
        <w:t>Предузеће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је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успевало</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да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редовно</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измирује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своје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обавезе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према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добављачима</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обавезе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по</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основу</w:t>
      </w:r>
      <w:proofErr w:type="spellEnd"/>
      <w:r w:rsidRPr="00EB7971">
        <w:rPr>
          <w:rFonts w:ascii="Times New Roman" w:hAnsi="Times New Roman" w:cs="Times New Roman"/>
          <w:iCs/>
          <w:sz w:val="24"/>
          <w:szCs w:val="24"/>
        </w:rPr>
        <w:t xml:space="preserve"> ПДВ-а</w:t>
      </w:r>
      <w:r w:rsidR="0068630F">
        <w:rPr>
          <w:rFonts w:ascii="Times New Roman" w:hAnsi="Times New Roman" w:cs="Times New Roman"/>
          <w:iCs/>
          <w:sz w:val="24"/>
          <w:szCs w:val="24"/>
          <w:lang w:val="sr-Cyrl-RS"/>
        </w:rPr>
        <w:t>, обавезе по кредитима</w:t>
      </w:r>
      <w:r w:rsidRPr="00EB7971">
        <w:rPr>
          <w:rFonts w:ascii="Times New Roman" w:hAnsi="Times New Roman" w:cs="Times New Roman"/>
          <w:iCs/>
          <w:sz w:val="24"/>
          <w:szCs w:val="24"/>
        </w:rPr>
        <w:t xml:space="preserve"> и </w:t>
      </w:r>
      <w:r w:rsidR="0068630F">
        <w:rPr>
          <w:rFonts w:ascii="Times New Roman" w:hAnsi="Times New Roman" w:cs="Times New Roman"/>
          <w:iCs/>
          <w:sz w:val="24"/>
          <w:szCs w:val="24"/>
          <w:lang w:val="sr-Cyrl-RS"/>
        </w:rPr>
        <w:t xml:space="preserve">да редовно исплаћује </w:t>
      </w:r>
      <w:proofErr w:type="spellStart"/>
      <w:r w:rsidRPr="00EB7971">
        <w:rPr>
          <w:rFonts w:ascii="Times New Roman" w:hAnsi="Times New Roman" w:cs="Times New Roman"/>
          <w:iCs/>
          <w:sz w:val="24"/>
          <w:szCs w:val="24"/>
        </w:rPr>
        <w:t>зараде</w:t>
      </w:r>
      <w:proofErr w:type="spellEnd"/>
      <w:r w:rsidRPr="00EB7971">
        <w:rPr>
          <w:rFonts w:ascii="Times New Roman" w:hAnsi="Times New Roman" w:cs="Times New Roman"/>
          <w:iCs/>
          <w:sz w:val="24"/>
          <w:szCs w:val="24"/>
        </w:rPr>
        <w:t xml:space="preserve"> </w:t>
      </w:r>
      <w:proofErr w:type="spellStart"/>
      <w:r w:rsidRPr="00EB7971">
        <w:rPr>
          <w:rFonts w:ascii="Times New Roman" w:hAnsi="Times New Roman" w:cs="Times New Roman"/>
          <w:iCs/>
          <w:sz w:val="24"/>
          <w:szCs w:val="24"/>
        </w:rPr>
        <w:t>запосленима</w:t>
      </w:r>
      <w:proofErr w:type="spellEnd"/>
      <w:r w:rsidRPr="00EB7971">
        <w:rPr>
          <w:rFonts w:ascii="Times New Roman" w:hAnsi="Times New Roman" w:cs="Times New Roman"/>
          <w:iCs/>
          <w:sz w:val="24"/>
          <w:szCs w:val="24"/>
        </w:rPr>
        <w:t xml:space="preserve">. </w:t>
      </w:r>
    </w:p>
    <w:p w14:paraId="0B72F6B9" w14:textId="77777777" w:rsidR="00EB7971" w:rsidRPr="00EB7971" w:rsidRDefault="00EB7971" w:rsidP="00EB7971">
      <w:pPr>
        <w:jc w:val="both"/>
        <w:rPr>
          <w:rFonts w:ascii="Times New Roman" w:hAnsi="Times New Roman" w:cs="Times New Roman"/>
          <w:iCs/>
          <w:sz w:val="24"/>
          <w:szCs w:val="24"/>
        </w:rPr>
      </w:pPr>
    </w:p>
    <w:p w14:paraId="546FD998" w14:textId="77777777" w:rsidR="00635F72" w:rsidRPr="006B7628" w:rsidRDefault="00C31829" w:rsidP="00635F72">
      <w:pPr>
        <w:pStyle w:val="ListParagraph"/>
        <w:numPr>
          <w:ilvl w:val="0"/>
          <w:numId w:val="7"/>
        </w:numPr>
        <w:rPr>
          <w:rFonts w:ascii="Times New Roman" w:hAnsi="Times New Roman" w:cs="Times New Roman"/>
          <w:b/>
          <w:sz w:val="24"/>
          <w:szCs w:val="24"/>
        </w:rPr>
      </w:pPr>
      <w:r w:rsidRPr="006B7628">
        <w:rPr>
          <w:rFonts w:ascii="Times New Roman" w:hAnsi="Times New Roman" w:cs="Times New Roman"/>
          <w:b/>
          <w:sz w:val="24"/>
          <w:szCs w:val="24"/>
        </w:rPr>
        <w:t>ИЗВЕШТАЈ О ТОКОВИМА ГОТОВИНЕ</w:t>
      </w:r>
    </w:p>
    <w:p w14:paraId="61FB7382" w14:textId="676838DC" w:rsidR="00635F72" w:rsidRPr="00F6376C" w:rsidRDefault="005D751D" w:rsidP="00635F72">
      <w:pPr>
        <w:jc w:val="both"/>
        <w:rPr>
          <w:rFonts w:ascii="Times New Roman" w:hAnsi="Times New Roman" w:cs="Times New Roman"/>
          <w:iCs/>
          <w:sz w:val="24"/>
          <w:szCs w:val="24"/>
          <w:lang w:val="sr-Cyrl-RS"/>
        </w:rPr>
      </w:pPr>
      <w:proofErr w:type="spellStart"/>
      <w:r>
        <w:rPr>
          <w:rFonts w:ascii="Times New Roman" w:hAnsi="Times New Roman" w:cs="Times New Roman"/>
          <w:iCs/>
          <w:sz w:val="24"/>
          <w:szCs w:val="24"/>
        </w:rPr>
        <w:t>Готовински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еквиваленти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r w:rsidR="00F6376C">
        <w:rPr>
          <w:rFonts w:ascii="Times New Roman" w:hAnsi="Times New Roman" w:cs="Times New Roman"/>
          <w:iCs/>
          <w:sz w:val="24"/>
          <w:szCs w:val="24"/>
          <w:lang w:val="sr-Cyrl-RS"/>
        </w:rPr>
        <w:t>276</w:t>
      </w:r>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виши</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од</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планираних</w:t>
      </w:r>
      <w:proofErr w:type="spellEnd"/>
      <w:r w:rsidR="00F6376C">
        <w:rPr>
          <w:rFonts w:ascii="Times New Roman" w:hAnsi="Times New Roman" w:cs="Times New Roman"/>
          <w:iCs/>
          <w:sz w:val="24"/>
          <w:szCs w:val="24"/>
          <w:lang w:val="sr-Cyrl-RS"/>
        </w:rPr>
        <w:t>. Разлог је што плаћање новонабављеног возила није извршено у 2021. години јер је возило испоручено 2022. године. Такође већи прилив средстава је уследио од Оснивача који је измирио све обавезе по услугама које су биле фактурисане пре 31. децембра 2021. године.</w:t>
      </w:r>
    </w:p>
    <w:p w14:paraId="068B3386" w14:textId="77777777" w:rsidR="00635F72" w:rsidRPr="00635F72" w:rsidRDefault="00635F72" w:rsidP="00635F72">
      <w:pPr>
        <w:rPr>
          <w:rFonts w:ascii="Times New Roman" w:hAnsi="Times New Roman" w:cs="Times New Roman"/>
          <w:sz w:val="24"/>
          <w:szCs w:val="24"/>
        </w:rPr>
      </w:pPr>
    </w:p>
    <w:p w14:paraId="2544415F" w14:textId="77777777" w:rsidR="00C31829" w:rsidRPr="006B7628" w:rsidRDefault="00C31829" w:rsidP="006B7628">
      <w:pPr>
        <w:ind w:firstLine="426"/>
        <w:rPr>
          <w:rFonts w:ascii="Times New Roman" w:hAnsi="Times New Roman" w:cs="Times New Roman"/>
          <w:b/>
          <w:iCs/>
          <w:sz w:val="24"/>
          <w:szCs w:val="24"/>
        </w:rPr>
      </w:pPr>
      <w:r w:rsidRPr="006B7628">
        <w:rPr>
          <w:rFonts w:ascii="Times New Roman" w:hAnsi="Times New Roman" w:cs="Times New Roman"/>
          <w:b/>
          <w:sz w:val="24"/>
          <w:szCs w:val="24"/>
        </w:rPr>
        <w:t>4. ТРОШКОВИ ЗАПОСЛЕНИХ</w:t>
      </w:r>
    </w:p>
    <w:p w14:paraId="468C9B00" w14:textId="7D424429" w:rsidR="00635F72" w:rsidRDefault="00635F72" w:rsidP="00635F72">
      <w:pPr>
        <w:jc w:val="both"/>
        <w:rPr>
          <w:rFonts w:ascii="Times New Roman" w:hAnsi="Times New Roman" w:cs="Times New Roman"/>
          <w:iCs/>
          <w:sz w:val="24"/>
          <w:szCs w:val="24"/>
        </w:rPr>
      </w:pPr>
      <w:proofErr w:type="spellStart"/>
      <w:r w:rsidRPr="00635F72">
        <w:rPr>
          <w:rFonts w:ascii="Times New Roman" w:hAnsi="Times New Roman" w:cs="Times New Roman"/>
          <w:iCs/>
          <w:sz w:val="24"/>
          <w:szCs w:val="24"/>
        </w:rPr>
        <w:t>Трошкови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запослених</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су</w:t>
      </w:r>
      <w:proofErr w:type="spellEnd"/>
      <w:r w:rsidRPr="00635F72">
        <w:rPr>
          <w:rFonts w:ascii="Times New Roman" w:hAnsi="Times New Roman" w:cs="Times New Roman"/>
          <w:iCs/>
          <w:sz w:val="24"/>
          <w:szCs w:val="24"/>
        </w:rPr>
        <w:t xml:space="preserve"> у </w:t>
      </w:r>
      <w:proofErr w:type="spellStart"/>
      <w:r w:rsidRPr="00635F72">
        <w:rPr>
          <w:rFonts w:ascii="Times New Roman" w:hAnsi="Times New Roman" w:cs="Times New Roman"/>
          <w:iCs/>
          <w:sz w:val="24"/>
          <w:szCs w:val="24"/>
        </w:rPr>
        <w:t>границама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планираних</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Зараде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исплаћене</w:t>
      </w:r>
      <w:proofErr w:type="spellEnd"/>
      <w:r w:rsidR="005D751D">
        <w:rPr>
          <w:rFonts w:ascii="Times New Roman" w:hAnsi="Times New Roman" w:cs="Times New Roman"/>
          <w:iCs/>
          <w:sz w:val="24"/>
          <w:szCs w:val="24"/>
        </w:rPr>
        <w:t xml:space="preserve"> </w:t>
      </w:r>
      <w:r w:rsidRPr="00635F72">
        <w:rPr>
          <w:rFonts w:ascii="Times New Roman" w:hAnsi="Times New Roman" w:cs="Times New Roman"/>
          <w:iCs/>
          <w:sz w:val="24"/>
          <w:szCs w:val="24"/>
        </w:rPr>
        <w:t xml:space="preserve">у </w:t>
      </w:r>
      <w:proofErr w:type="spellStart"/>
      <w:r w:rsidRPr="00635F72">
        <w:rPr>
          <w:rFonts w:ascii="Times New Roman" w:hAnsi="Times New Roman" w:cs="Times New Roman"/>
          <w:iCs/>
          <w:sz w:val="24"/>
          <w:szCs w:val="24"/>
        </w:rPr>
        <w:t>изно</w:t>
      </w:r>
      <w:r w:rsidR="004F150F">
        <w:rPr>
          <w:rFonts w:ascii="Times New Roman" w:hAnsi="Times New Roman" w:cs="Times New Roman"/>
          <w:iCs/>
          <w:sz w:val="24"/>
          <w:szCs w:val="24"/>
        </w:rPr>
        <w:t>су</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који</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је</w:t>
      </w:r>
      <w:proofErr w:type="spellEnd"/>
      <w:r w:rsidR="004F150F">
        <w:rPr>
          <w:rFonts w:ascii="Times New Roman" w:hAnsi="Times New Roman" w:cs="Times New Roman"/>
          <w:iCs/>
          <w:sz w:val="24"/>
          <w:szCs w:val="24"/>
        </w:rPr>
        <w:t xml:space="preserve"> </w:t>
      </w:r>
      <w:r w:rsidR="00BB3557">
        <w:rPr>
          <w:rFonts w:ascii="Times New Roman" w:hAnsi="Times New Roman" w:cs="Times New Roman"/>
          <w:iCs/>
          <w:sz w:val="24"/>
          <w:szCs w:val="24"/>
          <w:lang w:val="sr-Cyrl-RS"/>
        </w:rPr>
        <w:t>3</w:t>
      </w:r>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мањи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планираног</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услед</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мањег</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броја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запослених</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планираног</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броја</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за</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једног</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радника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Трошкови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Надзорног</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одбора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нивоу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планиран</w:t>
      </w:r>
      <w:r w:rsidR="004F150F">
        <w:rPr>
          <w:rFonts w:ascii="Times New Roman" w:hAnsi="Times New Roman" w:cs="Times New Roman"/>
          <w:iCs/>
          <w:sz w:val="24"/>
          <w:szCs w:val="24"/>
        </w:rPr>
        <w:t>их</w:t>
      </w:r>
      <w:proofErr w:type="spellEnd"/>
      <w:r w:rsidR="004F150F">
        <w:rPr>
          <w:rFonts w:ascii="Times New Roman" w:hAnsi="Times New Roman" w:cs="Times New Roman"/>
          <w:iCs/>
          <w:sz w:val="24"/>
          <w:szCs w:val="24"/>
        </w:rPr>
        <w:t xml:space="preserve"> а </w:t>
      </w:r>
      <w:proofErr w:type="spellStart"/>
      <w:r w:rsidR="004F150F">
        <w:rPr>
          <w:rFonts w:ascii="Times New Roman" w:hAnsi="Times New Roman" w:cs="Times New Roman"/>
          <w:iCs/>
          <w:sz w:val="24"/>
          <w:szCs w:val="24"/>
        </w:rPr>
        <w:t>трошкови</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превоза</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радн</w:t>
      </w:r>
      <w:r w:rsidR="005D751D">
        <w:rPr>
          <w:rFonts w:ascii="Times New Roman" w:hAnsi="Times New Roman" w:cs="Times New Roman"/>
          <w:iCs/>
          <w:sz w:val="24"/>
          <w:szCs w:val="24"/>
        </w:rPr>
        <w:t>ика</w:t>
      </w:r>
      <w:proofErr w:type="spellEnd"/>
      <w:r w:rsidR="005D751D">
        <w:rPr>
          <w:rFonts w:ascii="Times New Roman" w:hAnsi="Times New Roman" w:cs="Times New Roman"/>
          <w:iCs/>
          <w:sz w:val="24"/>
          <w:szCs w:val="24"/>
        </w:rPr>
        <w:t xml:space="preserve"> </w:t>
      </w:r>
      <w:r w:rsidR="00BB3557">
        <w:rPr>
          <w:rFonts w:ascii="Times New Roman" w:hAnsi="Times New Roman" w:cs="Times New Roman"/>
          <w:iCs/>
          <w:sz w:val="24"/>
          <w:szCs w:val="24"/>
          <w:lang w:val="sr-Cyrl-RS"/>
        </w:rPr>
        <w:t>8</w:t>
      </w:r>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мањи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пл</w:t>
      </w:r>
      <w:r w:rsidR="005D751D">
        <w:rPr>
          <w:rFonts w:ascii="Times New Roman" w:hAnsi="Times New Roman" w:cs="Times New Roman"/>
          <w:iCs/>
          <w:sz w:val="24"/>
          <w:szCs w:val="24"/>
        </w:rPr>
        <w:t>анираних</w:t>
      </w:r>
      <w:proofErr w:type="spellEnd"/>
      <w:r w:rsidR="005D751D">
        <w:rPr>
          <w:rFonts w:ascii="Times New Roman" w:hAnsi="Times New Roman" w:cs="Times New Roman"/>
          <w:iCs/>
          <w:sz w:val="24"/>
          <w:szCs w:val="24"/>
        </w:rPr>
        <w:t>.</w:t>
      </w:r>
      <w:r w:rsidR="00BB3557">
        <w:rPr>
          <w:rFonts w:ascii="Times New Roman" w:hAnsi="Times New Roman" w:cs="Times New Roman"/>
          <w:iCs/>
          <w:sz w:val="24"/>
          <w:szCs w:val="24"/>
          <w:lang w:val="sr-Cyrl-RS"/>
        </w:rPr>
        <w:t xml:space="preserve"> </w:t>
      </w:r>
      <w:proofErr w:type="spellStart"/>
      <w:r w:rsidR="005D751D">
        <w:rPr>
          <w:rFonts w:ascii="Times New Roman" w:hAnsi="Times New Roman" w:cs="Times New Roman"/>
          <w:iCs/>
          <w:sz w:val="24"/>
          <w:szCs w:val="24"/>
        </w:rPr>
        <w:t>Трошкови</w:t>
      </w:r>
      <w:proofErr w:type="spellEnd"/>
      <w:r w:rsidR="005D751D">
        <w:rPr>
          <w:rFonts w:ascii="Times New Roman" w:hAnsi="Times New Roman" w:cs="Times New Roman"/>
          <w:iCs/>
          <w:sz w:val="24"/>
          <w:szCs w:val="24"/>
        </w:rPr>
        <w:t xml:space="preserve"> </w:t>
      </w:r>
      <w:proofErr w:type="spellStart"/>
      <w:r w:rsidR="005D751D">
        <w:rPr>
          <w:rFonts w:ascii="Times New Roman" w:hAnsi="Times New Roman" w:cs="Times New Roman"/>
          <w:iCs/>
          <w:sz w:val="24"/>
          <w:szCs w:val="24"/>
        </w:rPr>
        <w:t>дневница</w:t>
      </w:r>
      <w:proofErr w:type="spellEnd"/>
      <w:r w:rsidR="005D751D">
        <w:rPr>
          <w:rFonts w:ascii="Times New Roman" w:hAnsi="Times New Roman" w:cs="Times New Roman"/>
          <w:iCs/>
          <w:sz w:val="24"/>
          <w:szCs w:val="24"/>
        </w:rPr>
        <w:t xml:space="preserve"> </w:t>
      </w:r>
      <w:proofErr w:type="spellStart"/>
      <w:r w:rsidR="005D751D">
        <w:rPr>
          <w:rFonts w:ascii="Times New Roman" w:hAnsi="Times New Roman" w:cs="Times New Roman"/>
          <w:iCs/>
          <w:sz w:val="24"/>
          <w:szCs w:val="24"/>
        </w:rPr>
        <w:t>су</w:t>
      </w:r>
      <w:proofErr w:type="spellEnd"/>
      <w:r w:rsidR="005D751D">
        <w:rPr>
          <w:rFonts w:ascii="Times New Roman" w:hAnsi="Times New Roman" w:cs="Times New Roman"/>
          <w:iCs/>
          <w:sz w:val="24"/>
          <w:szCs w:val="24"/>
        </w:rPr>
        <w:t xml:space="preserve"> 76</w:t>
      </w:r>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мањи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планираних</w:t>
      </w:r>
      <w:proofErr w:type="spellEnd"/>
      <w:r w:rsidRPr="00635F72">
        <w:rPr>
          <w:rFonts w:ascii="Times New Roman" w:hAnsi="Times New Roman" w:cs="Times New Roman"/>
          <w:iCs/>
          <w:sz w:val="24"/>
          <w:szCs w:val="24"/>
        </w:rPr>
        <w:t>.</w:t>
      </w:r>
    </w:p>
    <w:p w14:paraId="2D786213" w14:textId="0238C5D4" w:rsidR="004F150F" w:rsidRPr="00924B7D" w:rsidRDefault="005D751D" w:rsidP="00635F72">
      <w:pPr>
        <w:jc w:val="both"/>
        <w:rPr>
          <w:rFonts w:ascii="Times New Roman" w:hAnsi="Times New Roman" w:cs="Times New Roman"/>
          <w:iCs/>
          <w:sz w:val="24"/>
          <w:szCs w:val="24"/>
          <w:lang w:val="sr-Cyrl-RS"/>
        </w:rPr>
      </w:pPr>
      <w:proofErr w:type="spellStart"/>
      <w:r>
        <w:rPr>
          <w:rFonts w:ascii="Times New Roman" w:hAnsi="Times New Roman" w:cs="Times New Roman"/>
          <w:iCs/>
          <w:sz w:val="24"/>
          <w:szCs w:val="24"/>
        </w:rPr>
        <w:t>Трошкови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отпремнина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r w:rsidR="00924B7D">
        <w:rPr>
          <w:rFonts w:ascii="Times New Roman" w:hAnsi="Times New Roman" w:cs="Times New Roman"/>
          <w:iCs/>
          <w:sz w:val="24"/>
          <w:szCs w:val="24"/>
          <w:lang w:val="sr-Cyrl-RS"/>
        </w:rPr>
        <w:t>3</w:t>
      </w:r>
      <w:r w:rsidR="00D43F7B">
        <w:rPr>
          <w:rFonts w:ascii="Times New Roman" w:hAnsi="Times New Roman" w:cs="Times New Roman"/>
          <w:iCs/>
          <w:sz w:val="24"/>
          <w:szCs w:val="24"/>
          <w:lang w:val="sr-Cyrl-RS"/>
        </w:rPr>
        <w:t>1</w:t>
      </w:r>
      <w:r>
        <w:rPr>
          <w:rFonts w:ascii="Times New Roman" w:hAnsi="Times New Roman" w:cs="Times New Roman"/>
          <w:iCs/>
          <w:sz w:val="24"/>
          <w:szCs w:val="24"/>
        </w:rPr>
        <w:t xml:space="preserve">% </w:t>
      </w:r>
      <w:r w:rsidR="00924B7D">
        <w:rPr>
          <w:rFonts w:ascii="Times New Roman" w:hAnsi="Times New Roman" w:cs="Times New Roman"/>
          <w:iCs/>
          <w:sz w:val="24"/>
          <w:szCs w:val="24"/>
          <w:lang w:val="sr-Cyrl-RS"/>
        </w:rPr>
        <w:t>н</w:t>
      </w:r>
      <w:r w:rsidR="00D43F7B">
        <w:rPr>
          <w:rFonts w:ascii="Times New Roman" w:hAnsi="Times New Roman" w:cs="Times New Roman"/>
          <w:iCs/>
          <w:sz w:val="24"/>
          <w:szCs w:val="24"/>
          <w:lang w:val="sr-Cyrl-RS"/>
        </w:rPr>
        <w:t>и</w:t>
      </w:r>
      <w:r w:rsidR="00924B7D">
        <w:rPr>
          <w:rFonts w:ascii="Times New Roman" w:hAnsi="Times New Roman" w:cs="Times New Roman"/>
          <w:iCs/>
          <w:sz w:val="24"/>
          <w:szCs w:val="24"/>
          <w:lang w:val="sr-Cyrl-RS"/>
        </w:rPr>
        <w:t>ж</w:t>
      </w:r>
      <w:r w:rsidR="00D43F7B">
        <w:rPr>
          <w:rFonts w:ascii="Times New Roman" w:hAnsi="Times New Roman" w:cs="Times New Roman"/>
          <w:iCs/>
          <w:sz w:val="24"/>
          <w:szCs w:val="24"/>
          <w:lang w:val="sr-Cyrl-RS"/>
        </w:rPr>
        <w:t>и</w:t>
      </w:r>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од</w:t>
      </w:r>
      <w:proofErr w:type="spellEnd"/>
      <w:r w:rsidR="004F150F">
        <w:rPr>
          <w:rFonts w:ascii="Times New Roman" w:hAnsi="Times New Roman" w:cs="Times New Roman"/>
          <w:iCs/>
          <w:sz w:val="24"/>
          <w:szCs w:val="24"/>
        </w:rPr>
        <w:t xml:space="preserve"> </w:t>
      </w:r>
      <w:proofErr w:type="spellStart"/>
      <w:r w:rsidR="004F150F">
        <w:rPr>
          <w:rFonts w:ascii="Times New Roman" w:hAnsi="Times New Roman" w:cs="Times New Roman"/>
          <w:iCs/>
          <w:sz w:val="24"/>
          <w:szCs w:val="24"/>
        </w:rPr>
        <w:t>планираних</w:t>
      </w:r>
      <w:proofErr w:type="spellEnd"/>
      <w:r w:rsidR="00924B7D">
        <w:rPr>
          <w:rFonts w:ascii="Times New Roman" w:hAnsi="Times New Roman" w:cs="Times New Roman"/>
          <w:iCs/>
          <w:sz w:val="24"/>
          <w:szCs w:val="24"/>
          <w:lang w:val="sr-Cyrl-RS"/>
        </w:rPr>
        <w:t xml:space="preserve"> јер један запослени није отишао у превремену пензију како је било планирано</w:t>
      </w:r>
      <w:r w:rsidR="004F150F">
        <w:rPr>
          <w:rFonts w:ascii="Times New Roman" w:hAnsi="Times New Roman" w:cs="Times New Roman"/>
          <w:iCs/>
          <w:sz w:val="24"/>
          <w:szCs w:val="24"/>
        </w:rPr>
        <w:t>.</w:t>
      </w:r>
      <w:r w:rsidR="00924B7D">
        <w:rPr>
          <w:rFonts w:ascii="Times New Roman" w:hAnsi="Times New Roman" w:cs="Times New Roman"/>
          <w:iCs/>
          <w:sz w:val="24"/>
          <w:szCs w:val="24"/>
          <w:lang w:val="sr-Cyrl-RS"/>
        </w:rPr>
        <w:t xml:space="preserve"> Разлог је </w:t>
      </w:r>
      <w:r w:rsidR="005F2E47">
        <w:rPr>
          <w:rFonts w:ascii="Times New Roman" w:hAnsi="Times New Roman" w:cs="Times New Roman"/>
          <w:iCs/>
          <w:sz w:val="24"/>
          <w:szCs w:val="24"/>
          <w:lang w:val="sr-Cyrl-RS"/>
        </w:rPr>
        <w:t xml:space="preserve">што се након прибављене документације испоставило да није остварио услов за одлазак у превремену пензију </w:t>
      </w:r>
      <w:r w:rsidR="00DD74BE">
        <w:rPr>
          <w:rFonts w:ascii="Times New Roman" w:hAnsi="Times New Roman" w:cs="Times New Roman"/>
          <w:iCs/>
          <w:sz w:val="24"/>
          <w:szCs w:val="24"/>
          <w:lang w:val="sr-Cyrl-RS"/>
        </w:rPr>
        <w:t>услед недостатка уписаног стажа у фирмама где је раније радио.</w:t>
      </w:r>
    </w:p>
    <w:p w14:paraId="7E573A75" w14:textId="757CBBDE" w:rsidR="004F150F" w:rsidRPr="00AE1A32" w:rsidRDefault="004F150F" w:rsidP="00AE1A32">
      <w:pPr>
        <w:jc w:val="both"/>
        <w:rPr>
          <w:rFonts w:ascii="Times New Roman" w:hAnsi="Times New Roman" w:cs="Times New Roman"/>
          <w:iCs/>
          <w:sz w:val="24"/>
          <w:szCs w:val="24"/>
        </w:rPr>
      </w:pPr>
      <w:proofErr w:type="spellStart"/>
      <w:r>
        <w:rPr>
          <w:rFonts w:ascii="Times New Roman" w:hAnsi="Times New Roman" w:cs="Times New Roman"/>
          <w:iCs/>
          <w:sz w:val="24"/>
          <w:szCs w:val="24"/>
        </w:rPr>
        <w:t>Извршена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исплата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помоћи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свим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радницима</w:t>
      </w:r>
      <w:proofErr w:type="spellEnd"/>
      <w:r w:rsidR="005D751D">
        <w:rPr>
          <w:rFonts w:ascii="Times New Roman" w:hAnsi="Times New Roman" w:cs="Times New Roman"/>
          <w:iCs/>
          <w:sz w:val="24"/>
          <w:szCs w:val="24"/>
        </w:rPr>
        <w:t xml:space="preserve"> и </w:t>
      </w:r>
      <w:proofErr w:type="spellStart"/>
      <w:r w:rsidR="005D751D">
        <w:rPr>
          <w:rFonts w:ascii="Times New Roman" w:hAnsi="Times New Roman" w:cs="Times New Roman"/>
          <w:iCs/>
          <w:sz w:val="24"/>
          <w:szCs w:val="24"/>
        </w:rPr>
        <w:t>то</w:t>
      </w:r>
      <w:proofErr w:type="spellEnd"/>
      <w:r w:rsidR="005D751D">
        <w:rPr>
          <w:rFonts w:ascii="Times New Roman" w:hAnsi="Times New Roman" w:cs="Times New Roman"/>
          <w:iCs/>
          <w:sz w:val="24"/>
          <w:szCs w:val="24"/>
        </w:rPr>
        <w:t xml:space="preserve"> у </w:t>
      </w:r>
      <w:r w:rsidR="00D43F7B">
        <w:rPr>
          <w:rFonts w:ascii="Times New Roman" w:hAnsi="Times New Roman" w:cs="Times New Roman"/>
          <w:iCs/>
          <w:sz w:val="24"/>
          <w:szCs w:val="24"/>
          <w:lang w:val="sr-Cyrl-RS"/>
        </w:rPr>
        <w:t>прва два</w:t>
      </w:r>
      <w:r w:rsidR="005D751D">
        <w:rPr>
          <w:rFonts w:ascii="Times New Roman" w:hAnsi="Times New Roman" w:cs="Times New Roman"/>
          <w:iCs/>
          <w:sz w:val="24"/>
          <w:szCs w:val="24"/>
        </w:rPr>
        <w:t xml:space="preserve"> </w:t>
      </w:r>
      <w:proofErr w:type="spellStart"/>
      <w:r w:rsidR="005D751D">
        <w:rPr>
          <w:rFonts w:ascii="Times New Roman" w:hAnsi="Times New Roman" w:cs="Times New Roman"/>
          <w:iCs/>
          <w:sz w:val="24"/>
          <w:szCs w:val="24"/>
        </w:rPr>
        <w:t>квартала</w:t>
      </w:r>
      <w:proofErr w:type="spellEnd"/>
      <w:r>
        <w:rPr>
          <w:rFonts w:ascii="Times New Roman" w:hAnsi="Times New Roman" w:cs="Times New Roman"/>
          <w:iCs/>
          <w:sz w:val="24"/>
          <w:szCs w:val="24"/>
        </w:rPr>
        <w:t xml:space="preserve"> у </w:t>
      </w:r>
      <w:proofErr w:type="spellStart"/>
      <w:r>
        <w:rPr>
          <w:rFonts w:ascii="Times New Roman" w:hAnsi="Times New Roman" w:cs="Times New Roman"/>
          <w:iCs/>
          <w:sz w:val="24"/>
          <w:szCs w:val="24"/>
        </w:rPr>
        <w:t>износу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w:t>
      </w:r>
      <w:proofErr w:type="spellEnd"/>
      <w:r>
        <w:rPr>
          <w:rFonts w:ascii="Times New Roman" w:hAnsi="Times New Roman" w:cs="Times New Roman"/>
          <w:iCs/>
          <w:sz w:val="24"/>
          <w:szCs w:val="24"/>
        </w:rPr>
        <w:t xml:space="preserve"> 10.000 </w:t>
      </w:r>
      <w:proofErr w:type="spellStart"/>
      <w:r>
        <w:rPr>
          <w:rFonts w:ascii="Times New Roman" w:hAnsi="Times New Roman" w:cs="Times New Roman"/>
          <w:iCs/>
          <w:sz w:val="24"/>
          <w:szCs w:val="24"/>
        </w:rPr>
        <w:t>динара</w:t>
      </w:r>
      <w:proofErr w:type="spellEnd"/>
      <w:r w:rsidR="00D43F7B">
        <w:rPr>
          <w:rFonts w:ascii="Times New Roman" w:hAnsi="Times New Roman" w:cs="Times New Roman"/>
          <w:iCs/>
          <w:sz w:val="24"/>
          <w:szCs w:val="24"/>
          <w:lang w:val="sr-Cyrl-RS"/>
        </w:rPr>
        <w:t xml:space="preserve"> и у трећем кварталу 21.800 динара,</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ради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ублажавања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неповољног</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материјалног</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положаја</w:t>
      </w:r>
      <w:proofErr w:type="spellEnd"/>
      <w:r>
        <w:rPr>
          <w:rFonts w:ascii="Times New Roman" w:hAnsi="Times New Roman" w:cs="Times New Roman"/>
          <w:iCs/>
          <w:sz w:val="24"/>
          <w:szCs w:val="24"/>
        </w:rPr>
        <w:t xml:space="preserve"> у </w:t>
      </w:r>
      <w:proofErr w:type="spellStart"/>
      <w:r w:rsidR="0082482F" w:rsidRPr="0082482F">
        <w:rPr>
          <w:rFonts w:ascii="Times New Roman" w:hAnsi="Times New Roman" w:cs="Times New Roman"/>
          <w:iCs/>
          <w:sz w:val="24"/>
          <w:szCs w:val="24"/>
        </w:rPr>
        <w:t>складу</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са</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sz w:val="24"/>
          <w:szCs w:val="24"/>
        </w:rPr>
        <w:t>Анексом</w:t>
      </w:r>
      <w:proofErr w:type="spellEnd"/>
      <w:r w:rsidR="0082482F" w:rsidRPr="0082482F">
        <w:rPr>
          <w:rFonts w:ascii="Times New Roman" w:hAnsi="Times New Roman" w:cs="Times New Roman"/>
          <w:sz w:val="24"/>
          <w:szCs w:val="24"/>
        </w:rPr>
        <w:t xml:space="preserve"> II </w:t>
      </w:r>
      <w:proofErr w:type="spellStart"/>
      <w:r w:rsidR="0082482F" w:rsidRPr="0082482F">
        <w:rPr>
          <w:rFonts w:ascii="Times New Roman" w:hAnsi="Times New Roman" w:cs="Times New Roman"/>
          <w:sz w:val="24"/>
          <w:szCs w:val="24"/>
        </w:rPr>
        <w:t>Посебног</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колективног</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уговора</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за</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јавна</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предузећа</w:t>
      </w:r>
      <w:proofErr w:type="spellEnd"/>
      <w:r w:rsidR="0082482F" w:rsidRPr="0082482F">
        <w:rPr>
          <w:rFonts w:ascii="Times New Roman" w:hAnsi="Times New Roman" w:cs="Times New Roman"/>
          <w:sz w:val="24"/>
          <w:szCs w:val="24"/>
        </w:rPr>
        <w:t xml:space="preserve"> у </w:t>
      </w:r>
      <w:proofErr w:type="spellStart"/>
      <w:r w:rsidR="0082482F" w:rsidRPr="0082482F">
        <w:rPr>
          <w:rFonts w:ascii="Times New Roman" w:hAnsi="Times New Roman" w:cs="Times New Roman"/>
          <w:sz w:val="24"/>
          <w:szCs w:val="24"/>
        </w:rPr>
        <w:t>комуналној</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делатности</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на</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територији</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Републике</w:t>
      </w:r>
      <w:proofErr w:type="spellEnd"/>
      <w:r w:rsid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Србије</w:t>
      </w:r>
      <w:proofErr w:type="spellEnd"/>
      <w:r w:rsidR="0082482F" w:rsidRPr="0082482F">
        <w:rPr>
          <w:rFonts w:ascii="Times New Roman" w:hAnsi="Times New Roman" w:cs="Times New Roman"/>
          <w:sz w:val="24"/>
          <w:szCs w:val="24"/>
        </w:rPr>
        <w:t>.</w:t>
      </w:r>
      <w:r w:rsidR="00D43F7B">
        <w:rPr>
          <w:rFonts w:ascii="Times New Roman" w:hAnsi="Times New Roman" w:cs="Times New Roman"/>
          <w:sz w:val="24"/>
          <w:szCs w:val="24"/>
          <w:lang w:val="sr-Cyrl-RS"/>
        </w:rPr>
        <w:t xml:space="preserve"> Једном запосленом је исплаћена </w:t>
      </w:r>
      <w:r w:rsidR="00D43F7B">
        <w:rPr>
          <w:rFonts w:ascii="Times New Roman" w:hAnsi="Times New Roman" w:cs="Times New Roman"/>
          <w:sz w:val="24"/>
          <w:szCs w:val="24"/>
          <w:lang w:val="sr-Cyrl-RS"/>
        </w:rPr>
        <w:lastRenderedPageBreak/>
        <w:t xml:space="preserve">помоћ у </w:t>
      </w:r>
      <w:r w:rsidR="0072465E">
        <w:rPr>
          <w:rFonts w:ascii="Times New Roman" w:hAnsi="Times New Roman" w:cs="Times New Roman"/>
          <w:sz w:val="24"/>
          <w:szCs w:val="24"/>
          <w:lang w:val="sr-Cyrl-RS"/>
        </w:rPr>
        <w:t>случају смрти члана уже породице у износу од 50.000 динара.</w:t>
      </w:r>
      <w:r>
        <w:rPr>
          <w:rFonts w:ascii="Times New Roman" w:hAnsi="Times New Roman" w:cs="Times New Roman"/>
          <w:sz w:val="24"/>
          <w:szCs w:val="24"/>
        </w:rPr>
        <w:t xml:space="preserve"> </w:t>
      </w:r>
      <w:proofErr w:type="spellStart"/>
      <w:r>
        <w:rPr>
          <w:rFonts w:ascii="Times New Roman" w:hAnsi="Times New Roman" w:cs="Times New Roman"/>
          <w:sz w:val="24"/>
          <w:szCs w:val="24"/>
        </w:rPr>
        <w:t>Укупно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исплаћена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средс</w:t>
      </w:r>
      <w:r w:rsidR="005D751D">
        <w:rPr>
          <w:rFonts w:ascii="Times New Roman" w:hAnsi="Times New Roman" w:cs="Times New Roman"/>
          <w:sz w:val="24"/>
          <w:szCs w:val="24"/>
        </w:rPr>
        <w:t>тва</w:t>
      </w:r>
      <w:proofErr w:type="spellEnd"/>
      <w:r w:rsidR="005D751D">
        <w:rPr>
          <w:rFonts w:ascii="Times New Roman" w:hAnsi="Times New Roman" w:cs="Times New Roman"/>
          <w:sz w:val="24"/>
          <w:szCs w:val="24"/>
        </w:rPr>
        <w:t xml:space="preserve"> </w:t>
      </w:r>
      <w:proofErr w:type="spellStart"/>
      <w:r w:rsidR="005D751D">
        <w:rPr>
          <w:rFonts w:ascii="Times New Roman" w:hAnsi="Times New Roman" w:cs="Times New Roman"/>
          <w:sz w:val="24"/>
          <w:szCs w:val="24"/>
        </w:rPr>
        <w:t>за</w:t>
      </w:r>
      <w:proofErr w:type="spellEnd"/>
      <w:r w:rsidR="005D751D">
        <w:rPr>
          <w:rFonts w:ascii="Times New Roman" w:hAnsi="Times New Roman" w:cs="Times New Roman"/>
          <w:sz w:val="24"/>
          <w:szCs w:val="24"/>
        </w:rPr>
        <w:t xml:space="preserve"> </w:t>
      </w:r>
      <w:proofErr w:type="spellStart"/>
      <w:r w:rsidR="005D751D">
        <w:rPr>
          <w:rFonts w:ascii="Times New Roman" w:hAnsi="Times New Roman" w:cs="Times New Roman"/>
          <w:sz w:val="24"/>
          <w:szCs w:val="24"/>
        </w:rPr>
        <w:t>солидарне</w:t>
      </w:r>
      <w:proofErr w:type="spellEnd"/>
      <w:r w:rsidR="005D751D">
        <w:rPr>
          <w:rFonts w:ascii="Times New Roman" w:hAnsi="Times New Roman" w:cs="Times New Roman"/>
          <w:sz w:val="24"/>
          <w:szCs w:val="24"/>
        </w:rPr>
        <w:t xml:space="preserve"> </w:t>
      </w:r>
      <w:proofErr w:type="spellStart"/>
      <w:r w:rsidR="005D751D">
        <w:rPr>
          <w:rFonts w:ascii="Times New Roman" w:hAnsi="Times New Roman" w:cs="Times New Roman"/>
          <w:sz w:val="24"/>
          <w:szCs w:val="24"/>
        </w:rPr>
        <w:t>помоћи</w:t>
      </w:r>
      <w:proofErr w:type="spellEnd"/>
      <w:r w:rsidR="005D751D">
        <w:rPr>
          <w:rFonts w:ascii="Times New Roman" w:hAnsi="Times New Roman" w:cs="Times New Roman"/>
          <w:sz w:val="24"/>
          <w:szCs w:val="24"/>
        </w:rPr>
        <w:t xml:space="preserve"> </w:t>
      </w:r>
      <w:proofErr w:type="spellStart"/>
      <w:r w:rsidR="005D751D">
        <w:rPr>
          <w:rFonts w:ascii="Times New Roman" w:hAnsi="Times New Roman" w:cs="Times New Roman"/>
          <w:sz w:val="24"/>
          <w:szCs w:val="24"/>
        </w:rPr>
        <w:t>су</w:t>
      </w:r>
      <w:proofErr w:type="spellEnd"/>
      <w:r w:rsidR="005D751D">
        <w:rPr>
          <w:rFonts w:ascii="Times New Roman" w:hAnsi="Times New Roman" w:cs="Times New Roman"/>
          <w:sz w:val="24"/>
          <w:szCs w:val="24"/>
        </w:rPr>
        <w:t xml:space="preserve"> </w:t>
      </w:r>
      <w:proofErr w:type="spellStart"/>
      <w:r w:rsidR="005D751D">
        <w:rPr>
          <w:rFonts w:ascii="Times New Roman" w:hAnsi="Times New Roman" w:cs="Times New Roman"/>
          <w:sz w:val="24"/>
          <w:szCs w:val="24"/>
        </w:rPr>
        <w:t>за</w:t>
      </w:r>
      <w:proofErr w:type="spellEnd"/>
      <w:r w:rsidR="005D751D">
        <w:rPr>
          <w:rFonts w:ascii="Times New Roman" w:hAnsi="Times New Roman" w:cs="Times New Roman"/>
          <w:sz w:val="24"/>
          <w:szCs w:val="24"/>
        </w:rPr>
        <w:t xml:space="preserve"> 1</w:t>
      </w:r>
      <w:r w:rsidR="00CC13B6">
        <w:rPr>
          <w:rFonts w:ascii="Times New Roman" w:hAnsi="Times New Roman" w:cs="Times New Roman"/>
          <w:sz w:val="24"/>
          <w:szCs w:val="24"/>
          <w:lang w:val="sr-Cyrl-RS"/>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нижа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планираних</w:t>
      </w:r>
      <w:proofErr w:type="spellEnd"/>
      <w:r>
        <w:rPr>
          <w:rFonts w:ascii="Times New Roman" w:hAnsi="Times New Roman" w:cs="Times New Roman"/>
          <w:sz w:val="24"/>
          <w:szCs w:val="24"/>
        </w:rPr>
        <w:t>.</w:t>
      </w:r>
    </w:p>
    <w:p w14:paraId="736A863F" w14:textId="77777777" w:rsidR="0082482F" w:rsidRDefault="0082482F" w:rsidP="006D2626">
      <w:pPr>
        <w:rPr>
          <w:rFonts w:ascii="Times New Roman" w:hAnsi="Times New Roman" w:cs="Times New Roman"/>
          <w:sz w:val="24"/>
          <w:szCs w:val="24"/>
        </w:rPr>
      </w:pPr>
    </w:p>
    <w:p w14:paraId="58AD26E1" w14:textId="77777777" w:rsidR="00635F72" w:rsidRPr="006B7628" w:rsidRDefault="00C31829" w:rsidP="006B7628">
      <w:pPr>
        <w:ind w:left="426"/>
        <w:rPr>
          <w:rFonts w:ascii="Times New Roman" w:hAnsi="Times New Roman" w:cs="Times New Roman"/>
          <w:b/>
          <w:sz w:val="24"/>
          <w:szCs w:val="24"/>
        </w:rPr>
      </w:pPr>
      <w:r w:rsidRPr="006B7628">
        <w:rPr>
          <w:rFonts w:ascii="Times New Roman" w:hAnsi="Times New Roman" w:cs="Times New Roman"/>
          <w:b/>
          <w:sz w:val="24"/>
          <w:szCs w:val="24"/>
        </w:rPr>
        <w:t>5. ДИНАМИКА ЗАПОСЛЕНИХ</w:t>
      </w:r>
      <w:r w:rsidR="00635F72" w:rsidRPr="006B7628">
        <w:rPr>
          <w:rFonts w:ascii="Times New Roman" w:hAnsi="Times New Roman" w:cs="Times New Roman"/>
          <w:b/>
          <w:sz w:val="24"/>
          <w:szCs w:val="24"/>
        </w:rPr>
        <w:t xml:space="preserve"> </w:t>
      </w:r>
    </w:p>
    <w:p w14:paraId="05B979A8" w14:textId="77777777" w:rsidR="00635F72" w:rsidRPr="00635F72" w:rsidRDefault="004F150F" w:rsidP="00635F72">
      <w:pPr>
        <w:jc w:val="both"/>
        <w:rPr>
          <w:rFonts w:ascii="Times New Roman" w:hAnsi="Times New Roman" w:cs="Times New Roman"/>
          <w:iCs/>
          <w:sz w:val="24"/>
          <w:szCs w:val="24"/>
        </w:rPr>
      </w:pPr>
      <w:proofErr w:type="spellStart"/>
      <w:r>
        <w:rPr>
          <w:rFonts w:ascii="Times New Roman" w:hAnsi="Times New Roman" w:cs="Times New Roman"/>
          <w:iCs/>
          <w:sz w:val="24"/>
          <w:szCs w:val="24"/>
        </w:rPr>
        <w:t>Почетком</w:t>
      </w:r>
      <w:proofErr w:type="spellEnd"/>
      <w:r>
        <w:rPr>
          <w:rFonts w:ascii="Times New Roman" w:hAnsi="Times New Roman" w:cs="Times New Roman"/>
          <w:iCs/>
          <w:sz w:val="24"/>
          <w:szCs w:val="24"/>
        </w:rPr>
        <w:t xml:space="preserve"> 2021</w:t>
      </w:r>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године</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преду</w:t>
      </w:r>
      <w:r>
        <w:rPr>
          <w:rFonts w:ascii="Times New Roman" w:hAnsi="Times New Roman" w:cs="Times New Roman"/>
          <w:iCs/>
          <w:sz w:val="24"/>
          <w:szCs w:val="24"/>
        </w:rPr>
        <w:t>зеће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у </w:t>
      </w:r>
      <w:proofErr w:type="spellStart"/>
      <w:r>
        <w:rPr>
          <w:rFonts w:ascii="Times New Roman" w:hAnsi="Times New Roman" w:cs="Times New Roman"/>
          <w:iCs/>
          <w:sz w:val="24"/>
          <w:szCs w:val="24"/>
        </w:rPr>
        <w:t>радном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односу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имало</w:t>
      </w:r>
      <w:proofErr w:type="spellEnd"/>
      <w:r>
        <w:rPr>
          <w:rFonts w:ascii="Times New Roman" w:hAnsi="Times New Roman" w:cs="Times New Roman"/>
          <w:iCs/>
          <w:sz w:val="24"/>
          <w:szCs w:val="24"/>
        </w:rPr>
        <w:t xml:space="preserve"> 33</w:t>
      </w:r>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запос</w:t>
      </w:r>
      <w:r w:rsidR="00315D90">
        <w:rPr>
          <w:rFonts w:ascii="Times New Roman" w:hAnsi="Times New Roman" w:cs="Times New Roman"/>
          <w:iCs/>
          <w:sz w:val="24"/>
          <w:szCs w:val="24"/>
        </w:rPr>
        <w:t>лена</w:t>
      </w:r>
      <w:proofErr w:type="spellEnd"/>
      <w:r w:rsidR="00315D90">
        <w:rPr>
          <w:rFonts w:ascii="Times New Roman" w:hAnsi="Times New Roman" w:cs="Times New Roman"/>
          <w:iCs/>
          <w:sz w:val="24"/>
          <w:szCs w:val="24"/>
        </w:rPr>
        <w:t xml:space="preserve"> у </w:t>
      </w:r>
      <w:proofErr w:type="spellStart"/>
      <w:r w:rsidR="00315D90">
        <w:rPr>
          <w:rFonts w:ascii="Times New Roman" w:hAnsi="Times New Roman" w:cs="Times New Roman"/>
          <w:iCs/>
          <w:sz w:val="24"/>
          <w:szCs w:val="24"/>
        </w:rPr>
        <w:t>сталном</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радном</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односу</w:t>
      </w:r>
      <w:proofErr w:type="spellEnd"/>
      <w:r w:rsidR="00315D90">
        <w:rPr>
          <w:rFonts w:ascii="Times New Roman" w:hAnsi="Times New Roman" w:cs="Times New Roman"/>
          <w:iCs/>
          <w:sz w:val="24"/>
          <w:szCs w:val="24"/>
        </w:rPr>
        <w:t xml:space="preserve"> и 7</w:t>
      </w:r>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запослених</w:t>
      </w:r>
      <w:proofErr w:type="spellEnd"/>
      <w:r w:rsidR="00635F72" w:rsidRPr="00635F72">
        <w:rPr>
          <w:rFonts w:ascii="Times New Roman" w:hAnsi="Times New Roman" w:cs="Times New Roman"/>
          <w:iCs/>
          <w:sz w:val="24"/>
          <w:szCs w:val="24"/>
        </w:rPr>
        <w:t xml:space="preserve"> у </w:t>
      </w:r>
      <w:proofErr w:type="spellStart"/>
      <w:r w:rsidR="00635F72" w:rsidRPr="00635F72">
        <w:rPr>
          <w:rFonts w:ascii="Times New Roman" w:hAnsi="Times New Roman" w:cs="Times New Roman"/>
          <w:iCs/>
          <w:sz w:val="24"/>
          <w:szCs w:val="24"/>
        </w:rPr>
        <w:t>радном</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одн</w:t>
      </w:r>
      <w:r w:rsidR="00315D90">
        <w:rPr>
          <w:rFonts w:ascii="Times New Roman" w:hAnsi="Times New Roman" w:cs="Times New Roman"/>
          <w:iCs/>
          <w:sz w:val="24"/>
          <w:szCs w:val="24"/>
        </w:rPr>
        <w:t>осу</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одређено</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време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укупно</w:t>
      </w:r>
      <w:proofErr w:type="spellEnd"/>
      <w:r w:rsidR="00315D90">
        <w:rPr>
          <w:rFonts w:ascii="Times New Roman" w:hAnsi="Times New Roman" w:cs="Times New Roman"/>
          <w:iCs/>
          <w:sz w:val="24"/>
          <w:szCs w:val="24"/>
        </w:rPr>
        <w:t xml:space="preserve"> 40</w:t>
      </w:r>
      <w:r w:rsidR="0082482F">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запослених</w:t>
      </w:r>
      <w:proofErr w:type="spellEnd"/>
      <w:r w:rsidR="00635F72" w:rsidRPr="00635F72">
        <w:rPr>
          <w:rFonts w:ascii="Times New Roman" w:hAnsi="Times New Roman" w:cs="Times New Roman"/>
          <w:iCs/>
          <w:sz w:val="24"/>
          <w:szCs w:val="24"/>
        </w:rPr>
        <w:t>).</w:t>
      </w:r>
    </w:p>
    <w:p w14:paraId="377CD56F" w14:textId="52978A7A" w:rsidR="00315D90" w:rsidRDefault="00315D90" w:rsidP="0082482F">
      <w:pPr>
        <w:jc w:val="both"/>
        <w:rPr>
          <w:rFonts w:ascii="Times New Roman" w:hAnsi="Times New Roman" w:cs="Times New Roman"/>
          <w:iCs/>
          <w:sz w:val="24"/>
          <w:szCs w:val="24"/>
        </w:rPr>
      </w:pPr>
      <w:r>
        <w:rPr>
          <w:rFonts w:ascii="Times New Roman" w:hAnsi="Times New Roman" w:cs="Times New Roman"/>
          <w:iCs/>
          <w:sz w:val="24"/>
          <w:szCs w:val="24"/>
        </w:rPr>
        <w:t xml:space="preserve">У </w:t>
      </w:r>
      <w:proofErr w:type="spellStart"/>
      <w:r>
        <w:rPr>
          <w:rFonts w:ascii="Times New Roman" w:hAnsi="Times New Roman" w:cs="Times New Roman"/>
          <w:iCs/>
          <w:sz w:val="24"/>
          <w:szCs w:val="24"/>
        </w:rPr>
        <w:t>периоду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w:t>
      </w:r>
      <w:proofErr w:type="spellEnd"/>
      <w:r>
        <w:rPr>
          <w:rFonts w:ascii="Times New Roman" w:hAnsi="Times New Roman" w:cs="Times New Roman"/>
          <w:iCs/>
          <w:sz w:val="24"/>
          <w:szCs w:val="24"/>
        </w:rPr>
        <w:t xml:space="preserve"> 01.01.2021 </w:t>
      </w:r>
      <w:proofErr w:type="spellStart"/>
      <w:r>
        <w:rPr>
          <w:rFonts w:ascii="Times New Roman" w:hAnsi="Times New Roman" w:cs="Times New Roman"/>
          <w:iCs/>
          <w:sz w:val="24"/>
          <w:szCs w:val="24"/>
        </w:rPr>
        <w:t>до</w:t>
      </w:r>
      <w:proofErr w:type="spellEnd"/>
      <w:r>
        <w:rPr>
          <w:rFonts w:ascii="Times New Roman" w:hAnsi="Times New Roman" w:cs="Times New Roman"/>
          <w:iCs/>
          <w:sz w:val="24"/>
          <w:szCs w:val="24"/>
        </w:rPr>
        <w:t xml:space="preserve"> 3</w:t>
      </w:r>
      <w:r w:rsidR="003700B4">
        <w:rPr>
          <w:rFonts w:ascii="Times New Roman" w:hAnsi="Times New Roman" w:cs="Times New Roman"/>
          <w:iCs/>
          <w:sz w:val="24"/>
          <w:szCs w:val="24"/>
          <w:lang w:val="sr-Cyrl-RS"/>
        </w:rPr>
        <w:t>1</w:t>
      </w:r>
      <w:r>
        <w:rPr>
          <w:rFonts w:ascii="Times New Roman" w:hAnsi="Times New Roman" w:cs="Times New Roman"/>
          <w:iCs/>
          <w:sz w:val="24"/>
          <w:szCs w:val="24"/>
        </w:rPr>
        <w:t>.</w:t>
      </w:r>
      <w:r w:rsidR="003700B4">
        <w:rPr>
          <w:rFonts w:ascii="Times New Roman" w:hAnsi="Times New Roman" w:cs="Times New Roman"/>
          <w:iCs/>
          <w:sz w:val="24"/>
          <w:szCs w:val="24"/>
          <w:lang w:val="sr-Cyrl-RS"/>
        </w:rPr>
        <w:t>12</w:t>
      </w:r>
      <w:r>
        <w:rPr>
          <w:rFonts w:ascii="Times New Roman" w:hAnsi="Times New Roman" w:cs="Times New Roman"/>
          <w:iCs/>
          <w:sz w:val="24"/>
          <w:szCs w:val="24"/>
        </w:rPr>
        <w:t xml:space="preserve">.2021. </w:t>
      </w:r>
      <w:proofErr w:type="spellStart"/>
      <w:r>
        <w:rPr>
          <w:rFonts w:ascii="Times New Roman" w:hAnsi="Times New Roman" w:cs="Times New Roman"/>
          <w:iCs/>
          <w:sz w:val="24"/>
          <w:szCs w:val="24"/>
        </w:rPr>
        <w:t>године</w:t>
      </w:r>
      <w:proofErr w:type="spellEnd"/>
      <w:r>
        <w:rPr>
          <w:rFonts w:ascii="Times New Roman" w:hAnsi="Times New Roman" w:cs="Times New Roman"/>
          <w:iCs/>
          <w:sz w:val="24"/>
          <w:szCs w:val="24"/>
        </w:rPr>
        <w:t xml:space="preserve"> </w:t>
      </w:r>
      <w:r w:rsidR="001C2971">
        <w:rPr>
          <w:rFonts w:ascii="Times New Roman" w:hAnsi="Times New Roman" w:cs="Times New Roman"/>
          <w:iCs/>
          <w:sz w:val="24"/>
          <w:szCs w:val="24"/>
          <w:lang w:val="sr-Cyrl-RS"/>
        </w:rPr>
        <w:t>два</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запослен</w:t>
      </w:r>
      <w:proofErr w:type="spellEnd"/>
      <w:r w:rsidR="001C2971">
        <w:rPr>
          <w:rFonts w:ascii="Times New Roman" w:hAnsi="Times New Roman" w:cs="Times New Roman"/>
          <w:iCs/>
          <w:sz w:val="24"/>
          <w:szCs w:val="24"/>
          <w:lang w:val="sr-Cyrl-RS"/>
        </w:rPr>
        <w:t>а</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из</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сталног</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радног</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односа</w:t>
      </w:r>
      <w:proofErr w:type="spellEnd"/>
      <w:r>
        <w:rPr>
          <w:rFonts w:ascii="Times New Roman" w:hAnsi="Times New Roman" w:cs="Times New Roman"/>
          <w:iCs/>
          <w:sz w:val="24"/>
          <w:szCs w:val="24"/>
        </w:rPr>
        <w:t xml:space="preserve"> </w:t>
      </w:r>
      <w:r w:rsidR="001C2971">
        <w:rPr>
          <w:rFonts w:ascii="Times New Roman" w:hAnsi="Times New Roman" w:cs="Times New Roman"/>
          <w:iCs/>
          <w:sz w:val="24"/>
          <w:szCs w:val="24"/>
          <w:lang w:val="sr-Cyrl-RS"/>
        </w:rPr>
        <w:t>су</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отиш</w:t>
      </w:r>
      <w:proofErr w:type="spellEnd"/>
      <w:r w:rsidR="001C2971">
        <w:rPr>
          <w:rFonts w:ascii="Times New Roman" w:hAnsi="Times New Roman" w:cs="Times New Roman"/>
          <w:iCs/>
          <w:sz w:val="24"/>
          <w:szCs w:val="24"/>
          <w:lang w:val="sr-Cyrl-RS"/>
        </w:rPr>
        <w:t>ла</w:t>
      </w:r>
      <w:r>
        <w:rPr>
          <w:rFonts w:ascii="Times New Roman" w:hAnsi="Times New Roman" w:cs="Times New Roman"/>
          <w:iCs/>
          <w:sz w:val="24"/>
          <w:szCs w:val="24"/>
        </w:rPr>
        <w:t xml:space="preserve"> у </w:t>
      </w:r>
      <w:proofErr w:type="spellStart"/>
      <w:r>
        <w:rPr>
          <w:rFonts w:ascii="Times New Roman" w:hAnsi="Times New Roman" w:cs="Times New Roman"/>
          <w:iCs/>
          <w:sz w:val="24"/>
          <w:szCs w:val="24"/>
        </w:rPr>
        <w:t>старосну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пензију</w:t>
      </w:r>
      <w:proofErr w:type="spellEnd"/>
      <w:r>
        <w:rPr>
          <w:rFonts w:ascii="Times New Roman" w:hAnsi="Times New Roman" w:cs="Times New Roman"/>
          <w:iCs/>
          <w:sz w:val="24"/>
          <w:szCs w:val="24"/>
        </w:rPr>
        <w:t xml:space="preserve"> и </w:t>
      </w:r>
      <w:proofErr w:type="spellStart"/>
      <w:r>
        <w:rPr>
          <w:rFonts w:ascii="Times New Roman" w:hAnsi="Times New Roman" w:cs="Times New Roman"/>
          <w:iCs/>
          <w:sz w:val="24"/>
          <w:szCs w:val="24"/>
        </w:rPr>
        <w:t>запослен</w:t>
      </w:r>
      <w:proofErr w:type="spellEnd"/>
      <w:r w:rsidR="001C2971">
        <w:rPr>
          <w:rFonts w:ascii="Times New Roman" w:hAnsi="Times New Roman" w:cs="Times New Roman"/>
          <w:iCs/>
          <w:sz w:val="24"/>
          <w:szCs w:val="24"/>
          <w:lang w:val="sr-Cyrl-RS"/>
        </w:rPr>
        <w:t>а су</w:t>
      </w:r>
      <w:r>
        <w:rPr>
          <w:rFonts w:ascii="Times New Roman" w:hAnsi="Times New Roman" w:cs="Times New Roman"/>
          <w:iCs/>
          <w:sz w:val="24"/>
          <w:szCs w:val="24"/>
        </w:rPr>
        <w:t xml:space="preserve"> </w:t>
      </w:r>
      <w:r w:rsidR="001C2971">
        <w:rPr>
          <w:rFonts w:ascii="Times New Roman" w:hAnsi="Times New Roman" w:cs="Times New Roman"/>
          <w:iCs/>
          <w:sz w:val="24"/>
          <w:szCs w:val="24"/>
          <w:lang w:val="sr-Cyrl-RS"/>
        </w:rPr>
        <w:t>два</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радник</w:t>
      </w:r>
      <w:proofErr w:type="spellEnd"/>
      <w:r w:rsidR="001C2971">
        <w:rPr>
          <w:rFonts w:ascii="Times New Roman" w:hAnsi="Times New Roman" w:cs="Times New Roman"/>
          <w:iCs/>
          <w:sz w:val="24"/>
          <w:szCs w:val="24"/>
          <w:lang w:val="sr-Cyrl-RS"/>
        </w:rPr>
        <w:t>а</w:t>
      </w:r>
      <w:r>
        <w:rPr>
          <w:rFonts w:ascii="Times New Roman" w:hAnsi="Times New Roman" w:cs="Times New Roman"/>
          <w:iCs/>
          <w:sz w:val="24"/>
          <w:szCs w:val="24"/>
        </w:rPr>
        <w:t xml:space="preserve"> у </w:t>
      </w:r>
      <w:proofErr w:type="spellStart"/>
      <w:r>
        <w:rPr>
          <w:rFonts w:ascii="Times New Roman" w:hAnsi="Times New Roman" w:cs="Times New Roman"/>
          <w:iCs/>
          <w:sz w:val="24"/>
          <w:szCs w:val="24"/>
        </w:rPr>
        <w:t>радни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однос</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одређено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време</w:t>
      </w:r>
      <w:proofErr w:type="spellEnd"/>
      <w:r>
        <w:rPr>
          <w:rFonts w:ascii="Times New Roman" w:hAnsi="Times New Roman" w:cs="Times New Roman"/>
          <w:iCs/>
          <w:sz w:val="24"/>
          <w:szCs w:val="24"/>
        </w:rPr>
        <w:t>.</w:t>
      </w:r>
    </w:p>
    <w:p w14:paraId="4B14CE07" w14:textId="5E21D7C5" w:rsidR="0082482F" w:rsidRPr="00315D90" w:rsidRDefault="007458D6" w:rsidP="0082482F">
      <w:pPr>
        <w:jc w:val="both"/>
        <w:rPr>
          <w:rFonts w:ascii="Times New Roman" w:hAnsi="Times New Roman" w:cs="Times New Roman"/>
          <w:iCs/>
          <w:sz w:val="24"/>
          <w:szCs w:val="24"/>
        </w:rPr>
      </w:pPr>
      <w:proofErr w:type="spellStart"/>
      <w:r>
        <w:rPr>
          <w:rFonts w:ascii="Times New Roman" w:hAnsi="Times New Roman" w:cs="Times New Roman"/>
          <w:iCs/>
          <w:sz w:val="24"/>
          <w:szCs w:val="24"/>
        </w:rPr>
        <w:t>Број</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радника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дан</w:t>
      </w:r>
      <w:proofErr w:type="spellEnd"/>
      <w:r>
        <w:rPr>
          <w:rFonts w:ascii="Times New Roman" w:hAnsi="Times New Roman" w:cs="Times New Roman"/>
          <w:iCs/>
          <w:sz w:val="24"/>
          <w:szCs w:val="24"/>
        </w:rPr>
        <w:t xml:space="preserve"> 3</w:t>
      </w:r>
      <w:r w:rsidR="005023F6">
        <w:rPr>
          <w:rFonts w:ascii="Times New Roman" w:hAnsi="Times New Roman" w:cs="Times New Roman"/>
          <w:iCs/>
          <w:sz w:val="24"/>
          <w:szCs w:val="24"/>
          <w:lang w:val="sr-Cyrl-RS"/>
        </w:rPr>
        <w:t>1</w:t>
      </w:r>
      <w:r>
        <w:rPr>
          <w:rFonts w:ascii="Times New Roman" w:hAnsi="Times New Roman" w:cs="Times New Roman"/>
          <w:iCs/>
          <w:sz w:val="24"/>
          <w:szCs w:val="24"/>
        </w:rPr>
        <w:t>.</w:t>
      </w:r>
      <w:r w:rsidR="005023F6">
        <w:rPr>
          <w:rFonts w:ascii="Times New Roman" w:hAnsi="Times New Roman" w:cs="Times New Roman"/>
          <w:iCs/>
          <w:sz w:val="24"/>
          <w:szCs w:val="24"/>
          <w:lang w:val="sr-Cyrl-RS"/>
        </w:rPr>
        <w:t>12</w:t>
      </w:r>
      <w:r w:rsidR="00315D90">
        <w:rPr>
          <w:rFonts w:ascii="Times New Roman" w:hAnsi="Times New Roman" w:cs="Times New Roman"/>
          <w:iCs/>
          <w:sz w:val="24"/>
          <w:szCs w:val="24"/>
        </w:rPr>
        <w:t>.2021</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године</w:t>
      </w:r>
      <w:proofErr w:type="spellEnd"/>
      <w:r w:rsidR="00315D90">
        <w:rPr>
          <w:rFonts w:ascii="Times New Roman" w:hAnsi="Times New Roman" w:cs="Times New Roman"/>
          <w:iCs/>
          <w:sz w:val="24"/>
          <w:szCs w:val="24"/>
        </w:rPr>
        <w:t xml:space="preserve"> 3</w:t>
      </w:r>
      <w:r w:rsidR="005023F6">
        <w:rPr>
          <w:rFonts w:ascii="Times New Roman" w:hAnsi="Times New Roman" w:cs="Times New Roman"/>
          <w:iCs/>
          <w:sz w:val="24"/>
          <w:szCs w:val="24"/>
          <w:lang w:val="sr-Cyrl-RS"/>
        </w:rPr>
        <w:t>2</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запослена</w:t>
      </w:r>
      <w:proofErr w:type="spellEnd"/>
      <w:r w:rsidR="0082482F" w:rsidRPr="0082482F">
        <w:rPr>
          <w:rFonts w:ascii="Times New Roman" w:hAnsi="Times New Roman" w:cs="Times New Roman"/>
          <w:iCs/>
          <w:sz w:val="24"/>
          <w:szCs w:val="24"/>
        </w:rPr>
        <w:t xml:space="preserve"> у </w:t>
      </w:r>
      <w:proofErr w:type="spellStart"/>
      <w:r w:rsidR="0082482F" w:rsidRPr="0082482F">
        <w:rPr>
          <w:rFonts w:ascii="Times New Roman" w:hAnsi="Times New Roman" w:cs="Times New Roman"/>
          <w:iCs/>
          <w:sz w:val="24"/>
          <w:szCs w:val="24"/>
        </w:rPr>
        <w:t>сталном</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радном</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односу</w:t>
      </w:r>
      <w:proofErr w:type="spellEnd"/>
      <w:r w:rsidR="0082482F" w:rsidRPr="0082482F">
        <w:rPr>
          <w:rFonts w:ascii="Times New Roman" w:hAnsi="Times New Roman" w:cs="Times New Roman"/>
          <w:iCs/>
          <w:sz w:val="24"/>
          <w:szCs w:val="24"/>
        </w:rPr>
        <w:t xml:space="preserve"> и</w:t>
      </w:r>
      <w:r w:rsidR="00315D90">
        <w:rPr>
          <w:rFonts w:ascii="Times New Roman" w:hAnsi="Times New Roman" w:cs="Times New Roman"/>
          <w:iCs/>
          <w:sz w:val="24"/>
          <w:szCs w:val="24"/>
        </w:rPr>
        <w:t xml:space="preserve"> </w:t>
      </w:r>
      <w:r w:rsidR="005023F6">
        <w:rPr>
          <w:rFonts w:ascii="Times New Roman" w:hAnsi="Times New Roman" w:cs="Times New Roman"/>
          <w:iCs/>
          <w:sz w:val="24"/>
          <w:szCs w:val="24"/>
          <w:lang w:val="sr-Cyrl-RS"/>
        </w:rPr>
        <w:t>8</w:t>
      </w:r>
      <w:r w:rsidR="00315D90">
        <w:rPr>
          <w:rFonts w:ascii="Times New Roman" w:hAnsi="Times New Roman" w:cs="Times New Roman"/>
          <w:iCs/>
          <w:sz w:val="24"/>
          <w:szCs w:val="24"/>
        </w:rPr>
        <w:t xml:space="preserve"> </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запослених</w:t>
      </w:r>
      <w:proofErr w:type="spellEnd"/>
      <w:r w:rsidR="0082482F" w:rsidRPr="0082482F">
        <w:rPr>
          <w:rFonts w:ascii="Times New Roman" w:hAnsi="Times New Roman" w:cs="Times New Roman"/>
          <w:iCs/>
          <w:sz w:val="24"/>
          <w:szCs w:val="24"/>
        </w:rPr>
        <w:t xml:space="preserve"> у </w:t>
      </w:r>
      <w:proofErr w:type="spellStart"/>
      <w:r w:rsidR="0082482F" w:rsidRPr="0082482F">
        <w:rPr>
          <w:rFonts w:ascii="Times New Roman" w:hAnsi="Times New Roman" w:cs="Times New Roman"/>
          <w:iCs/>
          <w:sz w:val="24"/>
          <w:szCs w:val="24"/>
        </w:rPr>
        <w:t>радном</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односу</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на</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одређено</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време</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укупно</w:t>
      </w:r>
      <w:proofErr w:type="spellEnd"/>
      <w:r w:rsidR="0082482F" w:rsidRPr="0082482F">
        <w:rPr>
          <w:rFonts w:ascii="Times New Roman" w:hAnsi="Times New Roman" w:cs="Times New Roman"/>
          <w:iCs/>
          <w:sz w:val="24"/>
          <w:szCs w:val="24"/>
        </w:rPr>
        <w:t xml:space="preserve"> 40 </w:t>
      </w:r>
      <w:proofErr w:type="spellStart"/>
      <w:r w:rsidR="0082482F" w:rsidRPr="0082482F">
        <w:rPr>
          <w:rFonts w:ascii="Times New Roman" w:hAnsi="Times New Roman" w:cs="Times New Roman"/>
          <w:iCs/>
          <w:sz w:val="24"/>
          <w:szCs w:val="24"/>
        </w:rPr>
        <w:t>запослених</w:t>
      </w:r>
      <w:proofErr w:type="spellEnd"/>
      <w:r w:rsidR="0082482F" w:rsidRPr="0082482F">
        <w:rPr>
          <w:rFonts w:ascii="Times New Roman" w:hAnsi="Times New Roman" w:cs="Times New Roman"/>
          <w:iCs/>
          <w:sz w:val="24"/>
          <w:szCs w:val="24"/>
        </w:rPr>
        <w:t>).</w:t>
      </w:r>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Међу</w:t>
      </w:r>
      <w:proofErr w:type="spellEnd"/>
      <w:r w:rsidR="00315D90">
        <w:rPr>
          <w:rFonts w:ascii="Times New Roman" w:hAnsi="Times New Roman" w:cs="Times New Roman"/>
          <w:iCs/>
          <w:sz w:val="24"/>
          <w:szCs w:val="24"/>
        </w:rPr>
        <w:t xml:space="preserve"> </w:t>
      </w:r>
      <w:r w:rsidR="00A429FE">
        <w:rPr>
          <w:rFonts w:ascii="Times New Roman" w:hAnsi="Times New Roman" w:cs="Times New Roman"/>
          <w:iCs/>
          <w:sz w:val="24"/>
          <w:szCs w:val="24"/>
          <w:lang w:val="sr-Cyrl-RS"/>
        </w:rPr>
        <w:t>8</w:t>
      </w:r>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запослених</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одређено</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време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је</w:t>
      </w:r>
      <w:proofErr w:type="spellEnd"/>
      <w:r w:rsidR="00315D90">
        <w:rPr>
          <w:rFonts w:ascii="Times New Roman" w:hAnsi="Times New Roman" w:cs="Times New Roman"/>
          <w:iCs/>
          <w:sz w:val="24"/>
          <w:szCs w:val="24"/>
        </w:rPr>
        <w:t xml:space="preserve"> и </w:t>
      </w:r>
      <w:proofErr w:type="spellStart"/>
      <w:r w:rsidR="00315D90">
        <w:rPr>
          <w:rFonts w:ascii="Times New Roman" w:hAnsi="Times New Roman" w:cs="Times New Roman"/>
          <w:iCs/>
          <w:sz w:val="24"/>
          <w:szCs w:val="24"/>
        </w:rPr>
        <w:t>лице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запослено</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ради</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замене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одсутног</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радника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до</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његовог</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повратка</w:t>
      </w:r>
      <w:proofErr w:type="spellEnd"/>
      <w:r w:rsidR="001C2971">
        <w:rPr>
          <w:rFonts w:ascii="Times New Roman" w:hAnsi="Times New Roman" w:cs="Times New Roman"/>
          <w:iCs/>
          <w:sz w:val="24"/>
          <w:szCs w:val="24"/>
          <w:lang w:val="sr-Cyrl-RS"/>
        </w:rPr>
        <w:t xml:space="preserve"> и директор као постављено лице</w:t>
      </w:r>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Таква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лица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се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убрајају</w:t>
      </w:r>
      <w:proofErr w:type="spellEnd"/>
      <w:r w:rsidR="00315D90">
        <w:rPr>
          <w:rFonts w:ascii="Times New Roman" w:hAnsi="Times New Roman" w:cs="Times New Roman"/>
          <w:iCs/>
          <w:sz w:val="24"/>
          <w:szCs w:val="24"/>
        </w:rPr>
        <w:t xml:space="preserve"> у </w:t>
      </w:r>
      <w:proofErr w:type="spellStart"/>
      <w:r w:rsidR="00315D90">
        <w:rPr>
          <w:rFonts w:ascii="Times New Roman" w:hAnsi="Times New Roman" w:cs="Times New Roman"/>
          <w:iCs/>
          <w:sz w:val="24"/>
          <w:szCs w:val="24"/>
        </w:rPr>
        <w:t>ограничење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броја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запослених</w:t>
      </w:r>
      <w:proofErr w:type="spellEnd"/>
      <w:r w:rsidR="00315D90">
        <w:rPr>
          <w:rFonts w:ascii="Times New Roman" w:hAnsi="Times New Roman" w:cs="Times New Roman"/>
          <w:iCs/>
          <w:sz w:val="24"/>
          <w:szCs w:val="24"/>
        </w:rPr>
        <w:t xml:space="preserve">, у </w:t>
      </w:r>
      <w:proofErr w:type="spellStart"/>
      <w:r w:rsidR="00315D90">
        <w:rPr>
          <w:rFonts w:ascii="Times New Roman" w:hAnsi="Times New Roman" w:cs="Times New Roman"/>
          <w:iCs/>
          <w:sz w:val="24"/>
          <w:szCs w:val="24"/>
        </w:rPr>
        <w:t>складу</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са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чланом</w:t>
      </w:r>
      <w:proofErr w:type="spellEnd"/>
      <w:r w:rsidR="00315D90">
        <w:rPr>
          <w:rFonts w:ascii="Times New Roman" w:hAnsi="Times New Roman" w:cs="Times New Roman"/>
          <w:iCs/>
          <w:sz w:val="24"/>
          <w:szCs w:val="24"/>
        </w:rPr>
        <w:t xml:space="preserve"> 27к </w:t>
      </w:r>
      <w:proofErr w:type="spellStart"/>
      <w:r w:rsidR="00315D90">
        <w:rPr>
          <w:rFonts w:ascii="Times New Roman" w:hAnsi="Times New Roman" w:cs="Times New Roman"/>
          <w:iCs/>
          <w:sz w:val="24"/>
          <w:szCs w:val="24"/>
        </w:rPr>
        <w:t>Закона</w:t>
      </w:r>
      <w:proofErr w:type="spellEnd"/>
      <w:r w:rsidR="00315D90">
        <w:rPr>
          <w:rFonts w:ascii="Times New Roman" w:hAnsi="Times New Roman" w:cs="Times New Roman"/>
          <w:iCs/>
          <w:sz w:val="24"/>
          <w:szCs w:val="24"/>
        </w:rPr>
        <w:t xml:space="preserve"> о </w:t>
      </w:r>
      <w:proofErr w:type="spellStart"/>
      <w:r w:rsidR="00315D90">
        <w:rPr>
          <w:rFonts w:ascii="Times New Roman" w:hAnsi="Times New Roman" w:cs="Times New Roman"/>
          <w:iCs/>
          <w:sz w:val="24"/>
          <w:szCs w:val="24"/>
        </w:rPr>
        <w:t>буџетском</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систему</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где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стоји</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да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корисник</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јавних</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средстава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који</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има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мање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од</w:t>
      </w:r>
      <w:proofErr w:type="spellEnd"/>
      <w:r w:rsidR="00315D90">
        <w:rPr>
          <w:rFonts w:ascii="Times New Roman" w:hAnsi="Times New Roman" w:cs="Times New Roman"/>
          <w:iCs/>
          <w:sz w:val="24"/>
          <w:szCs w:val="24"/>
        </w:rPr>
        <w:t xml:space="preserve"> 50 </w:t>
      </w:r>
      <w:proofErr w:type="spellStart"/>
      <w:r w:rsidR="00315D90">
        <w:rPr>
          <w:rFonts w:ascii="Times New Roman" w:hAnsi="Times New Roman" w:cs="Times New Roman"/>
          <w:iCs/>
          <w:sz w:val="24"/>
          <w:szCs w:val="24"/>
        </w:rPr>
        <w:t>запослених</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неодређено</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време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може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да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има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највише</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до</w:t>
      </w:r>
      <w:proofErr w:type="spellEnd"/>
      <w:r w:rsidR="00315D90">
        <w:rPr>
          <w:rFonts w:ascii="Times New Roman" w:hAnsi="Times New Roman" w:cs="Times New Roman"/>
          <w:iCs/>
          <w:sz w:val="24"/>
          <w:szCs w:val="24"/>
        </w:rPr>
        <w:t xml:space="preserve"> 7 </w:t>
      </w:r>
      <w:proofErr w:type="spellStart"/>
      <w:r w:rsidR="00315D90">
        <w:rPr>
          <w:rFonts w:ascii="Times New Roman" w:hAnsi="Times New Roman" w:cs="Times New Roman"/>
          <w:iCs/>
          <w:sz w:val="24"/>
          <w:szCs w:val="24"/>
        </w:rPr>
        <w:t>запослених</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на</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одређено</w:t>
      </w:r>
      <w:proofErr w:type="spellEnd"/>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време</w:t>
      </w:r>
      <w:proofErr w:type="spellEnd"/>
      <w:r w:rsidR="00315D90">
        <w:rPr>
          <w:rFonts w:ascii="Times New Roman" w:hAnsi="Times New Roman" w:cs="Times New Roman"/>
          <w:iCs/>
          <w:sz w:val="24"/>
          <w:szCs w:val="24"/>
        </w:rPr>
        <w:t>.</w:t>
      </w:r>
    </w:p>
    <w:p w14:paraId="7830C00D" w14:textId="77777777" w:rsidR="00635F72" w:rsidRDefault="00635F72" w:rsidP="006C25EB">
      <w:pPr>
        <w:rPr>
          <w:rFonts w:ascii="Times New Roman" w:hAnsi="Times New Roman" w:cs="Times New Roman"/>
          <w:iCs/>
          <w:sz w:val="24"/>
          <w:szCs w:val="24"/>
        </w:rPr>
      </w:pPr>
    </w:p>
    <w:p w14:paraId="0144A6F1" w14:textId="77777777" w:rsidR="006C25EB" w:rsidRPr="006B7628" w:rsidRDefault="006C25EB" w:rsidP="006B7628">
      <w:pPr>
        <w:ind w:left="567"/>
        <w:rPr>
          <w:rFonts w:ascii="Times New Roman" w:hAnsi="Times New Roman" w:cs="Times New Roman"/>
          <w:b/>
          <w:sz w:val="24"/>
          <w:szCs w:val="24"/>
        </w:rPr>
      </w:pPr>
      <w:r w:rsidRPr="006B7628">
        <w:rPr>
          <w:rFonts w:ascii="Times New Roman" w:hAnsi="Times New Roman" w:cs="Times New Roman"/>
          <w:b/>
          <w:sz w:val="24"/>
          <w:szCs w:val="24"/>
        </w:rPr>
        <w:t>6. КРЕТАЊЕ ЦЕНА ПРОИЗВОДА И УСЛУГА</w:t>
      </w:r>
    </w:p>
    <w:p w14:paraId="41C51489" w14:textId="77777777" w:rsidR="00315D90" w:rsidRPr="00315D90" w:rsidRDefault="00315D90" w:rsidP="006C25EB">
      <w:pPr>
        <w:rPr>
          <w:rFonts w:ascii="Times New Roman" w:hAnsi="Times New Roman" w:cs="Times New Roman"/>
          <w:iCs/>
          <w:sz w:val="24"/>
          <w:szCs w:val="24"/>
        </w:rPr>
      </w:pPr>
      <w:proofErr w:type="spellStart"/>
      <w:r>
        <w:rPr>
          <w:rFonts w:ascii="Times New Roman" w:hAnsi="Times New Roman" w:cs="Times New Roman"/>
          <w:sz w:val="24"/>
          <w:szCs w:val="24"/>
        </w:rPr>
        <w:t>Цене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комуналних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повећале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квартално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током</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године</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категорије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корисника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грађана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воде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3%, </w:t>
      </w:r>
      <w:proofErr w:type="spellStart"/>
      <w:r>
        <w:rPr>
          <w:rFonts w:ascii="Times New Roman" w:hAnsi="Times New Roman" w:cs="Times New Roman"/>
          <w:sz w:val="24"/>
          <w:szCs w:val="24"/>
        </w:rPr>
        <w:t>цена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канализације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5% и </w:t>
      </w:r>
      <w:proofErr w:type="spellStart"/>
      <w:r>
        <w:rPr>
          <w:rFonts w:ascii="Times New Roman" w:hAnsi="Times New Roman" w:cs="Times New Roman"/>
          <w:sz w:val="24"/>
          <w:szCs w:val="24"/>
        </w:rPr>
        <w:t>цена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изношења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смећа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5%. У 2021. </w:t>
      </w:r>
      <w:proofErr w:type="spellStart"/>
      <w:r>
        <w:rPr>
          <w:rFonts w:ascii="Times New Roman" w:hAnsi="Times New Roman" w:cs="Times New Roman"/>
          <w:sz w:val="24"/>
          <w:szCs w:val="24"/>
        </w:rPr>
        <w:t>години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неће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повећања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цена</w:t>
      </w:r>
      <w:proofErr w:type="spellEnd"/>
      <w:r>
        <w:rPr>
          <w:rFonts w:ascii="Times New Roman" w:hAnsi="Times New Roman" w:cs="Times New Roman"/>
          <w:sz w:val="24"/>
          <w:szCs w:val="24"/>
        </w:rPr>
        <w:t xml:space="preserve">. </w:t>
      </w:r>
    </w:p>
    <w:p w14:paraId="40B1B352" w14:textId="77777777" w:rsidR="00635F72" w:rsidRPr="00635F72" w:rsidRDefault="00635F72" w:rsidP="00635F72">
      <w:pPr>
        <w:jc w:val="both"/>
        <w:rPr>
          <w:rFonts w:ascii="Times New Roman" w:hAnsi="Times New Roman" w:cs="Times New Roman"/>
          <w:iCs/>
          <w:sz w:val="24"/>
          <w:szCs w:val="24"/>
        </w:rPr>
      </w:pPr>
      <w:proofErr w:type="spellStart"/>
      <w:r w:rsidRPr="00635F72">
        <w:rPr>
          <w:rFonts w:ascii="Times New Roman" w:hAnsi="Times New Roman" w:cs="Times New Roman"/>
          <w:iCs/>
          <w:sz w:val="24"/>
          <w:szCs w:val="24"/>
        </w:rPr>
        <w:t>Цене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комуналних</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услуга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категорију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правна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лица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нису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мењале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01.01.2011. </w:t>
      </w:r>
      <w:proofErr w:type="spellStart"/>
      <w:r w:rsidRPr="00635F72">
        <w:rPr>
          <w:rFonts w:ascii="Times New Roman" w:hAnsi="Times New Roman" w:cs="Times New Roman"/>
          <w:iCs/>
          <w:sz w:val="24"/>
          <w:szCs w:val="24"/>
        </w:rPr>
        <w:t>године</w:t>
      </w:r>
      <w:proofErr w:type="spellEnd"/>
      <w:r w:rsidRPr="00635F72">
        <w:rPr>
          <w:rFonts w:ascii="Times New Roman" w:hAnsi="Times New Roman" w:cs="Times New Roman"/>
          <w:iCs/>
          <w:sz w:val="24"/>
          <w:szCs w:val="24"/>
        </w:rPr>
        <w:t xml:space="preserve"> а </w:t>
      </w:r>
      <w:proofErr w:type="spellStart"/>
      <w:r w:rsidRPr="00635F72">
        <w:rPr>
          <w:rFonts w:ascii="Times New Roman" w:hAnsi="Times New Roman" w:cs="Times New Roman"/>
          <w:iCs/>
          <w:sz w:val="24"/>
          <w:szCs w:val="24"/>
        </w:rPr>
        <w:t>остале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цене</w:t>
      </w:r>
      <w:proofErr w:type="spellEnd"/>
      <w:r w:rsidRPr="00635F72">
        <w:rPr>
          <w:rFonts w:ascii="Times New Roman" w:hAnsi="Times New Roman" w:cs="Times New Roman"/>
          <w:iCs/>
          <w:sz w:val="24"/>
          <w:szCs w:val="24"/>
        </w:rPr>
        <w:t xml:space="preserve"> у</w:t>
      </w:r>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примени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01.02.2013. </w:t>
      </w:r>
      <w:proofErr w:type="spellStart"/>
      <w:r w:rsidRPr="00635F72">
        <w:rPr>
          <w:rFonts w:ascii="Times New Roman" w:hAnsi="Times New Roman" w:cs="Times New Roman"/>
          <w:iCs/>
          <w:sz w:val="24"/>
          <w:szCs w:val="24"/>
        </w:rPr>
        <w:t>године</w:t>
      </w:r>
      <w:proofErr w:type="spellEnd"/>
      <w:r w:rsidRPr="00635F72">
        <w:rPr>
          <w:rFonts w:ascii="Times New Roman" w:hAnsi="Times New Roman" w:cs="Times New Roman"/>
          <w:iCs/>
          <w:sz w:val="24"/>
          <w:szCs w:val="24"/>
        </w:rPr>
        <w:t xml:space="preserve">. </w:t>
      </w:r>
    </w:p>
    <w:p w14:paraId="7C393723" w14:textId="77777777" w:rsidR="006C25EB" w:rsidRPr="00443D79" w:rsidRDefault="006C25EB" w:rsidP="006C25EB">
      <w:pPr>
        <w:rPr>
          <w:rFonts w:ascii="Times New Roman" w:hAnsi="Times New Roman" w:cs="Times New Roman"/>
          <w:sz w:val="24"/>
          <w:szCs w:val="24"/>
        </w:rPr>
      </w:pPr>
    </w:p>
    <w:p w14:paraId="3A053E90" w14:textId="77777777" w:rsidR="006C25EB" w:rsidRPr="006B7628" w:rsidRDefault="006C25EB" w:rsidP="006B7628">
      <w:pPr>
        <w:ind w:left="567"/>
        <w:rPr>
          <w:rFonts w:ascii="Times New Roman" w:hAnsi="Times New Roman" w:cs="Times New Roman"/>
          <w:b/>
          <w:sz w:val="24"/>
          <w:szCs w:val="24"/>
        </w:rPr>
      </w:pPr>
      <w:r w:rsidRPr="006B7628">
        <w:rPr>
          <w:rFonts w:ascii="Times New Roman" w:hAnsi="Times New Roman" w:cs="Times New Roman"/>
          <w:b/>
          <w:sz w:val="24"/>
          <w:szCs w:val="24"/>
        </w:rPr>
        <w:t>7. СУБВЕНЦИЈЕ И ОСТАЛИ ПРИХОДИ ИЗ БУЏЕТА</w:t>
      </w:r>
      <w:r w:rsidR="00635F72" w:rsidRPr="006B7628">
        <w:rPr>
          <w:rFonts w:ascii="Times New Roman" w:hAnsi="Times New Roman" w:cs="Times New Roman"/>
          <w:b/>
          <w:sz w:val="24"/>
          <w:szCs w:val="24"/>
        </w:rPr>
        <w:t xml:space="preserve"> </w:t>
      </w:r>
    </w:p>
    <w:p w14:paraId="763DF619" w14:textId="77777777" w:rsidR="00635F72" w:rsidRP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КЈП „</w:t>
      </w:r>
      <w:proofErr w:type="spellStart"/>
      <w:r w:rsidRPr="00635F72">
        <w:rPr>
          <w:rFonts w:ascii="Times New Roman" w:hAnsi="Times New Roman" w:cs="Times New Roman"/>
          <w:iCs/>
          <w:sz w:val="24"/>
          <w:szCs w:val="24"/>
        </w:rPr>
        <w:t>Елан</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користи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субвенције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из</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буџета</w:t>
      </w:r>
      <w:proofErr w:type="spellEnd"/>
      <w:r w:rsidRPr="00635F72">
        <w:rPr>
          <w:rFonts w:ascii="Times New Roman" w:hAnsi="Times New Roman" w:cs="Times New Roman"/>
          <w:iCs/>
          <w:sz w:val="24"/>
          <w:szCs w:val="24"/>
        </w:rPr>
        <w:t>.</w:t>
      </w:r>
    </w:p>
    <w:p w14:paraId="42170A7A" w14:textId="77777777" w:rsidR="00635F72" w:rsidRDefault="00635F72" w:rsidP="00635F72">
      <w:pPr>
        <w:jc w:val="both"/>
        <w:rPr>
          <w:rFonts w:ascii="Times New Roman" w:hAnsi="Times New Roman" w:cs="Times New Roman"/>
          <w:iCs/>
          <w:sz w:val="24"/>
          <w:szCs w:val="24"/>
        </w:rPr>
      </w:pPr>
      <w:proofErr w:type="spellStart"/>
      <w:r w:rsidRPr="00635F72">
        <w:rPr>
          <w:rFonts w:ascii="Times New Roman" w:hAnsi="Times New Roman" w:cs="Times New Roman"/>
          <w:iCs/>
          <w:sz w:val="24"/>
          <w:szCs w:val="24"/>
        </w:rPr>
        <w:t>Са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оснивачем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склопљени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уговори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следеће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делатност</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Одржавање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комуналне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хигијене</w:t>
      </w:r>
      <w:proofErr w:type="spellEnd"/>
      <w:r w:rsidRPr="00635F72">
        <w:rPr>
          <w:rFonts w:ascii="Times New Roman" w:hAnsi="Times New Roman" w:cs="Times New Roman"/>
          <w:iCs/>
          <w:sz w:val="24"/>
          <w:szCs w:val="24"/>
        </w:rPr>
        <w:t>,</w:t>
      </w:r>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Одржавање</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спортских</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објеката</w:t>
      </w:r>
      <w:proofErr w:type="spellEnd"/>
      <w:r w:rsidR="007458D6">
        <w:rPr>
          <w:rFonts w:ascii="Times New Roman" w:hAnsi="Times New Roman" w:cs="Times New Roman"/>
          <w:iCs/>
          <w:sz w:val="24"/>
          <w:szCs w:val="24"/>
        </w:rPr>
        <w:t>,</w:t>
      </w:r>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Зимско</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одржавање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Превоз</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отпада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сакупљеног</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територији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општине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Косјерић</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регионалну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депонију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Дубоко</w:t>
      </w:r>
      <w:proofErr w:type="spellEnd"/>
      <w:r w:rsidRPr="00635F72">
        <w:rPr>
          <w:rFonts w:ascii="Times New Roman" w:hAnsi="Times New Roman" w:cs="Times New Roman"/>
          <w:iCs/>
          <w:sz w:val="24"/>
          <w:szCs w:val="24"/>
        </w:rPr>
        <w:t xml:space="preserve"> и </w:t>
      </w:r>
      <w:proofErr w:type="spellStart"/>
      <w:r w:rsidRPr="00635F72">
        <w:rPr>
          <w:rFonts w:ascii="Times New Roman" w:hAnsi="Times New Roman" w:cs="Times New Roman"/>
          <w:iCs/>
          <w:sz w:val="24"/>
          <w:szCs w:val="24"/>
        </w:rPr>
        <w:t>остали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грађевински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радови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по</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налогу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оснивача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одржавање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општинских</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путева</w:t>
      </w:r>
      <w:proofErr w:type="spellEnd"/>
      <w:r w:rsidRPr="00635F72">
        <w:rPr>
          <w:rFonts w:ascii="Times New Roman" w:hAnsi="Times New Roman" w:cs="Times New Roman"/>
          <w:iCs/>
          <w:sz w:val="24"/>
          <w:szCs w:val="24"/>
        </w:rPr>
        <w:t xml:space="preserve"> у </w:t>
      </w:r>
      <w:proofErr w:type="spellStart"/>
      <w:r w:rsidRPr="00635F72">
        <w:rPr>
          <w:rFonts w:ascii="Times New Roman" w:hAnsi="Times New Roman" w:cs="Times New Roman"/>
          <w:iCs/>
          <w:sz w:val="24"/>
          <w:szCs w:val="24"/>
        </w:rPr>
        <w:t>смислу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насипања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путева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чишћења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канала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тарупирање</w:t>
      </w:r>
      <w:proofErr w:type="spellEnd"/>
      <w:r w:rsidRPr="00635F72">
        <w:rPr>
          <w:rFonts w:ascii="Times New Roman" w:hAnsi="Times New Roman" w:cs="Times New Roman"/>
          <w:iCs/>
          <w:sz w:val="24"/>
          <w:szCs w:val="24"/>
        </w:rPr>
        <w:t xml:space="preserve"> и </w:t>
      </w:r>
      <w:proofErr w:type="spellStart"/>
      <w:r w:rsidRPr="00635F72">
        <w:rPr>
          <w:rFonts w:ascii="Times New Roman" w:hAnsi="Times New Roman" w:cs="Times New Roman"/>
          <w:iCs/>
          <w:sz w:val="24"/>
          <w:szCs w:val="24"/>
        </w:rPr>
        <w:t>сл</w:t>
      </w:r>
      <w:proofErr w:type="spellEnd"/>
      <w:r w:rsidRPr="00635F72">
        <w:rPr>
          <w:rFonts w:ascii="Times New Roman" w:hAnsi="Times New Roman" w:cs="Times New Roman"/>
          <w:iCs/>
          <w:sz w:val="24"/>
          <w:szCs w:val="24"/>
        </w:rPr>
        <w:t>.)</w:t>
      </w:r>
    </w:p>
    <w:p w14:paraId="08F9CBA8" w14:textId="712C2E3A" w:rsidR="0082482F" w:rsidRPr="0082482F" w:rsidRDefault="007458D6" w:rsidP="00635F72">
      <w:pPr>
        <w:jc w:val="both"/>
        <w:rPr>
          <w:rFonts w:ascii="Times New Roman" w:hAnsi="Times New Roman" w:cs="Times New Roman"/>
          <w:iCs/>
          <w:sz w:val="24"/>
          <w:szCs w:val="24"/>
        </w:rPr>
      </w:pPr>
      <w:proofErr w:type="spellStart"/>
      <w:r>
        <w:rPr>
          <w:rFonts w:ascii="Times New Roman" w:hAnsi="Times New Roman" w:cs="Times New Roman"/>
          <w:sz w:val="24"/>
          <w:szCs w:val="24"/>
        </w:rPr>
        <w:t>Остварено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r w:rsidR="00BD7CEA">
        <w:rPr>
          <w:rFonts w:ascii="Times New Roman" w:hAnsi="Times New Roman" w:cs="Times New Roman"/>
          <w:sz w:val="24"/>
          <w:szCs w:val="24"/>
          <w:lang w:val="sr-Cyrl-RS"/>
        </w:rPr>
        <w:t>2</w:t>
      </w:r>
      <w:r w:rsidR="00315D90">
        <w:rPr>
          <w:rFonts w:ascii="Times New Roman" w:hAnsi="Times New Roman" w:cs="Times New Roman"/>
          <w:sz w:val="24"/>
          <w:szCs w:val="24"/>
        </w:rPr>
        <w:t xml:space="preserve">% </w:t>
      </w:r>
      <w:r w:rsidR="00BD7CEA">
        <w:rPr>
          <w:rFonts w:ascii="Times New Roman" w:hAnsi="Times New Roman" w:cs="Times New Roman"/>
          <w:sz w:val="24"/>
          <w:szCs w:val="24"/>
          <w:lang w:val="sr-Cyrl-RS"/>
        </w:rPr>
        <w:t>мање</w:t>
      </w:r>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прихода</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од</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делатности</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које</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су</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уговорене</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са</w:t>
      </w:r>
      <w:proofErr w:type="spellEnd"/>
      <w:r w:rsidR="0082482F" w:rsidRPr="0082482F">
        <w:rPr>
          <w:rFonts w:ascii="Times New Roman" w:hAnsi="Times New Roman" w:cs="Times New Roman"/>
          <w:sz w:val="24"/>
          <w:szCs w:val="24"/>
        </w:rPr>
        <w:t xml:space="preserve"> </w:t>
      </w:r>
      <w:proofErr w:type="spellStart"/>
      <w:r w:rsidR="0082482F" w:rsidRPr="0082482F">
        <w:rPr>
          <w:rFonts w:ascii="Times New Roman" w:hAnsi="Times New Roman" w:cs="Times New Roman"/>
          <w:sz w:val="24"/>
          <w:szCs w:val="24"/>
        </w:rPr>
        <w:t>Оснивачем</w:t>
      </w:r>
      <w:proofErr w:type="spellEnd"/>
      <w:r w:rsidR="0082482F" w:rsidRPr="0082482F">
        <w:rPr>
          <w:rFonts w:ascii="Times New Roman" w:hAnsi="Times New Roman" w:cs="Times New Roman"/>
          <w:sz w:val="24"/>
          <w:szCs w:val="24"/>
        </w:rPr>
        <w:t>.</w:t>
      </w:r>
    </w:p>
    <w:p w14:paraId="72069DA2" w14:textId="77777777" w:rsidR="00635F72" w:rsidRPr="00443D79" w:rsidRDefault="00635F72" w:rsidP="006C25EB">
      <w:pPr>
        <w:rPr>
          <w:rFonts w:ascii="Times New Roman" w:hAnsi="Times New Roman" w:cs="Times New Roman"/>
          <w:sz w:val="24"/>
          <w:szCs w:val="24"/>
        </w:rPr>
      </w:pPr>
    </w:p>
    <w:p w14:paraId="02DA3323" w14:textId="77777777" w:rsidR="006C25EB" w:rsidRPr="006B7628" w:rsidRDefault="006C25EB" w:rsidP="006B7628">
      <w:pPr>
        <w:ind w:left="567"/>
        <w:jc w:val="both"/>
        <w:rPr>
          <w:rFonts w:ascii="Times New Roman" w:hAnsi="Times New Roman" w:cs="Times New Roman"/>
          <w:b/>
          <w:sz w:val="24"/>
          <w:szCs w:val="24"/>
        </w:rPr>
      </w:pPr>
      <w:r w:rsidRPr="006B7628">
        <w:rPr>
          <w:rFonts w:ascii="Times New Roman" w:hAnsi="Times New Roman" w:cs="Times New Roman"/>
          <w:b/>
          <w:sz w:val="24"/>
          <w:szCs w:val="24"/>
        </w:rPr>
        <w:t>8. СРЕДСТВА ЗА ПОСЕБНЕ НАМЕНЕ</w:t>
      </w:r>
    </w:p>
    <w:p w14:paraId="07E86CC2" w14:textId="7B902CEF" w:rsidR="0082482F" w:rsidRPr="0082482F" w:rsidRDefault="0082482F" w:rsidP="0082482F">
      <w:pPr>
        <w:jc w:val="both"/>
        <w:rPr>
          <w:rFonts w:ascii="Times New Roman" w:hAnsi="Times New Roman" w:cs="Times New Roman"/>
          <w:iCs/>
          <w:sz w:val="24"/>
          <w:szCs w:val="24"/>
        </w:rPr>
      </w:pPr>
      <w:r w:rsidRPr="0082482F">
        <w:rPr>
          <w:rFonts w:ascii="Times New Roman" w:hAnsi="Times New Roman" w:cs="Times New Roman"/>
          <w:iCs/>
          <w:sz w:val="24"/>
          <w:szCs w:val="24"/>
        </w:rPr>
        <w:lastRenderedPageBreak/>
        <w:t>У</w:t>
      </w:r>
      <w:r w:rsidR="00315D90">
        <w:rPr>
          <w:rFonts w:ascii="Times New Roman" w:hAnsi="Times New Roman" w:cs="Times New Roman"/>
          <w:iCs/>
          <w:sz w:val="24"/>
          <w:szCs w:val="24"/>
        </w:rPr>
        <w:t xml:space="preserve"> 2021.</w:t>
      </w:r>
      <w:r w:rsidR="00397375">
        <w:rPr>
          <w:rFonts w:ascii="Times New Roman" w:hAnsi="Times New Roman" w:cs="Times New Roman"/>
          <w:iCs/>
          <w:sz w:val="24"/>
          <w:szCs w:val="24"/>
          <w:lang w:val="sr-Cyrl-RS"/>
        </w:rPr>
        <w:t>ој</w:t>
      </w:r>
      <w:r w:rsidR="00315D90">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годин</w:t>
      </w:r>
      <w:proofErr w:type="spellEnd"/>
      <w:r w:rsidR="00397375">
        <w:rPr>
          <w:rFonts w:ascii="Times New Roman" w:hAnsi="Times New Roman" w:cs="Times New Roman"/>
          <w:iCs/>
          <w:sz w:val="24"/>
          <w:szCs w:val="24"/>
          <w:lang w:val="sr-Cyrl-RS"/>
        </w:rPr>
        <w:t>и</w:t>
      </w:r>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за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репрезентацију</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је</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у</w:t>
      </w:r>
      <w:r w:rsidR="007458D6">
        <w:rPr>
          <w:rFonts w:ascii="Times New Roman" w:hAnsi="Times New Roman" w:cs="Times New Roman"/>
          <w:iCs/>
          <w:sz w:val="24"/>
          <w:szCs w:val="24"/>
        </w:rPr>
        <w:t>трошено</w:t>
      </w:r>
      <w:proofErr w:type="spellEnd"/>
      <w:r w:rsidR="007458D6">
        <w:rPr>
          <w:rFonts w:ascii="Times New Roman" w:hAnsi="Times New Roman" w:cs="Times New Roman"/>
          <w:iCs/>
          <w:sz w:val="24"/>
          <w:szCs w:val="24"/>
        </w:rPr>
        <w:t xml:space="preserve"> </w:t>
      </w:r>
      <w:r w:rsidR="00397375">
        <w:rPr>
          <w:rFonts w:ascii="Times New Roman" w:hAnsi="Times New Roman" w:cs="Times New Roman"/>
          <w:iCs/>
          <w:sz w:val="24"/>
          <w:szCs w:val="24"/>
          <w:lang w:val="sr-Cyrl-RS"/>
        </w:rPr>
        <w:t>75</w:t>
      </w:r>
      <w:r w:rsidR="007458D6">
        <w:rPr>
          <w:rFonts w:ascii="Times New Roman" w:hAnsi="Times New Roman" w:cs="Times New Roman"/>
          <w:iCs/>
          <w:sz w:val="24"/>
          <w:szCs w:val="24"/>
        </w:rPr>
        <w:t>.</w:t>
      </w:r>
      <w:r w:rsidR="00397375">
        <w:rPr>
          <w:rFonts w:ascii="Times New Roman" w:hAnsi="Times New Roman" w:cs="Times New Roman"/>
          <w:iCs/>
          <w:sz w:val="24"/>
          <w:szCs w:val="24"/>
          <w:lang w:val="sr-Cyrl-RS"/>
        </w:rPr>
        <w:t>509</w:t>
      </w:r>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динара</w:t>
      </w:r>
      <w:proofErr w:type="spellEnd"/>
      <w:r w:rsidRPr="0082482F">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што</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је</w:t>
      </w:r>
      <w:proofErr w:type="spellEnd"/>
      <w:r w:rsidR="007458D6">
        <w:rPr>
          <w:rFonts w:ascii="Times New Roman" w:hAnsi="Times New Roman" w:cs="Times New Roman"/>
          <w:iCs/>
          <w:sz w:val="24"/>
          <w:szCs w:val="24"/>
        </w:rPr>
        <w:t xml:space="preserve"> </w:t>
      </w:r>
      <w:r w:rsidR="00397375">
        <w:rPr>
          <w:rFonts w:ascii="Times New Roman" w:hAnsi="Times New Roman" w:cs="Times New Roman"/>
          <w:iCs/>
          <w:sz w:val="24"/>
          <w:szCs w:val="24"/>
          <w:lang w:val="sr-Cyrl-RS"/>
        </w:rPr>
        <w:t>26</w:t>
      </w:r>
      <w:r w:rsidRPr="0082482F">
        <w:rPr>
          <w:rFonts w:ascii="Times New Roman" w:hAnsi="Times New Roman" w:cs="Times New Roman"/>
          <w:iCs/>
          <w:sz w:val="24"/>
          <w:szCs w:val="24"/>
        </w:rPr>
        <w:t xml:space="preserve">% </w:t>
      </w:r>
      <w:proofErr w:type="spellStart"/>
      <w:r w:rsidR="00315D90">
        <w:rPr>
          <w:rFonts w:ascii="Times New Roman" w:hAnsi="Times New Roman" w:cs="Times New Roman"/>
          <w:iCs/>
          <w:sz w:val="24"/>
          <w:szCs w:val="24"/>
        </w:rPr>
        <w:t>мање</w:t>
      </w:r>
      <w:proofErr w:type="spellEnd"/>
      <w:r w:rsidR="00315D90">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од</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планираног</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нивоа</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план</w:t>
      </w:r>
      <w:proofErr w:type="spellEnd"/>
      <w:r w:rsidR="007458D6">
        <w:rPr>
          <w:rFonts w:ascii="Times New Roman" w:hAnsi="Times New Roman" w:cs="Times New Roman"/>
          <w:iCs/>
          <w:sz w:val="24"/>
          <w:szCs w:val="24"/>
        </w:rPr>
        <w:t xml:space="preserve"> </w:t>
      </w:r>
      <w:r w:rsidR="00397375">
        <w:rPr>
          <w:rFonts w:ascii="Times New Roman" w:hAnsi="Times New Roman" w:cs="Times New Roman"/>
          <w:iCs/>
          <w:sz w:val="24"/>
          <w:szCs w:val="24"/>
          <w:lang w:val="sr-Cyrl-RS"/>
        </w:rPr>
        <w:t>100</w:t>
      </w:r>
      <w:r w:rsidRPr="0082482F">
        <w:rPr>
          <w:rFonts w:ascii="Times New Roman" w:hAnsi="Times New Roman" w:cs="Times New Roman"/>
          <w:iCs/>
          <w:sz w:val="24"/>
          <w:szCs w:val="24"/>
        </w:rPr>
        <w:t xml:space="preserve">.000 </w:t>
      </w:r>
      <w:proofErr w:type="spellStart"/>
      <w:r w:rsidRPr="0082482F">
        <w:rPr>
          <w:rFonts w:ascii="Times New Roman" w:hAnsi="Times New Roman" w:cs="Times New Roman"/>
          <w:iCs/>
          <w:sz w:val="24"/>
          <w:szCs w:val="24"/>
        </w:rPr>
        <w:t>динара</w:t>
      </w:r>
      <w:proofErr w:type="spellEnd"/>
      <w:r w:rsidRPr="0082482F">
        <w:rPr>
          <w:rFonts w:ascii="Times New Roman" w:hAnsi="Times New Roman" w:cs="Times New Roman"/>
          <w:iCs/>
          <w:sz w:val="24"/>
          <w:szCs w:val="24"/>
        </w:rPr>
        <w:t>).</w:t>
      </w:r>
    </w:p>
    <w:p w14:paraId="7AA0F3F1" w14:textId="7962E03F" w:rsidR="0082482F" w:rsidRPr="0082482F" w:rsidRDefault="0082482F" w:rsidP="0082482F">
      <w:pPr>
        <w:spacing w:after="0" w:line="240" w:lineRule="auto"/>
        <w:jc w:val="both"/>
        <w:rPr>
          <w:rFonts w:ascii="Times New Roman" w:hAnsi="Times New Roman" w:cs="Times New Roman"/>
          <w:iCs/>
          <w:sz w:val="24"/>
          <w:szCs w:val="24"/>
        </w:rPr>
      </w:pPr>
      <w:proofErr w:type="spellStart"/>
      <w:r w:rsidRPr="0082482F">
        <w:rPr>
          <w:rFonts w:ascii="Times New Roman" w:hAnsi="Times New Roman" w:cs="Times New Roman"/>
          <w:iCs/>
          <w:sz w:val="24"/>
          <w:szCs w:val="24"/>
        </w:rPr>
        <w:t>Средства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планирана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за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донације</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су</w:t>
      </w:r>
      <w:proofErr w:type="spellEnd"/>
      <w:r w:rsidRPr="0082482F">
        <w:rPr>
          <w:rFonts w:ascii="Times New Roman" w:hAnsi="Times New Roman" w:cs="Times New Roman"/>
          <w:iCs/>
          <w:sz w:val="24"/>
          <w:szCs w:val="24"/>
        </w:rPr>
        <w:t xml:space="preserve"> </w:t>
      </w:r>
      <w:r w:rsidR="00044790">
        <w:rPr>
          <w:rFonts w:ascii="Times New Roman" w:hAnsi="Times New Roman" w:cs="Times New Roman"/>
          <w:iCs/>
          <w:sz w:val="24"/>
          <w:szCs w:val="24"/>
          <w:lang w:val="sr-Cyrl-RS"/>
        </w:rPr>
        <w:t>1</w:t>
      </w:r>
      <w:r w:rsidR="00757575">
        <w:rPr>
          <w:rFonts w:ascii="Times New Roman" w:hAnsi="Times New Roman" w:cs="Times New Roman"/>
          <w:iCs/>
          <w:sz w:val="24"/>
          <w:szCs w:val="24"/>
          <w:lang w:val="sr-Cyrl-RS"/>
        </w:rPr>
        <w:t>3</w:t>
      </w:r>
      <w:r w:rsidR="007458D6">
        <w:rPr>
          <w:rFonts w:ascii="Times New Roman" w:hAnsi="Times New Roman" w:cs="Times New Roman"/>
          <w:iCs/>
          <w:sz w:val="24"/>
          <w:szCs w:val="24"/>
        </w:rPr>
        <w:t>0</w:t>
      </w:r>
      <w:r w:rsidRPr="0082482F">
        <w:rPr>
          <w:rFonts w:ascii="Times New Roman" w:hAnsi="Times New Roman" w:cs="Times New Roman"/>
          <w:iCs/>
          <w:sz w:val="24"/>
          <w:szCs w:val="24"/>
        </w:rPr>
        <w:t xml:space="preserve">.000 </w:t>
      </w:r>
      <w:proofErr w:type="spellStart"/>
      <w:r w:rsidRPr="0082482F">
        <w:rPr>
          <w:rFonts w:ascii="Times New Roman" w:hAnsi="Times New Roman" w:cs="Times New Roman"/>
          <w:iCs/>
          <w:sz w:val="24"/>
          <w:szCs w:val="24"/>
        </w:rPr>
        <w:t>од</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чега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је</w:t>
      </w:r>
      <w:proofErr w:type="spellEnd"/>
      <w:r w:rsidRPr="0082482F">
        <w:rPr>
          <w:rFonts w:ascii="Times New Roman" w:hAnsi="Times New Roman" w:cs="Times New Roman"/>
          <w:iCs/>
          <w:sz w:val="24"/>
          <w:szCs w:val="24"/>
        </w:rPr>
        <w:t xml:space="preserve"> </w:t>
      </w:r>
      <w:r w:rsidR="007458D6">
        <w:rPr>
          <w:rFonts w:ascii="Times New Roman" w:hAnsi="Times New Roman" w:cs="Times New Roman"/>
          <w:iCs/>
          <w:sz w:val="24"/>
          <w:szCs w:val="24"/>
        </w:rPr>
        <w:t xml:space="preserve">у </w:t>
      </w:r>
      <w:proofErr w:type="spellStart"/>
      <w:r w:rsidR="007458D6">
        <w:rPr>
          <w:rFonts w:ascii="Times New Roman" w:hAnsi="Times New Roman" w:cs="Times New Roman"/>
          <w:iCs/>
          <w:sz w:val="24"/>
          <w:szCs w:val="24"/>
        </w:rPr>
        <w:t>периоду</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од</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јануара</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до</w:t>
      </w:r>
      <w:proofErr w:type="spellEnd"/>
      <w:r w:rsidR="007458D6">
        <w:rPr>
          <w:rFonts w:ascii="Times New Roman" w:hAnsi="Times New Roman" w:cs="Times New Roman"/>
          <w:iCs/>
          <w:sz w:val="24"/>
          <w:szCs w:val="24"/>
        </w:rPr>
        <w:t xml:space="preserve"> </w:t>
      </w:r>
      <w:r w:rsidR="00757575">
        <w:rPr>
          <w:rFonts w:ascii="Times New Roman" w:hAnsi="Times New Roman" w:cs="Times New Roman"/>
          <w:iCs/>
          <w:sz w:val="24"/>
          <w:szCs w:val="24"/>
          <w:lang w:val="sr-Cyrl-RS"/>
        </w:rPr>
        <w:t>децембра</w:t>
      </w:r>
      <w:r w:rsidR="007458D6">
        <w:rPr>
          <w:rFonts w:ascii="Times New Roman" w:hAnsi="Times New Roman" w:cs="Times New Roman"/>
          <w:iCs/>
          <w:sz w:val="24"/>
          <w:szCs w:val="24"/>
        </w:rPr>
        <w:t xml:space="preserve"> 2021. </w:t>
      </w:r>
      <w:proofErr w:type="spellStart"/>
      <w:r w:rsidR="007458D6">
        <w:rPr>
          <w:rFonts w:ascii="Times New Roman" w:hAnsi="Times New Roman" w:cs="Times New Roman"/>
          <w:iCs/>
          <w:sz w:val="24"/>
          <w:szCs w:val="24"/>
        </w:rPr>
        <w:t>године</w:t>
      </w:r>
      <w:proofErr w:type="spellEnd"/>
      <w:r w:rsidR="007458D6">
        <w:rPr>
          <w:rFonts w:ascii="Times New Roman" w:hAnsi="Times New Roman" w:cs="Times New Roman"/>
          <w:iCs/>
          <w:sz w:val="24"/>
          <w:szCs w:val="24"/>
        </w:rPr>
        <w:t xml:space="preserve"> </w:t>
      </w:r>
      <w:proofErr w:type="spellStart"/>
      <w:r w:rsidR="007458D6">
        <w:rPr>
          <w:rFonts w:ascii="Times New Roman" w:hAnsi="Times New Roman" w:cs="Times New Roman"/>
          <w:iCs/>
          <w:sz w:val="24"/>
          <w:szCs w:val="24"/>
        </w:rPr>
        <w:t>утрошено</w:t>
      </w:r>
      <w:proofErr w:type="spellEnd"/>
      <w:r w:rsidR="007458D6">
        <w:rPr>
          <w:rFonts w:ascii="Times New Roman" w:hAnsi="Times New Roman" w:cs="Times New Roman"/>
          <w:iCs/>
          <w:sz w:val="24"/>
          <w:szCs w:val="24"/>
        </w:rPr>
        <w:t xml:space="preserve"> </w:t>
      </w:r>
      <w:r w:rsidR="00757575">
        <w:rPr>
          <w:rFonts w:ascii="Times New Roman" w:hAnsi="Times New Roman" w:cs="Times New Roman"/>
          <w:iCs/>
          <w:sz w:val="24"/>
          <w:szCs w:val="24"/>
          <w:lang w:val="sr-Cyrl-RS"/>
        </w:rPr>
        <w:t>60</w:t>
      </w:r>
      <w:r w:rsidR="007458D6">
        <w:rPr>
          <w:rFonts w:ascii="Times New Roman" w:hAnsi="Times New Roman" w:cs="Times New Roman"/>
          <w:iCs/>
          <w:sz w:val="24"/>
          <w:szCs w:val="24"/>
        </w:rPr>
        <w:t xml:space="preserve">.000 </w:t>
      </w:r>
      <w:proofErr w:type="spellStart"/>
      <w:r w:rsidR="007458D6">
        <w:rPr>
          <w:rFonts w:ascii="Times New Roman" w:hAnsi="Times New Roman" w:cs="Times New Roman"/>
          <w:iCs/>
          <w:sz w:val="24"/>
          <w:szCs w:val="24"/>
        </w:rPr>
        <w:t>динара</w:t>
      </w:r>
      <w:proofErr w:type="spellEnd"/>
      <w:r w:rsidR="007458D6">
        <w:rPr>
          <w:rFonts w:ascii="Times New Roman" w:hAnsi="Times New Roman" w:cs="Times New Roman"/>
          <w:iCs/>
          <w:sz w:val="24"/>
          <w:szCs w:val="24"/>
        </w:rPr>
        <w:t xml:space="preserve"> (</w:t>
      </w:r>
      <w:r w:rsidR="00757575">
        <w:rPr>
          <w:rFonts w:ascii="Times New Roman" w:hAnsi="Times New Roman" w:cs="Times New Roman"/>
          <w:iCs/>
          <w:sz w:val="24"/>
          <w:szCs w:val="24"/>
          <w:lang w:val="sr-Cyrl-RS"/>
        </w:rPr>
        <w:t>46</w:t>
      </w:r>
      <w:r w:rsidRPr="0082482F">
        <w:rPr>
          <w:rFonts w:ascii="Times New Roman" w:hAnsi="Times New Roman" w:cs="Times New Roman"/>
          <w:iCs/>
          <w:sz w:val="24"/>
          <w:szCs w:val="24"/>
        </w:rPr>
        <w:t>%).</w:t>
      </w:r>
    </w:p>
    <w:p w14:paraId="0BBB4E7E" w14:textId="77777777" w:rsidR="0082482F" w:rsidRPr="0082482F" w:rsidRDefault="0082482F" w:rsidP="0082482F">
      <w:pPr>
        <w:spacing w:after="0" w:line="240" w:lineRule="auto"/>
        <w:jc w:val="both"/>
        <w:rPr>
          <w:rFonts w:ascii="Times New Roman" w:hAnsi="Times New Roman" w:cs="Times New Roman"/>
          <w:iCs/>
          <w:sz w:val="24"/>
          <w:szCs w:val="24"/>
        </w:rPr>
      </w:pPr>
      <w:proofErr w:type="spellStart"/>
      <w:r w:rsidRPr="0082482F">
        <w:rPr>
          <w:rFonts w:ascii="Times New Roman" w:hAnsi="Times New Roman" w:cs="Times New Roman"/>
          <w:iCs/>
          <w:sz w:val="24"/>
          <w:szCs w:val="24"/>
        </w:rPr>
        <w:t>Донете</w:t>
      </w:r>
      <w:proofErr w:type="spellEnd"/>
      <w:r w:rsidR="007458D6">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су</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одлуке</w:t>
      </w:r>
      <w:proofErr w:type="spellEnd"/>
      <w:r w:rsidRPr="0082482F">
        <w:rPr>
          <w:rFonts w:ascii="Times New Roman" w:hAnsi="Times New Roman" w:cs="Times New Roman"/>
          <w:iCs/>
          <w:sz w:val="24"/>
          <w:szCs w:val="24"/>
        </w:rPr>
        <w:t xml:space="preserve"> о </w:t>
      </w:r>
      <w:proofErr w:type="spellStart"/>
      <w:r w:rsidRPr="0082482F">
        <w:rPr>
          <w:rFonts w:ascii="Times New Roman" w:hAnsi="Times New Roman" w:cs="Times New Roman"/>
          <w:iCs/>
          <w:sz w:val="24"/>
          <w:szCs w:val="24"/>
        </w:rPr>
        <w:t>додели</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донација</w:t>
      </w:r>
      <w:proofErr w:type="spellEnd"/>
      <w:r w:rsidRPr="0082482F">
        <w:rPr>
          <w:rFonts w:ascii="Times New Roman" w:hAnsi="Times New Roman" w:cs="Times New Roman"/>
          <w:iCs/>
          <w:sz w:val="24"/>
          <w:szCs w:val="24"/>
        </w:rPr>
        <w:t>:</w:t>
      </w:r>
    </w:p>
    <w:p w14:paraId="65BEDA23" w14:textId="77777777" w:rsidR="00044790" w:rsidRDefault="0082482F" w:rsidP="00044790">
      <w:pPr>
        <w:spacing w:after="0" w:line="240" w:lineRule="auto"/>
        <w:ind w:firstLine="720"/>
        <w:jc w:val="both"/>
        <w:rPr>
          <w:rFonts w:ascii="Times New Roman" w:hAnsi="Times New Roman" w:cs="Times New Roman"/>
          <w:iCs/>
          <w:sz w:val="24"/>
          <w:szCs w:val="24"/>
        </w:rPr>
      </w:pPr>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Друштву</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за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церебралну</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парализу</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Косјерић</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за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потребе</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плаћања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телефонских</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услуга</w:t>
      </w:r>
      <w:proofErr w:type="spellEnd"/>
      <w:r w:rsidRPr="0082482F">
        <w:rPr>
          <w:rFonts w:ascii="Times New Roman" w:hAnsi="Times New Roman" w:cs="Times New Roman"/>
          <w:iCs/>
          <w:sz w:val="24"/>
          <w:szCs w:val="24"/>
        </w:rPr>
        <w:t xml:space="preserve"> и </w:t>
      </w:r>
      <w:proofErr w:type="spellStart"/>
      <w:r w:rsidRPr="0082482F">
        <w:rPr>
          <w:rFonts w:ascii="Times New Roman" w:hAnsi="Times New Roman" w:cs="Times New Roman"/>
          <w:iCs/>
          <w:sz w:val="24"/>
          <w:szCs w:val="24"/>
        </w:rPr>
        <w:t>интернета</w:t>
      </w:r>
      <w:proofErr w:type="spellEnd"/>
      <w:r w:rsidRPr="0082482F">
        <w:rPr>
          <w:rFonts w:ascii="Times New Roman" w:hAnsi="Times New Roman" w:cs="Times New Roman"/>
          <w:iCs/>
          <w:sz w:val="24"/>
          <w:szCs w:val="24"/>
        </w:rPr>
        <w:t xml:space="preserve"> у </w:t>
      </w:r>
      <w:proofErr w:type="spellStart"/>
      <w:r w:rsidRPr="0082482F">
        <w:rPr>
          <w:rFonts w:ascii="Times New Roman" w:hAnsi="Times New Roman" w:cs="Times New Roman"/>
          <w:iCs/>
          <w:sz w:val="24"/>
          <w:szCs w:val="24"/>
        </w:rPr>
        <w:t>укупном</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износу</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од</w:t>
      </w:r>
      <w:proofErr w:type="spellEnd"/>
      <w:r w:rsidRPr="0082482F">
        <w:rPr>
          <w:rFonts w:ascii="Times New Roman" w:hAnsi="Times New Roman" w:cs="Times New Roman"/>
          <w:iCs/>
          <w:sz w:val="24"/>
          <w:szCs w:val="24"/>
        </w:rPr>
        <w:t xml:space="preserve"> 28.000 </w:t>
      </w:r>
      <w:proofErr w:type="spellStart"/>
      <w:r w:rsidRPr="0082482F">
        <w:rPr>
          <w:rFonts w:ascii="Times New Roman" w:hAnsi="Times New Roman" w:cs="Times New Roman"/>
          <w:iCs/>
          <w:sz w:val="24"/>
          <w:szCs w:val="24"/>
        </w:rPr>
        <w:t>динара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по</w:t>
      </w:r>
      <w:proofErr w:type="spellEnd"/>
      <w:r w:rsidRPr="0082482F">
        <w:rPr>
          <w:rFonts w:ascii="Times New Roman" w:hAnsi="Times New Roman" w:cs="Times New Roman"/>
          <w:iCs/>
          <w:sz w:val="24"/>
          <w:szCs w:val="24"/>
        </w:rPr>
        <w:t xml:space="preserve"> 7.000 </w:t>
      </w:r>
      <w:proofErr w:type="spellStart"/>
      <w:r w:rsidRPr="0082482F">
        <w:rPr>
          <w:rFonts w:ascii="Times New Roman" w:hAnsi="Times New Roman" w:cs="Times New Roman"/>
          <w:iCs/>
          <w:sz w:val="24"/>
          <w:szCs w:val="24"/>
        </w:rPr>
        <w:t>динара</w:t>
      </w:r>
      <w:proofErr w:type="spellEnd"/>
      <w:r w:rsidRPr="0082482F">
        <w:rPr>
          <w:rFonts w:ascii="Times New Roman" w:hAnsi="Times New Roman" w:cs="Times New Roman"/>
          <w:iCs/>
          <w:sz w:val="24"/>
          <w:szCs w:val="24"/>
        </w:rPr>
        <w:t xml:space="preserve"> </w:t>
      </w:r>
      <w:proofErr w:type="spellStart"/>
      <w:r w:rsidRPr="0082482F">
        <w:rPr>
          <w:rFonts w:ascii="Times New Roman" w:hAnsi="Times New Roman" w:cs="Times New Roman"/>
          <w:iCs/>
          <w:sz w:val="24"/>
          <w:szCs w:val="24"/>
        </w:rPr>
        <w:t>квартално</w:t>
      </w:r>
      <w:proofErr w:type="spellEnd"/>
      <w:r w:rsidRPr="0082482F">
        <w:rPr>
          <w:rFonts w:ascii="Times New Roman" w:hAnsi="Times New Roman" w:cs="Times New Roman"/>
          <w:iCs/>
          <w:sz w:val="24"/>
          <w:szCs w:val="24"/>
        </w:rPr>
        <w:t>),</w:t>
      </w:r>
    </w:p>
    <w:p w14:paraId="58E32A6F" w14:textId="1029DA19" w:rsidR="0080367B" w:rsidRDefault="00044790" w:rsidP="00044790">
      <w:pPr>
        <w:spacing w:after="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lang w:val="sr-Cyrl-RS"/>
        </w:rPr>
        <w:t xml:space="preserve">- </w:t>
      </w:r>
      <w:proofErr w:type="spellStart"/>
      <w:r w:rsidR="0082482F" w:rsidRPr="0082482F">
        <w:rPr>
          <w:rFonts w:ascii="Times New Roman" w:hAnsi="Times New Roman" w:cs="Times New Roman"/>
          <w:iCs/>
          <w:sz w:val="24"/>
          <w:szCs w:val="24"/>
        </w:rPr>
        <w:t>Удружењу</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пензионера</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општине</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Косјерић</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као</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финансијска</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помоћ</w:t>
      </w:r>
      <w:proofErr w:type="spellEnd"/>
      <w:r w:rsidR="0082482F" w:rsidRPr="0082482F">
        <w:rPr>
          <w:rFonts w:ascii="Times New Roman" w:hAnsi="Times New Roman" w:cs="Times New Roman"/>
          <w:iCs/>
          <w:sz w:val="24"/>
          <w:szCs w:val="24"/>
        </w:rPr>
        <w:t xml:space="preserve"> у </w:t>
      </w:r>
      <w:proofErr w:type="spellStart"/>
      <w:r w:rsidR="0080367B">
        <w:rPr>
          <w:rFonts w:ascii="Times New Roman" w:hAnsi="Times New Roman" w:cs="Times New Roman"/>
          <w:iCs/>
          <w:sz w:val="24"/>
          <w:szCs w:val="24"/>
        </w:rPr>
        <w:t>обнови</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народних</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ношњи</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за</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певачку</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групу</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Треће</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доба</w:t>
      </w:r>
      <w:proofErr w:type="spellEnd"/>
      <w:r w:rsidR="0080367B">
        <w:rPr>
          <w:rFonts w:ascii="Times New Roman" w:hAnsi="Times New Roman" w:cs="Times New Roman"/>
          <w:iCs/>
          <w:sz w:val="24"/>
          <w:szCs w:val="24"/>
        </w:rPr>
        <w:t xml:space="preserve">“ у </w:t>
      </w:r>
      <w:proofErr w:type="spellStart"/>
      <w:r w:rsidR="0080367B">
        <w:rPr>
          <w:rFonts w:ascii="Times New Roman" w:hAnsi="Times New Roman" w:cs="Times New Roman"/>
          <w:iCs/>
          <w:sz w:val="24"/>
          <w:szCs w:val="24"/>
        </w:rPr>
        <w:t>износу</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од</w:t>
      </w:r>
      <w:proofErr w:type="spellEnd"/>
      <w:r w:rsidR="0080367B">
        <w:rPr>
          <w:rFonts w:ascii="Times New Roman" w:hAnsi="Times New Roman" w:cs="Times New Roman"/>
          <w:iCs/>
          <w:sz w:val="24"/>
          <w:szCs w:val="24"/>
        </w:rPr>
        <w:t xml:space="preserve"> 12.000 </w:t>
      </w:r>
      <w:proofErr w:type="spellStart"/>
      <w:r w:rsidR="0080367B">
        <w:rPr>
          <w:rFonts w:ascii="Times New Roman" w:hAnsi="Times New Roman" w:cs="Times New Roman"/>
          <w:iCs/>
          <w:sz w:val="24"/>
          <w:szCs w:val="24"/>
        </w:rPr>
        <w:t>динара</w:t>
      </w:r>
      <w:proofErr w:type="spellEnd"/>
      <w:r w:rsidR="0080367B">
        <w:rPr>
          <w:rFonts w:ascii="Times New Roman" w:hAnsi="Times New Roman" w:cs="Times New Roman"/>
          <w:iCs/>
          <w:sz w:val="24"/>
          <w:szCs w:val="24"/>
        </w:rPr>
        <w:t>.</w:t>
      </w:r>
    </w:p>
    <w:p w14:paraId="563BE101" w14:textId="293AA093" w:rsidR="00044790" w:rsidRPr="00044790" w:rsidRDefault="00044790" w:rsidP="00DE6985">
      <w:pPr>
        <w:spacing w:after="0" w:line="240" w:lineRule="auto"/>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Удружењу Субнор Косјерић помоћ у уређењу и обнови спомен обележја из другог светског рата 20.000</w:t>
      </w:r>
      <w:r w:rsidR="00D84D9D">
        <w:rPr>
          <w:rFonts w:ascii="Times New Roman" w:hAnsi="Times New Roman" w:cs="Times New Roman"/>
          <w:iCs/>
          <w:sz w:val="24"/>
          <w:szCs w:val="24"/>
          <w:lang w:val="sr-Cyrl-RS"/>
        </w:rPr>
        <w:t xml:space="preserve"> динара.</w:t>
      </w:r>
    </w:p>
    <w:p w14:paraId="1DDFD133" w14:textId="77777777" w:rsidR="00530619" w:rsidRPr="00530619" w:rsidRDefault="00530619" w:rsidP="00DE6985">
      <w:pPr>
        <w:spacing w:after="0" w:line="240" w:lineRule="auto"/>
        <w:ind w:firstLine="720"/>
        <w:jc w:val="both"/>
        <w:rPr>
          <w:rFonts w:ascii="Times New Roman" w:hAnsi="Times New Roman" w:cs="Times New Roman"/>
          <w:iCs/>
          <w:sz w:val="24"/>
          <w:szCs w:val="24"/>
        </w:rPr>
      </w:pPr>
    </w:p>
    <w:p w14:paraId="2E694215" w14:textId="77777777" w:rsidR="007458D6" w:rsidRPr="007458D6" w:rsidRDefault="007458D6" w:rsidP="00530619">
      <w:pPr>
        <w:spacing w:after="0" w:line="240" w:lineRule="auto"/>
        <w:jc w:val="both"/>
        <w:rPr>
          <w:rFonts w:ascii="Times New Roman" w:hAnsi="Times New Roman" w:cs="Times New Roman"/>
          <w:iCs/>
          <w:sz w:val="24"/>
          <w:szCs w:val="24"/>
        </w:rPr>
      </w:pP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спортске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активности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планирано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50.000 </w:t>
      </w:r>
      <w:proofErr w:type="spellStart"/>
      <w:r>
        <w:rPr>
          <w:rFonts w:ascii="Times New Roman" w:hAnsi="Times New Roman" w:cs="Times New Roman"/>
          <w:iCs/>
          <w:sz w:val="24"/>
          <w:szCs w:val="24"/>
        </w:rPr>
        <w:t>динара</w:t>
      </w:r>
      <w:proofErr w:type="spellEnd"/>
      <w:r>
        <w:rPr>
          <w:rFonts w:ascii="Times New Roman" w:hAnsi="Times New Roman" w:cs="Times New Roman"/>
          <w:iCs/>
          <w:sz w:val="24"/>
          <w:szCs w:val="24"/>
        </w:rPr>
        <w:t xml:space="preserve">, а </w:t>
      </w:r>
      <w:proofErr w:type="spellStart"/>
      <w:r>
        <w:rPr>
          <w:rFonts w:ascii="Times New Roman" w:hAnsi="Times New Roman" w:cs="Times New Roman"/>
          <w:iCs/>
          <w:sz w:val="24"/>
          <w:szCs w:val="24"/>
        </w:rPr>
        <w:t>исплаћеноје</w:t>
      </w:r>
      <w:proofErr w:type="spellEnd"/>
      <w:r>
        <w:rPr>
          <w:rFonts w:ascii="Times New Roman" w:hAnsi="Times New Roman" w:cs="Times New Roman"/>
          <w:iCs/>
          <w:sz w:val="24"/>
          <w:szCs w:val="24"/>
        </w:rPr>
        <w:t xml:space="preserve"> 42.000 и </w:t>
      </w:r>
      <w:proofErr w:type="spellStart"/>
      <w:r>
        <w:rPr>
          <w:rFonts w:ascii="Times New Roman" w:hAnsi="Times New Roman" w:cs="Times New Roman"/>
          <w:iCs/>
          <w:sz w:val="24"/>
          <w:szCs w:val="24"/>
        </w:rPr>
        <w:t>то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Атлетском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клубу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Косјерић</w:t>
      </w:r>
      <w:proofErr w:type="spellEnd"/>
      <w:r>
        <w:rPr>
          <w:rFonts w:ascii="Times New Roman" w:hAnsi="Times New Roman" w:cs="Times New Roman"/>
          <w:iCs/>
          <w:sz w:val="24"/>
          <w:szCs w:val="24"/>
        </w:rPr>
        <w:t xml:space="preserve"> 12.000 </w:t>
      </w:r>
      <w:proofErr w:type="spellStart"/>
      <w:r>
        <w:rPr>
          <w:rFonts w:ascii="Times New Roman" w:hAnsi="Times New Roman" w:cs="Times New Roman"/>
          <w:iCs/>
          <w:sz w:val="24"/>
          <w:szCs w:val="24"/>
        </w:rPr>
        <w:t>динара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реализацију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меморијалне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трке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Генерал</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Светомир</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Ђукић</w:t>
      </w:r>
      <w:proofErr w:type="spellEnd"/>
      <w:r>
        <w:rPr>
          <w:rFonts w:ascii="Times New Roman" w:hAnsi="Times New Roman" w:cs="Times New Roman"/>
          <w:iCs/>
          <w:sz w:val="24"/>
          <w:szCs w:val="24"/>
        </w:rPr>
        <w:t>“</w:t>
      </w:r>
      <w:r w:rsidR="00DE6985">
        <w:rPr>
          <w:rFonts w:ascii="Times New Roman" w:hAnsi="Times New Roman" w:cs="Times New Roman"/>
          <w:iCs/>
          <w:sz w:val="24"/>
          <w:szCs w:val="24"/>
        </w:rPr>
        <w:t xml:space="preserve"> и </w:t>
      </w:r>
      <w:proofErr w:type="spellStart"/>
      <w:r w:rsidR="00DE6985">
        <w:rPr>
          <w:rFonts w:ascii="Times New Roman" w:hAnsi="Times New Roman" w:cs="Times New Roman"/>
          <w:iCs/>
          <w:sz w:val="24"/>
          <w:szCs w:val="24"/>
        </w:rPr>
        <w:t>Фудбалском</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клубу</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Црнокоса</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Косјерић</w:t>
      </w:r>
      <w:proofErr w:type="spellEnd"/>
      <w:r w:rsidR="00DE6985">
        <w:rPr>
          <w:rFonts w:ascii="Times New Roman" w:hAnsi="Times New Roman" w:cs="Times New Roman"/>
          <w:iCs/>
          <w:sz w:val="24"/>
          <w:szCs w:val="24"/>
        </w:rPr>
        <w:t xml:space="preserve"> 30.000 </w:t>
      </w:r>
      <w:proofErr w:type="spellStart"/>
      <w:r w:rsidR="00DE6985">
        <w:rPr>
          <w:rFonts w:ascii="Times New Roman" w:hAnsi="Times New Roman" w:cs="Times New Roman"/>
          <w:iCs/>
          <w:sz w:val="24"/>
          <w:szCs w:val="24"/>
        </w:rPr>
        <w:t>динара</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као</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финансијска</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помоћ</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за</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учешће</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на</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међународном</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турниру</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пријатељства</w:t>
      </w:r>
      <w:proofErr w:type="spellEnd"/>
      <w:r w:rsidR="00DE6985">
        <w:rPr>
          <w:rFonts w:ascii="Times New Roman" w:hAnsi="Times New Roman" w:cs="Times New Roman"/>
          <w:iCs/>
          <w:sz w:val="24"/>
          <w:szCs w:val="24"/>
        </w:rPr>
        <w:t xml:space="preserve"> у </w:t>
      </w:r>
      <w:proofErr w:type="spellStart"/>
      <w:r w:rsidR="00DE6985">
        <w:rPr>
          <w:rFonts w:ascii="Times New Roman" w:hAnsi="Times New Roman" w:cs="Times New Roman"/>
          <w:iCs/>
          <w:sz w:val="24"/>
          <w:szCs w:val="24"/>
        </w:rPr>
        <w:t>фудбалу</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који</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је</w:t>
      </w:r>
      <w:proofErr w:type="spellEnd"/>
      <w:r w:rsidR="00DE6985">
        <w:rPr>
          <w:rFonts w:ascii="Times New Roman" w:hAnsi="Times New Roman" w:cs="Times New Roman"/>
          <w:iCs/>
          <w:sz w:val="24"/>
          <w:szCs w:val="24"/>
        </w:rPr>
        <w:t xml:space="preserve"> </w:t>
      </w:r>
      <w:proofErr w:type="spellStart"/>
      <w:r w:rsidR="00DE6985">
        <w:rPr>
          <w:rFonts w:ascii="Times New Roman" w:hAnsi="Times New Roman" w:cs="Times New Roman"/>
          <w:iCs/>
          <w:sz w:val="24"/>
          <w:szCs w:val="24"/>
        </w:rPr>
        <w:t>одржан</w:t>
      </w:r>
      <w:proofErr w:type="spellEnd"/>
      <w:r w:rsidR="00DE6985">
        <w:rPr>
          <w:rFonts w:ascii="Times New Roman" w:hAnsi="Times New Roman" w:cs="Times New Roman"/>
          <w:iCs/>
          <w:sz w:val="24"/>
          <w:szCs w:val="24"/>
        </w:rPr>
        <w:t xml:space="preserve"> у </w:t>
      </w:r>
      <w:proofErr w:type="spellStart"/>
      <w:r w:rsidR="00DE6985">
        <w:rPr>
          <w:rFonts w:ascii="Times New Roman" w:hAnsi="Times New Roman" w:cs="Times New Roman"/>
          <w:iCs/>
          <w:sz w:val="24"/>
          <w:szCs w:val="24"/>
        </w:rPr>
        <w:t>Будви</w:t>
      </w:r>
      <w:proofErr w:type="spellEnd"/>
      <w:r w:rsidR="00DE6985">
        <w:rPr>
          <w:rFonts w:ascii="Times New Roman" w:hAnsi="Times New Roman" w:cs="Times New Roman"/>
          <w:iCs/>
          <w:sz w:val="24"/>
          <w:szCs w:val="24"/>
        </w:rPr>
        <w:t xml:space="preserve"> 17-20 </w:t>
      </w:r>
      <w:proofErr w:type="spellStart"/>
      <w:r w:rsidR="00DE6985">
        <w:rPr>
          <w:rFonts w:ascii="Times New Roman" w:hAnsi="Times New Roman" w:cs="Times New Roman"/>
          <w:iCs/>
          <w:sz w:val="24"/>
          <w:szCs w:val="24"/>
        </w:rPr>
        <w:t>јуна</w:t>
      </w:r>
      <w:proofErr w:type="spellEnd"/>
      <w:r w:rsidR="00DE6985">
        <w:rPr>
          <w:rFonts w:ascii="Times New Roman" w:hAnsi="Times New Roman" w:cs="Times New Roman"/>
          <w:iCs/>
          <w:sz w:val="24"/>
          <w:szCs w:val="24"/>
        </w:rPr>
        <w:t xml:space="preserve"> 2021. </w:t>
      </w:r>
      <w:proofErr w:type="spellStart"/>
      <w:r w:rsidR="00DE6985">
        <w:rPr>
          <w:rFonts w:ascii="Times New Roman" w:hAnsi="Times New Roman" w:cs="Times New Roman"/>
          <w:iCs/>
          <w:sz w:val="24"/>
          <w:szCs w:val="24"/>
        </w:rPr>
        <w:t>године</w:t>
      </w:r>
      <w:proofErr w:type="spellEnd"/>
      <w:r w:rsidR="00DE6985">
        <w:rPr>
          <w:rFonts w:ascii="Times New Roman" w:hAnsi="Times New Roman" w:cs="Times New Roman"/>
          <w:iCs/>
          <w:sz w:val="24"/>
          <w:szCs w:val="24"/>
        </w:rPr>
        <w:t>.</w:t>
      </w:r>
    </w:p>
    <w:p w14:paraId="1718EE15" w14:textId="77777777" w:rsidR="00530619" w:rsidRDefault="00530619" w:rsidP="00530619">
      <w:pPr>
        <w:spacing w:after="0" w:line="240" w:lineRule="auto"/>
        <w:jc w:val="both"/>
        <w:rPr>
          <w:rFonts w:ascii="Times New Roman" w:hAnsi="Times New Roman" w:cs="Times New Roman"/>
          <w:iCs/>
          <w:sz w:val="24"/>
          <w:szCs w:val="24"/>
        </w:rPr>
      </w:pPr>
    </w:p>
    <w:p w14:paraId="327255ED" w14:textId="77777777" w:rsidR="0082482F" w:rsidRPr="00A82BA4" w:rsidRDefault="00DE6985" w:rsidP="00530619">
      <w:pPr>
        <w:spacing w:after="0" w:line="240" w:lineRule="auto"/>
        <w:jc w:val="both"/>
        <w:rPr>
          <w:iCs/>
          <w:color w:val="0070C0"/>
          <w:sz w:val="24"/>
          <w:szCs w:val="24"/>
        </w:rPr>
      </w:pP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хуманитарне</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активности</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нису</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уплаћивана</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средства</w:t>
      </w:r>
      <w:proofErr w:type="spellEnd"/>
      <w:r w:rsidR="0080367B">
        <w:rPr>
          <w:rFonts w:ascii="Times New Roman" w:hAnsi="Times New Roman" w:cs="Times New Roman"/>
          <w:iCs/>
          <w:sz w:val="24"/>
          <w:szCs w:val="24"/>
        </w:rPr>
        <w:t>.</w:t>
      </w:r>
    </w:p>
    <w:p w14:paraId="675724B6" w14:textId="77777777" w:rsidR="00681704" w:rsidRDefault="00681704" w:rsidP="002B4E0A">
      <w:pPr>
        <w:jc w:val="both"/>
        <w:rPr>
          <w:rFonts w:ascii="Times New Roman" w:hAnsi="Times New Roman" w:cs="Times New Roman"/>
          <w:iCs/>
          <w:sz w:val="24"/>
          <w:szCs w:val="24"/>
        </w:rPr>
      </w:pPr>
    </w:p>
    <w:p w14:paraId="15283C20" w14:textId="77777777" w:rsidR="002B4E0A" w:rsidRPr="006B7628" w:rsidRDefault="006C25EB" w:rsidP="006B7628">
      <w:pPr>
        <w:ind w:left="567"/>
        <w:jc w:val="both"/>
        <w:rPr>
          <w:rFonts w:ascii="Times New Roman" w:hAnsi="Times New Roman" w:cs="Times New Roman"/>
          <w:b/>
          <w:iCs/>
          <w:sz w:val="24"/>
          <w:szCs w:val="24"/>
        </w:rPr>
      </w:pPr>
      <w:r w:rsidRPr="006B7628">
        <w:rPr>
          <w:rFonts w:ascii="Times New Roman" w:hAnsi="Times New Roman" w:cs="Times New Roman"/>
          <w:b/>
          <w:iCs/>
          <w:sz w:val="24"/>
          <w:szCs w:val="24"/>
        </w:rPr>
        <w:t>9. КРЕДИТНА ЗАДУЖЕНОСТ</w:t>
      </w:r>
    </w:p>
    <w:p w14:paraId="43976194" w14:textId="77777777" w:rsidR="00635F72" w:rsidRPr="00ED73E4" w:rsidRDefault="00ED73E4" w:rsidP="00635F72">
      <w:pPr>
        <w:jc w:val="both"/>
        <w:rPr>
          <w:rFonts w:ascii="Times New Roman" w:hAnsi="Times New Roman" w:cs="Times New Roman"/>
          <w:iCs/>
          <w:sz w:val="24"/>
          <w:szCs w:val="24"/>
        </w:rPr>
      </w:pPr>
      <w:proofErr w:type="spellStart"/>
      <w:r>
        <w:rPr>
          <w:rFonts w:ascii="Times New Roman" w:hAnsi="Times New Roman" w:cs="Times New Roman"/>
          <w:iCs/>
          <w:sz w:val="24"/>
          <w:szCs w:val="24"/>
        </w:rPr>
        <w:t>Предузеће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почетком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године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било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задужено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два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основа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Како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један</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кредит</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отплаћен</w:t>
      </w:r>
      <w:proofErr w:type="spellEnd"/>
      <w:r>
        <w:rPr>
          <w:rFonts w:ascii="Times New Roman" w:hAnsi="Times New Roman" w:cs="Times New Roman"/>
          <w:iCs/>
          <w:sz w:val="24"/>
          <w:szCs w:val="24"/>
        </w:rPr>
        <w:t xml:space="preserve"> у </w:t>
      </w:r>
      <w:proofErr w:type="spellStart"/>
      <w:r>
        <w:rPr>
          <w:rFonts w:ascii="Times New Roman" w:hAnsi="Times New Roman" w:cs="Times New Roman"/>
          <w:iCs/>
          <w:sz w:val="24"/>
          <w:szCs w:val="24"/>
        </w:rPr>
        <w:t>месецу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фебруару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предузеће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накнадно</w:t>
      </w:r>
      <w:proofErr w:type="spellEnd"/>
      <w:r>
        <w:rPr>
          <w:rFonts w:ascii="Times New Roman" w:hAnsi="Times New Roman" w:cs="Times New Roman"/>
          <w:iCs/>
          <w:sz w:val="24"/>
          <w:szCs w:val="24"/>
        </w:rPr>
        <w:t xml:space="preserve"> у </w:t>
      </w:r>
      <w:proofErr w:type="spellStart"/>
      <w:r>
        <w:rPr>
          <w:rFonts w:ascii="Times New Roman" w:hAnsi="Times New Roman" w:cs="Times New Roman"/>
          <w:iCs/>
          <w:sz w:val="24"/>
          <w:szCs w:val="24"/>
        </w:rPr>
        <w:t>месецу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мају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наново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задужило</w:t>
      </w:r>
      <w:proofErr w:type="spellEnd"/>
      <w:r>
        <w:rPr>
          <w:rFonts w:ascii="Times New Roman" w:hAnsi="Times New Roman" w:cs="Times New Roman"/>
          <w:iCs/>
          <w:sz w:val="24"/>
          <w:szCs w:val="24"/>
        </w:rPr>
        <w:t>.</w:t>
      </w:r>
    </w:p>
    <w:p w14:paraId="21874F52" w14:textId="77777777" w:rsidR="00635F72" w:rsidRPr="0080367B"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1.</w:t>
      </w:r>
      <w:r w:rsidR="0082482F">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потребе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отплате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камиона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аутосмећар</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Комерцијалном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банком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је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склопљен</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уговор</w:t>
      </w:r>
      <w:proofErr w:type="spellEnd"/>
      <w:r w:rsidRPr="00635F72">
        <w:rPr>
          <w:rFonts w:ascii="Times New Roman" w:hAnsi="Times New Roman" w:cs="Times New Roman"/>
          <w:iCs/>
          <w:sz w:val="24"/>
          <w:szCs w:val="24"/>
        </w:rPr>
        <w:t xml:space="preserve"> о </w:t>
      </w:r>
      <w:proofErr w:type="spellStart"/>
      <w:r w:rsidRPr="00635F72">
        <w:rPr>
          <w:rFonts w:ascii="Times New Roman" w:hAnsi="Times New Roman" w:cs="Times New Roman"/>
          <w:iCs/>
          <w:sz w:val="24"/>
          <w:szCs w:val="24"/>
        </w:rPr>
        <w:t>кредиту</w:t>
      </w:r>
      <w:proofErr w:type="spellEnd"/>
      <w:r w:rsidRPr="00635F72">
        <w:rPr>
          <w:rFonts w:ascii="Times New Roman" w:hAnsi="Times New Roman" w:cs="Times New Roman"/>
          <w:iCs/>
          <w:sz w:val="24"/>
          <w:szCs w:val="24"/>
        </w:rPr>
        <w:t xml:space="preserve"> на </w:t>
      </w:r>
      <w:proofErr w:type="spellStart"/>
      <w:r w:rsidRPr="00635F72">
        <w:rPr>
          <w:rFonts w:ascii="Times New Roman" w:hAnsi="Times New Roman" w:cs="Times New Roman"/>
          <w:iCs/>
          <w:sz w:val="24"/>
          <w:szCs w:val="24"/>
        </w:rPr>
        <w:t>износ</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80.800 ЕУР. </w:t>
      </w:r>
      <w:proofErr w:type="spellStart"/>
      <w:r w:rsidRPr="00635F72">
        <w:rPr>
          <w:rFonts w:ascii="Times New Roman" w:hAnsi="Times New Roman" w:cs="Times New Roman"/>
          <w:iCs/>
          <w:sz w:val="24"/>
          <w:szCs w:val="24"/>
        </w:rPr>
        <w:t>Рок</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отплате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кредита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је</w:t>
      </w:r>
      <w:proofErr w:type="spellEnd"/>
      <w:r w:rsidRPr="00635F72">
        <w:rPr>
          <w:rFonts w:ascii="Times New Roman" w:hAnsi="Times New Roman" w:cs="Times New Roman"/>
          <w:iCs/>
          <w:sz w:val="24"/>
          <w:szCs w:val="24"/>
        </w:rPr>
        <w:t xml:space="preserve"> 48 </w:t>
      </w:r>
      <w:proofErr w:type="spellStart"/>
      <w:r w:rsidRPr="00635F72">
        <w:rPr>
          <w:rFonts w:ascii="Times New Roman" w:hAnsi="Times New Roman" w:cs="Times New Roman"/>
          <w:iCs/>
          <w:sz w:val="24"/>
          <w:szCs w:val="24"/>
        </w:rPr>
        <w:t>месеци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Датум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доспећа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прве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рате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је</w:t>
      </w:r>
      <w:proofErr w:type="spellEnd"/>
      <w:r w:rsidRPr="00635F72">
        <w:rPr>
          <w:rFonts w:ascii="Times New Roman" w:hAnsi="Times New Roman" w:cs="Times New Roman"/>
          <w:iCs/>
          <w:sz w:val="24"/>
          <w:szCs w:val="24"/>
        </w:rPr>
        <w:t xml:space="preserve"> 07.03.2017. </w:t>
      </w:r>
      <w:proofErr w:type="spellStart"/>
      <w:r w:rsidRPr="00635F72">
        <w:rPr>
          <w:rFonts w:ascii="Times New Roman" w:hAnsi="Times New Roman" w:cs="Times New Roman"/>
          <w:iCs/>
          <w:sz w:val="24"/>
          <w:szCs w:val="24"/>
        </w:rPr>
        <w:t>године</w:t>
      </w:r>
      <w:proofErr w:type="spellEnd"/>
      <w:r w:rsidRPr="00635F72">
        <w:rPr>
          <w:rFonts w:ascii="Times New Roman" w:hAnsi="Times New Roman" w:cs="Times New Roman"/>
          <w:iCs/>
          <w:sz w:val="24"/>
          <w:szCs w:val="24"/>
        </w:rPr>
        <w:t xml:space="preserve"> а  </w:t>
      </w:r>
      <w:proofErr w:type="spellStart"/>
      <w:r w:rsidRPr="00635F72">
        <w:rPr>
          <w:rFonts w:ascii="Times New Roman" w:hAnsi="Times New Roman" w:cs="Times New Roman"/>
          <w:iCs/>
          <w:sz w:val="24"/>
          <w:szCs w:val="24"/>
        </w:rPr>
        <w:t>последње</w:t>
      </w:r>
      <w:proofErr w:type="spellEnd"/>
      <w:r w:rsidRPr="00635F72">
        <w:rPr>
          <w:rFonts w:ascii="Times New Roman" w:hAnsi="Times New Roman" w:cs="Times New Roman"/>
          <w:iCs/>
          <w:sz w:val="24"/>
          <w:szCs w:val="24"/>
        </w:rPr>
        <w:t xml:space="preserve"> 07.02.2021. </w:t>
      </w:r>
      <w:proofErr w:type="spellStart"/>
      <w:r w:rsidRPr="00635F72">
        <w:rPr>
          <w:rFonts w:ascii="Times New Roman" w:hAnsi="Times New Roman" w:cs="Times New Roman"/>
          <w:iCs/>
          <w:sz w:val="24"/>
          <w:szCs w:val="24"/>
        </w:rPr>
        <w:t>године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Месечни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ануитети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отплату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главнице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износе</w:t>
      </w:r>
      <w:proofErr w:type="spellEnd"/>
      <w:r w:rsidRPr="00635F72">
        <w:rPr>
          <w:rFonts w:ascii="Times New Roman" w:hAnsi="Times New Roman" w:cs="Times New Roman"/>
          <w:iCs/>
          <w:sz w:val="24"/>
          <w:szCs w:val="24"/>
        </w:rPr>
        <w:t xml:space="preserve"> 1.683,33 </w:t>
      </w:r>
      <w:proofErr w:type="spellStart"/>
      <w:r w:rsidRPr="00635F72">
        <w:rPr>
          <w:rFonts w:ascii="Times New Roman" w:hAnsi="Times New Roman" w:cs="Times New Roman"/>
          <w:iCs/>
          <w:sz w:val="24"/>
          <w:szCs w:val="24"/>
        </w:rPr>
        <w:t>еур</w:t>
      </w:r>
      <w:proofErr w:type="spellEnd"/>
      <w:r w:rsidRPr="00635F72">
        <w:rPr>
          <w:rFonts w:ascii="Times New Roman" w:hAnsi="Times New Roman" w:cs="Times New Roman"/>
          <w:iCs/>
          <w:sz w:val="24"/>
          <w:szCs w:val="24"/>
        </w:rPr>
        <w:t xml:space="preserve"> а </w:t>
      </w:r>
      <w:proofErr w:type="spellStart"/>
      <w:r w:rsidRPr="00635F72">
        <w:rPr>
          <w:rFonts w:ascii="Times New Roman" w:hAnsi="Times New Roman" w:cs="Times New Roman"/>
          <w:iCs/>
          <w:sz w:val="24"/>
          <w:szCs w:val="24"/>
        </w:rPr>
        <w:t>отплата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врши</w:t>
      </w:r>
      <w:proofErr w:type="spellEnd"/>
      <w:r w:rsidRPr="00635F72">
        <w:rPr>
          <w:rFonts w:ascii="Times New Roman" w:hAnsi="Times New Roman" w:cs="Times New Roman"/>
          <w:iCs/>
          <w:sz w:val="24"/>
          <w:szCs w:val="24"/>
        </w:rPr>
        <w:t xml:space="preserve"> у </w:t>
      </w:r>
      <w:proofErr w:type="spellStart"/>
      <w:r w:rsidRPr="00635F72">
        <w:rPr>
          <w:rFonts w:ascii="Times New Roman" w:hAnsi="Times New Roman" w:cs="Times New Roman"/>
          <w:iCs/>
          <w:sz w:val="24"/>
          <w:szCs w:val="24"/>
        </w:rPr>
        <w:t>динарима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по</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средњем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курсу</w:t>
      </w:r>
      <w:proofErr w:type="spellEnd"/>
      <w:r w:rsidRPr="00635F72">
        <w:rPr>
          <w:rFonts w:ascii="Times New Roman" w:hAnsi="Times New Roman" w:cs="Times New Roman"/>
          <w:iCs/>
          <w:sz w:val="24"/>
          <w:szCs w:val="24"/>
        </w:rPr>
        <w:t xml:space="preserve"> НБС </w:t>
      </w:r>
      <w:proofErr w:type="spellStart"/>
      <w:r w:rsidRPr="00635F72">
        <w:rPr>
          <w:rFonts w:ascii="Times New Roman" w:hAnsi="Times New Roman" w:cs="Times New Roman"/>
          <w:iCs/>
          <w:sz w:val="24"/>
          <w:szCs w:val="24"/>
        </w:rPr>
        <w:t>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дан</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уплате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кредита</w:t>
      </w:r>
      <w:proofErr w:type="spellEnd"/>
      <w:r w:rsidRPr="00635F72">
        <w:rPr>
          <w:rFonts w:ascii="Times New Roman" w:hAnsi="Times New Roman" w:cs="Times New Roman"/>
          <w:iCs/>
          <w:sz w:val="24"/>
          <w:szCs w:val="24"/>
        </w:rPr>
        <w:t xml:space="preserve">. </w:t>
      </w:r>
      <w:r w:rsidR="0080367B">
        <w:rPr>
          <w:rFonts w:ascii="Times New Roman" w:hAnsi="Times New Roman" w:cs="Times New Roman"/>
          <w:iCs/>
          <w:sz w:val="24"/>
          <w:szCs w:val="24"/>
        </w:rPr>
        <w:t xml:space="preserve">У </w:t>
      </w:r>
      <w:proofErr w:type="spellStart"/>
      <w:r w:rsidR="0080367B">
        <w:rPr>
          <w:rFonts w:ascii="Times New Roman" w:hAnsi="Times New Roman" w:cs="Times New Roman"/>
          <w:iCs/>
          <w:sz w:val="24"/>
          <w:szCs w:val="24"/>
        </w:rPr>
        <w:t>фебруару</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месецу</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је</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завршена</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отплата</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по</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овом</w:t>
      </w:r>
      <w:proofErr w:type="spellEnd"/>
      <w:r w:rsidR="0080367B">
        <w:rPr>
          <w:rFonts w:ascii="Times New Roman" w:hAnsi="Times New Roman" w:cs="Times New Roman"/>
          <w:iCs/>
          <w:sz w:val="24"/>
          <w:szCs w:val="24"/>
        </w:rPr>
        <w:t xml:space="preserve"> </w:t>
      </w:r>
      <w:proofErr w:type="spellStart"/>
      <w:r w:rsidR="0080367B">
        <w:rPr>
          <w:rFonts w:ascii="Times New Roman" w:hAnsi="Times New Roman" w:cs="Times New Roman"/>
          <w:iCs/>
          <w:sz w:val="24"/>
          <w:szCs w:val="24"/>
        </w:rPr>
        <w:t>кредиту</w:t>
      </w:r>
      <w:proofErr w:type="spellEnd"/>
      <w:r w:rsidR="0080367B">
        <w:rPr>
          <w:rFonts w:ascii="Times New Roman" w:hAnsi="Times New Roman" w:cs="Times New Roman"/>
          <w:iCs/>
          <w:sz w:val="24"/>
          <w:szCs w:val="24"/>
        </w:rPr>
        <w:t>.</w:t>
      </w:r>
    </w:p>
    <w:p w14:paraId="5EFACD7C" w14:textId="074EECD3" w:rsid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2.</w:t>
      </w:r>
      <w:r w:rsidR="0082482F">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За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потребе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отплате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камиона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кипера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Банком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Интеса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је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склопљен</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уговор</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окредиту</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износ</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од</w:t>
      </w:r>
      <w:proofErr w:type="spellEnd"/>
      <w:r w:rsidRPr="00635F72">
        <w:rPr>
          <w:rFonts w:ascii="Times New Roman" w:hAnsi="Times New Roman" w:cs="Times New Roman"/>
          <w:iCs/>
          <w:sz w:val="24"/>
          <w:szCs w:val="24"/>
        </w:rPr>
        <w:t xml:space="preserve"> 38.057 ЕУР. </w:t>
      </w:r>
      <w:proofErr w:type="spellStart"/>
      <w:r w:rsidRPr="00635F72">
        <w:rPr>
          <w:rFonts w:ascii="Times New Roman" w:hAnsi="Times New Roman" w:cs="Times New Roman"/>
          <w:iCs/>
          <w:sz w:val="24"/>
          <w:szCs w:val="24"/>
        </w:rPr>
        <w:t>Рок</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отплате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је</w:t>
      </w:r>
      <w:proofErr w:type="spellEnd"/>
      <w:r w:rsidRPr="00635F72">
        <w:rPr>
          <w:rFonts w:ascii="Times New Roman" w:hAnsi="Times New Roman" w:cs="Times New Roman"/>
          <w:iCs/>
          <w:sz w:val="24"/>
          <w:szCs w:val="24"/>
        </w:rPr>
        <w:t xml:space="preserve"> 36 </w:t>
      </w:r>
      <w:proofErr w:type="spellStart"/>
      <w:r w:rsidRPr="00635F72">
        <w:rPr>
          <w:rFonts w:ascii="Times New Roman" w:hAnsi="Times New Roman" w:cs="Times New Roman"/>
          <w:iCs/>
          <w:sz w:val="24"/>
          <w:szCs w:val="24"/>
        </w:rPr>
        <w:t>месеци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Датум</w:t>
      </w:r>
      <w:proofErr w:type="spellEnd"/>
      <w:r w:rsidR="00C32520">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доспећа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прве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рате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је</w:t>
      </w:r>
      <w:proofErr w:type="spellEnd"/>
      <w:r w:rsidRPr="00635F72">
        <w:rPr>
          <w:rFonts w:ascii="Times New Roman" w:hAnsi="Times New Roman" w:cs="Times New Roman"/>
          <w:iCs/>
          <w:sz w:val="24"/>
          <w:szCs w:val="24"/>
        </w:rPr>
        <w:t xml:space="preserve"> 21.03.201</w:t>
      </w:r>
      <w:r w:rsidR="00BF6213">
        <w:rPr>
          <w:rFonts w:ascii="Times New Roman" w:hAnsi="Times New Roman" w:cs="Times New Roman"/>
          <w:iCs/>
          <w:sz w:val="24"/>
          <w:szCs w:val="24"/>
        </w:rPr>
        <w:t xml:space="preserve">9. </w:t>
      </w:r>
      <w:proofErr w:type="spellStart"/>
      <w:r w:rsidR="00BF6213">
        <w:rPr>
          <w:rFonts w:ascii="Times New Roman" w:hAnsi="Times New Roman" w:cs="Times New Roman"/>
          <w:iCs/>
          <w:sz w:val="24"/>
          <w:szCs w:val="24"/>
        </w:rPr>
        <w:t>године</w:t>
      </w:r>
      <w:proofErr w:type="spellEnd"/>
      <w:r w:rsidR="00BF6213">
        <w:rPr>
          <w:rFonts w:ascii="Times New Roman" w:hAnsi="Times New Roman" w:cs="Times New Roman"/>
          <w:iCs/>
          <w:sz w:val="24"/>
          <w:szCs w:val="24"/>
        </w:rPr>
        <w:t xml:space="preserve"> а </w:t>
      </w:r>
      <w:proofErr w:type="spellStart"/>
      <w:r w:rsidR="00BF6213">
        <w:rPr>
          <w:rFonts w:ascii="Times New Roman" w:hAnsi="Times New Roman" w:cs="Times New Roman"/>
          <w:iCs/>
          <w:sz w:val="24"/>
          <w:szCs w:val="24"/>
        </w:rPr>
        <w:t>последње</w:t>
      </w:r>
      <w:proofErr w:type="spellEnd"/>
      <w:r w:rsidR="00BF6213">
        <w:rPr>
          <w:rFonts w:ascii="Times New Roman" w:hAnsi="Times New Roman" w:cs="Times New Roman"/>
          <w:iCs/>
          <w:sz w:val="24"/>
          <w:szCs w:val="24"/>
        </w:rPr>
        <w:t xml:space="preserve"> 21.05</w:t>
      </w:r>
      <w:r w:rsidRPr="00635F72">
        <w:rPr>
          <w:rFonts w:ascii="Times New Roman" w:hAnsi="Times New Roman" w:cs="Times New Roman"/>
          <w:iCs/>
          <w:sz w:val="24"/>
          <w:szCs w:val="24"/>
        </w:rPr>
        <w:t xml:space="preserve">.2022. </w:t>
      </w:r>
      <w:proofErr w:type="spellStart"/>
      <w:r w:rsidRPr="00635F72">
        <w:rPr>
          <w:rFonts w:ascii="Times New Roman" w:hAnsi="Times New Roman" w:cs="Times New Roman"/>
          <w:iCs/>
          <w:sz w:val="24"/>
          <w:szCs w:val="24"/>
        </w:rPr>
        <w:t>године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Месечни</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ануитети</w:t>
      </w:r>
      <w:proofErr w:type="spellEnd"/>
      <w:r w:rsidRPr="00635F72">
        <w:rPr>
          <w:rFonts w:ascii="Times New Roman" w:hAnsi="Times New Roman" w:cs="Times New Roman"/>
          <w:iCs/>
          <w:sz w:val="24"/>
          <w:szCs w:val="24"/>
        </w:rPr>
        <w:t xml:space="preserve"> </w:t>
      </w:r>
      <w:proofErr w:type="spellStart"/>
      <w:r w:rsidR="0082482F">
        <w:rPr>
          <w:rFonts w:ascii="Times New Roman" w:hAnsi="Times New Roman" w:cs="Times New Roman"/>
          <w:iCs/>
          <w:sz w:val="24"/>
          <w:szCs w:val="24"/>
        </w:rPr>
        <w:t>за</w:t>
      </w:r>
      <w:proofErr w:type="spellEnd"/>
      <w:r w:rsidR="0082482F">
        <w:rPr>
          <w:rFonts w:ascii="Times New Roman" w:hAnsi="Times New Roman" w:cs="Times New Roman"/>
          <w:iCs/>
          <w:sz w:val="24"/>
          <w:szCs w:val="24"/>
        </w:rPr>
        <w:t xml:space="preserve"> </w:t>
      </w:r>
      <w:proofErr w:type="spellStart"/>
      <w:r w:rsidR="0082482F">
        <w:rPr>
          <w:rFonts w:ascii="Times New Roman" w:hAnsi="Times New Roman" w:cs="Times New Roman"/>
          <w:iCs/>
          <w:sz w:val="24"/>
          <w:szCs w:val="24"/>
        </w:rPr>
        <w:t>отплату</w:t>
      </w:r>
      <w:proofErr w:type="spellEnd"/>
      <w:r w:rsidR="0082482F">
        <w:rPr>
          <w:rFonts w:ascii="Times New Roman" w:hAnsi="Times New Roman" w:cs="Times New Roman"/>
          <w:iCs/>
          <w:sz w:val="24"/>
          <w:szCs w:val="24"/>
        </w:rPr>
        <w:t xml:space="preserve"> </w:t>
      </w:r>
      <w:proofErr w:type="spellStart"/>
      <w:r w:rsidR="0082482F">
        <w:rPr>
          <w:rFonts w:ascii="Times New Roman" w:hAnsi="Times New Roman" w:cs="Times New Roman"/>
          <w:iCs/>
          <w:sz w:val="24"/>
          <w:szCs w:val="24"/>
        </w:rPr>
        <w:t>главнице</w:t>
      </w:r>
      <w:proofErr w:type="spellEnd"/>
      <w:r w:rsidR="0082482F">
        <w:rPr>
          <w:rFonts w:ascii="Times New Roman" w:hAnsi="Times New Roman" w:cs="Times New Roman"/>
          <w:iCs/>
          <w:sz w:val="24"/>
          <w:szCs w:val="24"/>
        </w:rPr>
        <w:t xml:space="preserve"> </w:t>
      </w:r>
      <w:proofErr w:type="spellStart"/>
      <w:r w:rsidR="0082482F">
        <w:rPr>
          <w:rFonts w:ascii="Times New Roman" w:hAnsi="Times New Roman" w:cs="Times New Roman"/>
          <w:iCs/>
          <w:sz w:val="24"/>
          <w:szCs w:val="24"/>
        </w:rPr>
        <w:t>износе</w:t>
      </w:r>
      <w:proofErr w:type="spellEnd"/>
      <w:r w:rsidR="0082482F">
        <w:rPr>
          <w:rFonts w:ascii="Times New Roman" w:hAnsi="Times New Roman" w:cs="Times New Roman"/>
          <w:iCs/>
          <w:sz w:val="24"/>
          <w:szCs w:val="24"/>
        </w:rPr>
        <w:t xml:space="preserve"> 1.055,59 </w:t>
      </w:r>
      <w:proofErr w:type="spellStart"/>
      <w:r w:rsidR="0082482F">
        <w:rPr>
          <w:rFonts w:ascii="Times New Roman" w:hAnsi="Times New Roman" w:cs="Times New Roman"/>
          <w:iCs/>
          <w:sz w:val="24"/>
          <w:szCs w:val="24"/>
        </w:rPr>
        <w:t>еур</w:t>
      </w:r>
      <w:r w:rsidRPr="00635F72">
        <w:rPr>
          <w:rFonts w:ascii="Times New Roman" w:hAnsi="Times New Roman" w:cs="Times New Roman"/>
          <w:iCs/>
          <w:sz w:val="24"/>
          <w:szCs w:val="24"/>
        </w:rPr>
        <w:t>а</w:t>
      </w:r>
      <w:proofErr w:type="spellEnd"/>
      <w:r w:rsidR="00D8347D">
        <w:rPr>
          <w:rFonts w:ascii="Times New Roman" w:hAnsi="Times New Roman" w:cs="Times New Roman"/>
          <w:iCs/>
          <w:sz w:val="24"/>
          <w:szCs w:val="24"/>
          <w:lang w:val="sr-Cyrl-RS"/>
        </w:rPr>
        <w:t>, а</w:t>
      </w:r>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отплата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врши</w:t>
      </w:r>
      <w:proofErr w:type="spellEnd"/>
      <w:r w:rsidRPr="00635F72">
        <w:rPr>
          <w:rFonts w:ascii="Times New Roman" w:hAnsi="Times New Roman" w:cs="Times New Roman"/>
          <w:iCs/>
          <w:sz w:val="24"/>
          <w:szCs w:val="24"/>
        </w:rPr>
        <w:t xml:space="preserve"> у </w:t>
      </w:r>
      <w:proofErr w:type="spellStart"/>
      <w:r w:rsidRPr="00635F72">
        <w:rPr>
          <w:rFonts w:ascii="Times New Roman" w:hAnsi="Times New Roman" w:cs="Times New Roman"/>
          <w:iCs/>
          <w:sz w:val="24"/>
          <w:szCs w:val="24"/>
        </w:rPr>
        <w:t>динарима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по</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средњем</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курсу</w:t>
      </w:r>
      <w:proofErr w:type="spellEnd"/>
      <w:r w:rsidRPr="00635F72">
        <w:rPr>
          <w:rFonts w:ascii="Times New Roman" w:hAnsi="Times New Roman" w:cs="Times New Roman"/>
          <w:iCs/>
          <w:sz w:val="24"/>
          <w:szCs w:val="24"/>
        </w:rPr>
        <w:t xml:space="preserve"> НБС </w:t>
      </w:r>
      <w:proofErr w:type="spellStart"/>
      <w:r w:rsidRPr="00635F72">
        <w:rPr>
          <w:rFonts w:ascii="Times New Roman" w:hAnsi="Times New Roman" w:cs="Times New Roman"/>
          <w:iCs/>
          <w:sz w:val="24"/>
          <w:szCs w:val="24"/>
        </w:rPr>
        <w:t>на</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дан</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уплате</w:t>
      </w:r>
      <w:proofErr w:type="spellEnd"/>
      <w:r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кредита</w:t>
      </w:r>
      <w:proofErr w:type="spellEnd"/>
      <w:r w:rsidRPr="00635F72">
        <w:rPr>
          <w:rFonts w:ascii="Times New Roman" w:hAnsi="Times New Roman" w:cs="Times New Roman"/>
          <w:iCs/>
          <w:sz w:val="24"/>
          <w:szCs w:val="24"/>
        </w:rPr>
        <w:t>.</w:t>
      </w:r>
    </w:p>
    <w:p w14:paraId="56A9FFF0" w14:textId="77777777" w:rsidR="00ED73E4" w:rsidRPr="00ED73E4" w:rsidRDefault="00ED73E4" w:rsidP="00635F72">
      <w:pPr>
        <w:jc w:val="both"/>
        <w:rPr>
          <w:rFonts w:ascii="Times New Roman" w:hAnsi="Times New Roman" w:cs="Times New Roman"/>
          <w:iCs/>
          <w:sz w:val="24"/>
          <w:szCs w:val="24"/>
        </w:rPr>
      </w:pPr>
      <w:r>
        <w:rPr>
          <w:rFonts w:ascii="Times New Roman" w:hAnsi="Times New Roman" w:cs="Times New Roman"/>
          <w:iCs/>
          <w:sz w:val="24"/>
          <w:szCs w:val="24"/>
        </w:rPr>
        <w:t xml:space="preserve">3.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потребе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отплате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Скипа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банком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Поштанска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Штедионица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склопљен</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уговор</w:t>
      </w:r>
      <w:proofErr w:type="spellEnd"/>
      <w:r>
        <w:rPr>
          <w:rFonts w:ascii="Times New Roman" w:hAnsi="Times New Roman" w:cs="Times New Roman"/>
          <w:iCs/>
          <w:sz w:val="24"/>
          <w:szCs w:val="24"/>
        </w:rPr>
        <w:t xml:space="preserve"> о </w:t>
      </w:r>
      <w:proofErr w:type="spellStart"/>
      <w:r>
        <w:rPr>
          <w:rFonts w:ascii="Times New Roman" w:hAnsi="Times New Roman" w:cs="Times New Roman"/>
          <w:iCs/>
          <w:sz w:val="24"/>
          <w:szCs w:val="24"/>
        </w:rPr>
        <w:t>кредиту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износ</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од</w:t>
      </w:r>
      <w:proofErr w:type="spellEnd"/>
      <w:r>
        <w:rPr>
          <w:rFonts w:ascii="Times New Roman" w:hAnsi="Times New Roman" w:cs="Times New Roman"/>
          <w:iCs/>
          <w:sz w:val="24"/>
          <w:szCs w:val="24"/>
        </w:rPr>
        <w:t xml:space="preserve"> 7 </w:t>
      </w:r>
      <w:proofErr w:type="spellStart"/>
      <w:r>
        <w:rPr>
          <w:rFonts w:ascii="Times New Roman" w:hAnsi="Times New Roman" w:cs="Times New Roman"/>
          <w:iCs/>
          <w:sz w:val="24"/>
          <w:szCs w:val="24"/>
        </w:rPr>
        <w:t>милиона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динара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Рок</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отплате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60 </w:t>
      </w:r>
      <w:proofErr w:type="spellStart"/>
      <w:r>
        <w:rPr>
          <w:rFonts w:ascii="Times New Roman" w:hAnsi="Times New Roman" w:cs="Times New Roman"/>
          <w:iCs/>
          <w:sz w:val="24"/>
          <w:szCs w:val="24"/>
        </w:rPr>
        <w:t>месеци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Датум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доспећа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прве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рате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08.05.2021. </w:t>
      </w:r>
      <w:proofErr w:type="spellStart"/>
      <w:r>
        <w:rPr>
          <w:rFonts w:ascii="Times New Roman" w:hAnsi="Times New Roman" w:cs="Times New Roman"/>
          <w:iCs/>
          <w:sz w:val="24"/>
          <w:szCs w:val="24"/>
        </w:rPr>
        <w:t>године</w:t>
      </w:r>
      <w:proofErr w:type="spellEnd"/>
      <w:r>
        <w:rPr>
          <w:rFonts w:ascii="Times New Roman" w:hAnsi="Times New Roman" w:cs="Times New Roman"/>
          <w:iCs/>
          <w:sz w:val="24"/>
          <w:szCs w:val="24"/>
        </w:rPr>
        <w:t xml:space="preserve">, а </w:t>
      </w:r>
      <w:proofErr w:type="spellStart"/>
      <w:r>
        <w:rPr>
          <w:rFonts w:ascii="Times New Roman" w:hAnsi="Times New Roman" w:cs="Times New Roman"/>
          <w:iCs/>
          <w:sz w:val="24"/>
          <w:szCs w:val="24"/>
        </w:rPr>
        <w:t>последње</w:t>
      </w:r>
      <w:proofErr w:type="spellEnd"/>
      <w:r>
        <w:rPr>
          <w:rFonts w:ascii="Times New Roman" w:hAnsi="Times New Roman" w:cs="Times New Roman"/>
          <w:iCs/>
          <w:sz w:val="24"/>
          <w:szCs w:val="24"/>
        </w:rPr>
        <w:t xml:space="preserve"> 08.04.2026. </w:t>
      </w:r>
      <w:proofErr w:type="spellStart"/>
      <w:r>
        <w:rPr>
          <w:rFonts w:ascii="Times New Roman" w:hAnsi="Times New Roman" w:cs="Times New Roman"/>
          <w:iCs/>
          <w:sz w:val="24"/>
          <w:szCs w:val="24"/>
        </w:rPr>
        <w:t>године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Месечни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ануитети</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отплату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главнице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износе</w:t>
      </w:r>
      <w:proofErr w:type="spellEnd"/>
      <w:r>
        <w:rPr>
          <w:rFonts w:ascii="Times New Roman" w:hAnsi="Times New Roman" w:cs="Times New Roman"/>
          <w:iCs/>
          <w:sz w:val="24"/>
          <w:szCs w:val="24"/>
        </w:rPr>
        <w:t xml:space="preserve"> 116.666,67 </w:t>
      </w:r>
      <w:proofErr w:type="spellStart"/>
      <w:r>
        <w:rPr>
          <w:rFonts w:ascii="Times New Roman" w:hAnsi="Times New Roman" w:cs="Times New Roman"/>
          <w:iCs/>
          <w:sz w:val="24"/>
          <w:szCs w:val="24"/>
        </w:rPr>
        <w:t>динара</w:t>
      </w:r>
      <w:proofErr w:type="spellEnd"/>
      <w:r>
        <w:rPr>
          <w:rFonts w:ascii="Times New Roman" w:hAnsi="Times New Roman" w:cs="Times New Roman"/>
          <w:iCs/>
          <w:sz w:val="24"/>
          <w:szCs w:val="24"/>
        </w:rPr>
        <w:t>.</w:t>
      </w:r>
    </w:p>
    <w:p w14:paraId="52CC779F" w14:textId="446CB889" w:rsidR="00635F72" w:rsidRDefault="00D8347D" w:rsidP="00635F72">
      <w:pPr>
        <w:jc w:val="both"/>
        <w:rPr>
          <w:rFonts w:ascii="Times New Roman" w:hAnsi="Times New Roman" w:cs="Times New Roman"/>
          <w:iCs/>
          <w:sz w:val="24"/>
          <w:szCs w:val="24"/>
        </w:rPr>
      </w:pPr>
      <w:r>
        <w:rPr>
          <w:rFonts w:ascii="Times New Roman" w:hAnsi="Times New Roman" w:cs="Times New Roman"/>
          <w:iCs/>
          <w:sz w:val="24"/>
          <w:szCs w:val="24"/>
          <w:lang w:val="sr-Cyrl-RS"/>
        </w:rPr>
        <w:t>Током</w:t>
      </w:r>
      <w:r w:rsidR="0080367B">
        <w:rPr>
          <w:rFonts w:ascii="Times New Roman" w:hAnsi="Times New Roman" w:cs="Times New Roman"/>
          <w:iCs/>
          <w:sz w:val="24"/>
          <w:szCs w:val="24"/>
        </w:rPr>
        <w:t xml:space="preserve"> 2021</w:t>
      </w:r>
      <w:r w:rsidR="00635F72" w:rsidRPr="00635F72">
        <w:rPr>
          <w:rFonts w:ascii="Times New Roman" w:hAnsi="Times New Roman" w:cs="Times New Roman"/>
          <w:iCs/>
          <w:sz w:val="24"/>
          <w:szCs w:val="24"/>
        </w:rPr>
        <w:t xml:space="preserve">. </w:t>
      </w:r>
      <w:proofErr w:type="spellStart"/>
      <w:r w:rsidRPr="00635F72">
        <w:rPr>
          <w:rFonts w:ascii="Times New Roman" w:hAnsi="Times New Roman" w:cs="Times New Roman"/>
          <w:iCs/>
          <w:sz w:val="24"/>
          <w:szCs w:val="24"/>
        </w:rPr>
        <w:t>Г</w:t>
      </w:r>
      <w:r w:rsidR="00635F72" w:rsidRPr="00635F72">
        <w:rPr>
          <w:rFonts w:ascii="Times New Roman" w:hAnsi="Times New Roman" w:cs="Times New Roman"/>
          <w:iCs/>
          <w:sz w:val="24"/>
          <w:szCs w:val="24"/>
        </w:rPr>
        <w:t>одине</w:t>
      </w:r>
      <w:proofErr w:type="spellEnd"/>
      <w:r>
        <w:rPr>
          <w:rFonts w:ascii="Times New Roman" w:hAnsi="Times New Roman" w:cs="Times New Roman"/>
          <w:iCs/>
          <w:sz w:val="24"/>
          <w:szCs w:val="24"/>
          <w:lang w:val="sr-Cyrl-RS"/>
        </w:rPr>
        <w:t xml:space="preserve"> предузеће је</w:t>
      </w:r>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редовно</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месечно</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измиривало</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обавезе</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по</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кредитима</w:t>
      </w:r>
      <w:proofErr w:type="spellEnd"/>
      <w:r w:rsidR="00635F72" w:rsidRPr="00635F72">
        <w:rPr>
          <w:rFonts w:ascii="Times New Roman" w:hAnsi="Times New Roman" w:cs="Times New Roman"/>
          <w:iCs/>
          <w:sz w:val="24"/>
          <w:szCs w:val="24"/>
        </w:rPr>
        <w:t xml:space="preserve">. </w:t>
      </w:r>
    </w:p>
    <w:p w14:paraId="0915FC03" w14:textId="414AA8B5" w:rsidR="00681704" w:rsidRPr="00ED73E4" w:rsidRDefault="0080367B" w:rsidP="00C000C7">
      <w:pPr>
        <w:jc w:val="both"/>
        <w:rPr>
          <w:rFonts w:ascii="Times New Roman" w:hAnsi="Times New Roman" w:cs="Times New Roman"/>
          <w:iCs/>
          <w:sz w:val="24"/>
          <w:szCs w:val="24"/>
        </w:rPr>
      </w:pPr>
      <w:proofErr w:type="spellStart"/>
      <w:r>
        <w:rPr>
          <w:rFonts w:ascii="Times New Roman" w:hAnsi="Times New Roman" w:cs="Times New Roman"/>
          <w:iCs/>
          <w:sz w:val="24"/>
          <w:szCs w:val="24"/>
        </w:rPr>
        <w:t>За</w:t>
      </w:r>
      <w:proofErr w:type="spellEnd"/>
      <w:r w:rsidR="00ED73E4">
        <w:rPr>
          <w:rFonts w:ascii="Times New Roman" w:hAnsi="Times New Roman" w:cs="Times New Roman"/>
          <w:iCs/>
          <w:sz w:val="24"/>
          <w:szCs w:val="24"/>
        </w:rPr>
        <w:t xml:space="preserve"> </w:t>
      </w:r>
      <w:proofErr w:type="spellStart"/>
      <w:r w:rsidR="00ED73E4">
        <w:rPr>
          <w:rFonts w:ascii="Times New Roman" w:hAnsi="Times New Roman" w:cs="Times New Roman"/>
          <w:iCs/>
          <w:sz w:val="24"/>
          <w:szCs w:val="24"/>
        </w:rPr>
        <w:t>период</w:t>
      </w:r>
      <w:proofErr w:type="spellEnd"/>
      <w:r w:rsidR="00ED73E4">
        <w:rPr>
          <w:rFonts w:ascii="Times New Roman" w:hAnsi="Times New Roman" w:cs="Times New Roman"/>
          <w:iCs/>
          <w:sz w:val="24"/>
          <w:szCs w:val="24"/>
        </w:rPr>
        <w:t xml:space="preserve"> </w:t>
      </w:r>
      <w:proofErr w:type="spellStart"/>
      <w:r w:rsidR="00ED73E4">
        <w:rPr>
          <w:rFonts w:ascii="Times New Roman" w:hAnsi="Times New Roman" w:cs="Times New Roman"/>
          <w:iCs/>
          <w:sz w:val="24"/>
          <w:szCs w:val="24"/>
        </w:rPr>
        <w:t>од</w:t>
      </w:r>
      <w:proofErr w:type="spellEnd"/>
      <w:r w:rsidR="00ED73E4">
        <w:rPr>
          <w:rFonts w:ascii="Times New Roman" w:hAnsi="Times New Roman" w:cs="Times New Roman"/>
          <w:iCs/>
          <w:sz w:val="24"/>
          <w:szCs w:val="24"/>
        </w:rPr>
        <w:t xml:space="preserve"> 01.01. </w:t>
      </w:r>
      <w:proofErr w:type="spellStart"/>
      <w:r w:rsidR="00ED73E4">
        <w:rPr>
          <w:rFonts w:ascii="Times New Roman" w:hAnsi="Times New Roman" w:cs="Times New Roman"/>
          <w:iCs/>
          <w:sz w:val="24"/>
          <w:szCs w:val="24"/>
        </w:rPr>
        <w:t>до</w:t>
      </w:r>
      <w:proofErr w:type="spellEnd"/>
      <w:r w:rsidR="00ED73E4">
        <w:rPr>
          <w:rFonts w:ascii="Times New Roman" w:hAnsi="Times New Roman" w:cs="Times New Roman"/>
          <w:iCs/>
          <w:sz w:val="24"/>
          <w:szCs w:val="24"/>
        </w:rPr>
        <w:t xml:space="preserve"> 3</w:t>
      </w:r>
      <w:r w:rsidR="00D8347D">
        <w:rPr>
          <w:rFonts w:ascii="Times New Roman" w:hAnsi="Times New Roman" w:cs="Times New Roman"/>
          <w:iCs/>
          <w:sz w:val="24"/>
          <w:szCs w:val="24"/>
          <w:lang w:val="sr-Cyrl-RS"/>
        </w:rPr>
        <w:t>1</w:t>
      </w:r>
      <w:r w:rsidR="00ED73E4">
        <w:rPr>
          <w:rFonts w:ascii="Times New Roman" w:hAnsi="Times New Roman" w:cs="Times New Roman"/>
          <w:iCs/>
          <w:sz w:val="24"/>
          <w:szCs w:val="24"/>
        </w:rPr>
        <w:t>.</w:t>
      </w:r>
      <w:r w:rsidR="00D8347D">
        <w:rPr>
          <w:rFonts w:ascii="Times New Roman" w:hAnsi="Times New Roman" w:cs="Times New Roman"/>
          <w:iCs/>
          <w:sz w:val="24"/>
          <w:szCs w:val="24"/>
          <w:lang w:val="sr-Cyrl-RS"/>
        </w:rPr>
        <w:t>12</w:t>
      </w:r>
      <w:r>
        <w:rPr>
          <w:rFonts w:ascii="Times New Roman" w:hAnsi="Times New Roman" w:cs="Times New Roman"/>
          <w:iCs/>
          <w:sz w:val="24"/>
          <w:szCs w:val="24"/>
        </w:rPr>
        <w:t>.2021</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године</w:t>
      </w:r>
      <w:proofErr w:type="spellEnd"/>
      <w:r w:rsidR="0082482F" w:rsidRPr="0082482F">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от</w:t>
      </w:r>
      <w:r w:rsidR="00ED73E4">
        <w:rPr>
          <w:rFonts w:ascii="Times New Roman" w:hAnsi="Times New Roman" w:cs="Times New Roman"/>
          <w:iCs/>
          <w:sz w:val="24"/>
          <w:szCs w:val="24"/>
        </w:rPr>
        <w:t>плату</w:t>
      </w:r>
      <w:proofErr w:type="spellEnd"/>
      <w:r w:rsidR="00ED73E4">
        <w:rPr>
          <w:rFonts w:ascii="Times New Roman" w:hAnsi="Times New Roman" w:cs="Times New Roman"/>
          <w:iCs/>
          <w:sz w:val="24"/>
          <w:szCs w:val="24"/>
        </w:rPr>
        <w:t xml:space="preserve"> </w:t>
      </w:r>
      <w:proofErr w:type="spellStart"/>
      <w:r w:rsidR="00ED73E4">
        <w:rPr>
          <w:rFonts w:ascii="Times New Roman" w:hAnsi="Times New Roman" w:cs="Times New Roman"/>
          <w:iCs/>
          <w:sz w:val="24"/>
          <w:szCs w:val="24"/>
        </w:rPr>
        <w:t>кредита</w:t>
      </w:r>
      <w:proofErr w:type="spellEnd"/>
      <w:r w:rsidR="00ED73E4">
        <w:rPr>
          <w:rFonts w:ascii="Times New Roman" w:hAnsi="Times New Roman" w:cs="Times New Roman"/>
          <w:iCs/>
          <w:sz w:val="24"/>
          <w:szCs w:val="24"/>
        </w:rPr>
        <w:t xml:space="preserve"> </w:t>
      </w:r>
      <w:proofErr w:type="spellStart"/>
      <w:r w:rsidR="00ED73E4">
        <w:rPr>
          <w:rFonts w:ascii="Times New Roman" w:hAnsi="Times New Roman" w:cs="Times New Roman"/>
          <w:iCs/>
          <w:sz w:val="24"/>
          <w:szCs w:val="24"/>
        </w:rPr>
        <w:t>плаћено</w:t>
      </w:r>
      <w:proofErr w:type="spellEnd"/>
      <w:r w:rsidR="00ED73E4">
        <w:rPr>
          <w:rFonts w:ascii="Times New Roman" w:hAnsi="Times New Roman" w:cs="Times New Roman"/>
          <w:iCs/>
          <w:sz w:val="24"/>
          <w:szCs w:val="24"/>
        </w:rPr>
        <w:t xml:space="preserve"> </w:t>
      </w:r>
      <w:proofErr w:type="spellStart"/>
      <w:r w:rsidR="00ED73E4">
        <w:rPr>
          <w:rFonts w:ascii="Times New Roman" w:hAnsi="Times New Roman" w:cs="Times New Roman"/>
          <w:iCs/>
          <w:sz w:val="24"/>
          <w:szCs w:val="24"/>
        </w:rPr>
        <w:t>је</w:t>
      </w:r>
      <w:proofErr w:type="spellEnd"/>
      <w:r w:rsidR="00ED73E4">
        <w:rPr>
          <w:rFonts w:ascii="Times New Roman" w:hAnsi="Times New Roman" w:cs="Times New Roman"/>
          <w:iCs/>
          <w:sz w:val="24"/>
          <w:szCs w:val="24"/>
        </w:rPr>
        <w:t xml:space="preserve"> </w:t>
      </w:r>
      <w:r w:rsidR="00D8347D">
        <w:rPr>
          <w:rFonts w:ascii="Times New Roman" w:hAnsi="Times New Roman" w:cs="Times New Roman"/>
          <w:iCs/>
          <w:sz w:val="24"/>
          <w:szCs w:val="24"/>
          <w:lang w:val="sr-Cyrl-RS"/>
        </w:rPr>
        <w:t>3</w:t>
      </w:r>
      <w:r w:rsidR="00ED73E4">
        <w:rPr>
          <w:rFonts w:ascii="Times New Roman" w:hAnsi="Times New Roman" w:cs="Times New Roman"/>
          <w:iCs/>
          <w:sz w:val="24"/>
          <w:szCs w:val="24"/>
        </w:rPr>
        <w:t>.</w:t>
      </w:r>
      <w:r w:rsidR="00D8347D">
        <w:rPr>
          <w:rFonts w:ascii="Times New Roman" w:hAnsi="Times New Roman" w:cs="Times New Roman"/>
          <w:iCs/>
          <w:sz w:val="24"/>
          <w:szCs w:val="24"/>
          <w:lang w:val="sr-Cyrl-RS"/>
        </w:rPr>
        <w:t>019</w:t>
      </w:r>
      <w:r w:rsidR="00ED73E4">
        <w:rPr>
          <w:rFonts w:ascii="Times New Roman" w:hAnsi="Times New Roman" w:cs="Times New Roman"/>
          <w:iCs/>
          <w:sz w:val="24"/>
          <w:szCs w:val="24"/>
        </w:rPr>
        <w:t>.</w:t>
      </w:r>
      <w:r w:rsidR="00D8347D">
        <w:rPr>
          <w:rFonts w:ascii="Times New Roman" w:hAnsi="Times New Roman" w:cs="Times New Roman"/>
          <w:iCs/>
          <w:sz w:val="24"/>
          <w:szCs w:val="24"/>
          <w:lang w:val="sr-Cyrl-RS"/>
        </w:rPr>
        <w:t>990</w:t>
      </w:r>
      <w:r w:rsidR="00ED73E4">
        <w:rPr>
          <w:rFonts w:ascii="Times New Roman" w:hAnsi="Times New Roman" w:cs="Times New Roman"/>
          <w:iCs/>
          <w:sz w:val="24"/>
          <w:szCs w:val="24"/>
        </w:rPr>
        <w:t xml:space="preserve"> </w:t>
      </w:r>
      <w:proofErr w:type="spellStart"/>
      <w:r w:rsidR="00ED73E4">
        <w:rPr>
          <w:rFonts w:ascii="Times New Roman" w:hAnsi="Times New Roman" w:cs="Times New Roman"/>
          <w:iCs/>
          <w:sz w:val="24"/>
          <w:szCs w:val="24"/>
        </w:rPr>
        <w:t>динара</w:t>
      </w:r>
      <w:proofErr w:type="spellEnd"/>
      <w:r w:rsidR="00ED73E4">
        <w:rPr>
          <w:rFonts w:ascii="Times New Roman" w:hAnsi="Times New Roman" w:cs="Times New Roman"/>
          <w:iCs/>
          <w:sz w:val="24"/>
          <w:szCs w:val="24"/>
        </w:rPr>
        <w:t xml:space="preserve"> (</w:t>
      </w:r>
      <w:r w:rsidR="00B9736D">
        <w:rPr>
          <w:rFonts w:ascii="Times New Roman" w:hAnsi="Times New Roman" w:cs="Times New Roman"/>
          <w:iCs/>
          <w:sz w:val="24"/>
          <w:szCs w:val="24"/>
          <w:lang w:val="sr-Cyrl-RS"/>
        </w:rPr>
        <w:t>2</w:t>
      </w:r>
      <w:r w:rsidR="00ED73E4">
        <w:rPr>
          <w:rFonts w:ascii="Times New Roman" w:hAnsi="Times New Roman" w:cs="Times New Roman"/>
          <w:iCs/>
          <w:sz w:val="24"/>
          <w:szCs w:val="24"/>
        </w:rPr>
        <w:t>.</w:t>
      </w:r>
      <w:r w:rsidR="00D8347D">
        <w:rPr>
          <w:rFonts w:ascii="Times New Roman" w:hAnsi="Times New Roman" w:cs="Times New Roman"/>
          <w:iCs/>
          <w:sz w:val="24"/>
          <w:szCs w:val="24"/>
          <w:lang w:val="sr-Cyrl-RS"/>
        </w:rPr>
        <w:t>818</w:t>
      </w:r>
      <w:r w:rsidR="00ED73E4">
        <w:rPr>
          <w:rFonts w:ascii="Times New Roman" w:hAnsi="Times New Roman" w:cs="Times New Roman"/>
          <w:iCs/>
          <w:sz w:val="24"/>
          <w:szCs w:val="24"/>
        </w:rPr>
        <w:t>.</w:t>
      </w:r>
      <w:r w:rsidR="00D8347D">
        <w:rPr>
          <w:rFonts w:ascii="Times New Roman" w:hAnsi="Times New Roman" w:cs="Times New Roman"/>
          <w:iCs/>
          <w:sz w:val="24"/>
          <w:szCs w:val="24"/>
          <w:lang w:val="sr-Cyrl-RS"/>
        </w:rPr>
        <w:t>349</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динара</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главница</w:t>
      </w:r>
      <w:proofErr w:type="spellEnd"/>
      <w:r w:rsidR="0082482F" w:rsidRPr="0082482F">
        <w:rPr>
          <w:rFonts w:ascii="Times New Roman" w:hAnsi="Times New Roman" w:cs="Times New Roman"/>
          <w:iCs/>
          <w:sz w:val="24"/>
          <w:szCs w:val="24"/>
        </w:rPr>
        <w:t xml:space="preserve"> и </w:t>
      </w:r>
      <w:r w:rsidR="00D8347D">
        <w:rPr>
          <w:rFonts w:ascii="Times New Roman" w:hAnsi="Times New Roman" w:cs="Times New Roman"/>
          <w:iCs/>
          <w:sz w:val="24"/>
          <w:szCs w:val="24"/>
          <w:lang w:val="sr-Cyrl-RS"/>
        </w:rPr>
        <w:t>201</w:t>
      </w:r>
      <w:r w:rsidR="00ED73E4">
        <w:rPr>
          <w:rFonts w:ascii="Times New Roman" w:hAnsi="Times New Roman" w:cs="Times New Roman"/>
          <w:iCs/>
          <w:sz w:val="24"/>
          <w:szCs w:val="24"/>
        </w:rPr>
        <w:t>.</w:t>
      </w:r>
      <w:r w:rsidR="00D8347D">
        <w:rPr>
          <w:rFonts w:ascii="Times New Roman" w:hAnsi="Times New Roman" w:cs="Times New Roman"/>
          <w:iCs/>
          <w:sz w:val="24"/>
          <w:szCs w:val="24"/>
          <w:lang w:val="sr-Cyrl-RS"/>
        </w:rPr>
        <w:t>641</w:t>
      </w:r>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динара</w:t>
      </w:r>
      <w:proofErr w:type="spellEnd"/>
      <w:r w:rsidR="0082482F" w:rsidRPr="0082482F">
        <w:rPr>
          <w:rFonts w:ascii="Times New Roman" w:hAnsi="Times New Roman" w:cs="Times New Roman"/>
          <w:iCs/>
          <w:sz w:val="24"/>
          <w:szCs w:val="24"/>
        </w:rPr>
        <w:t xml:space="preserve"> </w:t>
      </w:r>
      <w:proofErr w:type="spellStart"/>
      <w:r w:rsidR="0082482F" w:rsidRPr="0082482F">
        <w:rPr>
          <w:rFonts w:ascii="Times New Roman" w:hAnsi="Times New Roman" w:cs="Times New Roman"/>
          <w:iCs/>
          <w:sz w:val="24"/>
          <w:szCs w:val="24"/>
        </w:rPr>
        <w:t>камата</w:t>
      </w:r>
      <w:proofErr w:type="spellEnd"/>
      <w:r w:rsidR="0082482F" w:rsidRPr="0082482F">
        <w:rPr>
          <w:rFonts w:ascii="Times New Roman" w:hAnsi="Times New Roman" w:cs="Times New Roman"/>
          <w:iCs/>
          <w:sz w:val="24"/>
          <w:szCs w:val="24"/>
        </w:rPr>
        <w:t>).</w:t>
      </w:r>
    </w:p>
    <w:p w14:paraId="2B71AC20" w14:textId="77777777" w:rsidR="00681704" w:rsidRDefault="00681704" w:rsidP="00C000C7">
      <w:pPr>
        <w:jc w:val="both"/>
        <w:rPr>
          <w:rFonts w:ascii="Times New Roman" w:hAnsi="Times New Roman" w:cs="Times New Roman"/>
          <w:sz w:val="24"/>
          <w:szCs w:val="24"/>
        </w:rPr>
      </w:pPr>
    </w:p>
    <w:p w14:paraId="42E50178" w14:textId="77777777" w:rsidR="006C25EB" w:rsidRPr="006B7628" w:rsidRDefault="00C000C7" w:rsidP="006B7628">
      <w:pPr>
        <w:ind w:left="567"/>
        <w:jc w:val="both"/>
        <w:rPr>
          <w:rFonts w:ascii="Times New Roman" w:hAnsi="Times New Roman" w:cs="Times New Roman"/>
          <w:b/>
          <w:sz w:val="24"/>
          <w:szCs w:val="24"/>
        </w:rPr>
      </w:pPr>
      <w:r w:rsidRPr="006B7628">
        <w:rPr>
          <w:rFonts w:ascii="Times New Roman" w:hAnsi="Times New Roman" w:cs="Times New Roman"/>
          <w:b/>
          <w:sz w:val="24"/>
          <w:szCs w:val="24"/>
        </w:rPr>
        <w:lastRenderedPageBreak/>
        <w:t>10.</w:t>
      </w:r>
      <w:r w:rsidR="006C25EB" w:rsidRPr="006B7628">
        <w:rPr>
          <w:rFonts w:ascii="Times New Roman" w:hAnsi="Times New Roman" w:cs="Times New Roman"/>
          <w:b/>
          <w:sz w:val="24"/>
          <w:szCs w:val="24"/>
        </w:rPr>
        <w:t>ИЗВЕШТАЈ О ИНВЕСТИЦИЈАМА</w:t>
      </w:r>
      <w:r w:rsidR="00635F72" w:rsidRPr="006B7628">
        <w:rPr>
          <w:rFonts w:ascii="Times New Roman" w:hAnsi="Times New Roman" w:cs="Times New Roman"/>
          <w:b/>
          <w:sz w:val="24"/>
          <w:szCs w:val="24"/>
        </w:rPr>
        <w:t xml:space="preserve"> </w:t>
      </w:r>
    </w:p>
    <w:p w14:paraId="66763B1F" w14:textId="0C9BFFC2" w:rsidR="00AE1A32" w:rsidRPr="00167B3F" w:rsidRDefault="0080367B" w:rsidP="0080367B">
      <w:pPr>
        <w:jc w:val="both"/>
        <w:rPr>
          <w:rFonts w:ascii="Times New Roman" w:hAnsi="Times New Roman" w:cs="Times New Roman"/>
          <w:iCs/>
          <w:sz w:val="24"/>
          <w:szCs w:val="24"/>
          <w:lang w:val="sr-Cyrl-RS"/>
        </w:rPr>
      </w:pPr>
      <w:r>
        <w:rPr>
          <w:rFonts w:ascii="Times New Roman" w:hAnsi="Times New Roman" w:cs="Times New Roman"/>
          <w:iCs/>
          <w:sz w:val="24"/>
          <w:szCs w:val="24"/>
        </w:rPr>
        <w:t xml:space="preserve">У </w:t>
      </w:r>
      <w:proofErr w:type="spellStart"/>
      <w:r>
        <w:rPr>
          <w:rFonts w:ascii="Times New Roman" w:hAnsi="Times New Roman" w:cs="Times New Roman"/>
          <w:iCs/>
          <w:sz w:val="24"/>
          <w:szCs w:val="24"/>
        </w:rPr>
        <w:t>првом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кварталу</w:t>
      </w:r>
      <w:proofErr w:type="spellEnd"/>
      <w:r>
        <w:rPr>
          <w:rFonts w:ascii="Times New Roman" w:hAnsi="Times New Roman" w:cs="Times New Roman"/>
          <w:iCs/>
          <w:sz w:val="24"/>
          <w:szCs w:val="24"/>
        </w:rPr>
        <w:t xml:space="preserve"> 2021</w:t>
      </w:r>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године</w:t>
      </w:r>
      <w:proofErr w:type="spellEnd"/>
      <w:r w:rsidR="00635F72" w:rsidRPr="00635F72">
        <w:rPr>
          <w:rFonts w:ascii="Times New Roman" w:hAnsi="Times New Roman" w:cs="Times New Roman"/>
          <w:iCs/>
          <w:sz w:val="24"/>
          <w:szCs w:val="24"/>
        </w:rPr>
        <w:t xml:space="preserve"> </w:t>
      </w:r>
      <w:proofErr w:type="spellStart"/>
      <w:r w:rsidR="00635F72" w:rsidRPr="00635F72">
        <w:rPr>
          <w:rFonts w:ascii="Times New Roman" w:hAnsi="Times New Roman" w:cs="Times New Roman"/>
          <w:iCs/>
          <w:sz w:val="24"/>
          <w:szCs w:val="24"/>
        </w:rPr>
        <w:t>испоручен</w:t>
      </w:r>
      <w:r>
        <w:rPr>
          <w:rFonts w:ascii="Times New Roman" w:hAnsi="Times New Roman" w:cs="Times New Roman"/>
          <w:iCs/>
          <w:sz w:val="24"/>
          <w:szCs w:val="24"/>
        </w:rPr>
        <w:t>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комбинована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грађевинска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машина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скип</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чија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вредност</w:t>
      </w:r>
      <w:proofErr w:type="spellEnd"/>
      <w:r>
        <w:rPr>
          <w:rFonts w:ascii="Times New Roman" w:hAnsi="Times New Roman" w:cs="Times New Roman"/>
          <w:iCs/>
          <w:sz w:val="24"/>
          <w:szCs w:val="24"/>
        </w:rPr>
        <w:t xml:space="preserve"> 8.865.434 </w:t>
      </w:r>
      <w:proofErr w:type="spellStart"/>
      <w:r>
        <w:rPr>
          <w:rFonts w:ascii="Times New Roman" w:hAnsi="Times New Roman" w:cs="Times New Roman"/>
          <w:iCs/>
          <w:sz w:val="24"/>
          <w:szCs w:val="24"/>
        </w:rPr>
        <w:t>динара</w:t>
      </w:r>
      <w:proofErr w:type="spellEnd"/>
      <w:r>
        <w:rPr>
          <w:rFonts w:ascii="Times New Roman" w:hAnsi="Times New Roman" w:cs="Times New Roman"/>
          <w:iCs/>
          <w:sz w:val="24"/>
          <w:szCs w:val="24"/>
        </w:rPr>
        <w:t xml:space="preserve"> и </w:t>
      </w:r>
      <w:proofErr w:type="spellStart"/>
      <w:r>
        <w:rPr>
          <w:rFonts w:ascii="Times New Roman" w:hAnsi="Times New Roman" w:cs="Times New Roman"/>
          <w:iCs/>
          <w:sz w:val="24"/>
          <w:szCs w:val="24"/>
        </w:rPr>
        <w:t>нова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клима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скип</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чија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вредност</w:t>
      </w:r>
      <w:proofErr w:type="spellEnd"/>
      <w:r>
        <w:rPr>
          <w:rFonts w:ascii="Times New Roman" w:hAnsi="Times New Roman" w:cs="Times New Roman"/>
          <w:iCs/>
          <w:sz w:val="24"/>
          <w:szCs w:val="24"/>
        </w:rPr>
        <w:t xml:space="preserve"> 235.</w:t>
      </w:r>
      <w:r w:rsidR="00AE1A32">
        <w:rPr>
          <w:rFonts w:ascii="Times New Roman" w:hAnsi="Times New Roman" w:cs="Times New Roman"/>
          <w:iCs/>
          <w:sz w:val="24"/>
          <w:szCs w:val="24"/>
        </w:rPr>
        <w:t xml:space="preserve">359 </w:t>
      </w:r>
      <w:proofErr w:type="spellStart"/>
      <w:r w:rsidR="00AE1A32">
        <w:rPr>
          <w:rFonts w:ascii="Times New Roman" w:hAnsi="Times New Roman" w:cs="Times New Roman"/>
          <w:iCs/>
          <w:sz w:val="24"/>
          <w:szCs w:val="24"/>
        </w:rPr>
        <w:t>динара</w:t>
      </w:r>
      <w:proofErr w:type="spellEnd"/>
      <w:r w:rsidR="00167B3F">
        <w:rPr>
          <w:rFonts w:ascii="Times New Roman" w:hAnsi="Times New Roman" w:cs="Times New Roman"/>
          <w:iCs/>
          <w:sz w:val="24"/>
          <w:szCs w:val="24"/>
          <w:lang w:val="sr-Cyrl-RS"/>
        </w:rPr>
        <w:t>.</w:t>
      </w:r>
    </w:p>
    <w:p w14:paraId="60C70EFE" w14:textId="07B0E07F" w:rsidR="00635F72" w:rsidRDefault="00AE1A32" w:rsidP="0080367B">
      <w:pPr>
        <w:jc w:val="both"/>
        <w:rPr>
          <w:rFonts w:ascii="Times New Roman" w:hAnsi="Times New Roman" w:cs="Times New Roman"/>
          <w:iCs/>
          <w:sz w:val="24"/>
          <w:szCs w:val="24"/>
        </w:rPr>
      </w:pPr>
      <w:r>
        <w:rPr>
          <w:rFonts w:ascii="Times New Roman" w:hAnsi="Times New Roman" w:cs="Times New Roman"/>
          <w:iCs/>
          <w:sz w:val="24"/>
          <w:szCs w:val="24"/>
        </w:rPr>
        <w:t xml:space="preserve">У </w:t>
      </w:r>
      <w:proofErr w:type="spellStart"/>
      <w:r>
        <w:rPr>
          <w:rFonts w:ascii="Times New Roman" w:hAnsi="Times New Roman" w:cs="Times New Roman"/>
          <w:iCs/>
          <w:sz w:val="24"/>
          <w:szCs w:val="24"/>
        </w:rPr>
        <w:t>другом</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кварталу</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набављено</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10 </w:t>
      </w:r>
      <w:proofErr w:type="spellStart"/>
      <w:r>
        <w:rPr>
          <w:rFonts w:ascii="Times New Roman" w:hAnsi="Times New Roman" w:cs="Times New Roman"/>
          <w:iCs/>
          <w:sz w:val="24"/>
          <w:szCs w:val="24"/>
        </w:rPr>
        <w:t>нових</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контејнера</w:t>
      </w:r>
      <w:proofErr w:type="spellEnd"/>
      <w:r w:rsidR="00635F72" w:rsidRPr="00635F72">
        <w:rPr>
          <w:rFonts w:ascii="Times New Roman" w:hAnsi="Times New Roman" w:cs="Times New Roman"/>
          <w:iCs/>
          <w:sz w:val="24"/>
          <w:szCs w:val="24"/>
        </w:rPr>
        <w:t xml:space="preserve"> </w:t>
      </w:r>
      <w:proofErr w:type="spellStart"/>
      <w:r>
        <w:rPr>
          <w:rFonts w:ascii="Times New Roman" w:hAnsi="Times New Roman" w:cs="Times New Roman"/>
          <w:iCs/>
          <w:sz w:val="24"/>
          <w:szCs w:val="24"/>
        </w:rPr>
        <w:t>запремине</w:t>
      </w:r>
      <w:proofErr w:type="spellEnd"/>
      <w:r>
        <w:rPr>
          <w:rFonts w:ascii="Times New Roman" w:hAnsi="Times New Roman" w:cs="Times New Roman"/>
          <w:iCs/>
          <w:sz w:val="24"/>
          <w:szCs w:val="24"/>
        </w:rPr>
        <w:t xml:space="preserve"> 1,1м³ </w:t>
      </w:r>
      <w:proofErr w:type="spellStart"/>
      <w:r>
        <w:rPr>
          <w:rFonts w:ascii="Times New Roman" w:hAnsi="Times New Roman" w:cs="Times New Roman"/>
          <w:iCs/>
          <w:sz w:val="24"/>
          <w:szCs w:val="24"/>
        </w:rPr>
        <w:t>чија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је</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укупна</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вредност</w:t>
      </w:r>
      <w:proofErr w:type="spellEnd"/>
      <w:r>
        <w:rPr>
          <w:rFonts w:ascii="Times New Roman" w:hAnsi="Times New Roman" w:cs="Times New Roman"/>
          <w:iCs/>
          <w:sz w:val="24"/>
          <w:szCs w:val="24"/>
        </w:rPr>
        <w:t xml:space="preserve"> 350.000 </w:t>
      </w:r>
      <w:proofErr w:type="spellStart"/>
      <w:r>
        <w:rPr>
          <w:rFonts w:ascii="Times New Roman" w:hAnsi="Times New Roman" w:cs="Times New Roman"/>
          <w:iCs/>
          <w:sz w:val="24"/>
          <w:szCs w:val="24"/>
        </w:rPr>
        <w:t>динара</w:t>
      </w:r>
      <w:proofErr w:type="spellEnd"/>
      <w:r>
        <w:rPr>
          <w:rFonts w:ascii="Times New Roman" w:hAnsi="Times New Roman" w:cs="Times New Roman"/>
          <w:iCs/>
          <w:sz w:val="24"/>
          <w:szCs w:val="24"/>
        </w:rPr>
        <w:t>.</w:t>
      </w:r>
    </w:p>
    <w:p w14:paraId="2EF657E0" w14:textId="27A12F8C" w:rsidR="00686475" w:rsidRDefault="00766939" w:rsidP="0080367B">
      <w:pPr>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У трећем кварталу су набављени: алат за аутоимеханичара у износу од </w:t>
      </w:r>
      <w:r w:rsidR="00686475">
        <w:rPr>
          <w:rFonts w:ascii="Times New Roman" w:hAnsi="Times New Roman" w:cs="Times New Roman"/>
          <w:iCs/>
          <w:sz w:val="24"/>
          <w:szCs w:val="24"/>
          <w:lang w:val="sr-Cyrl-RS"/>
        </w:rPr>
        <w:t>16.497 динара, перач за возила у износу од 47.916 динара, пумпа за прање филтера на ППВ у износу од 89.000 динара и ормар вредности 16.000 динара.</w:t>
      </w:r>
    </w:p>
    <w:p w14:paraId="6DA9C54E" w14:textId="500EE612" w:rsidR="00B119FC" w:rsidRDefault="00B119FC" w:rsidP="0080367B">
      <w:pPr>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У четвртом кварталу су набављени: ТА пећ за ППВ вредности 56.400 динара, ормари за одлагање гардеробе радника у вредности 240.500 динара, ормар за алат вредности 29.600 динара, уређаји за </w:t>
      </w:r>
      <w:r w:rsidR="007E7477">
        <w:rPr>
          <w:rFonts w:ascii="Times New Roman" w:hAnsi="Times New Roman" w:cs="Times New Roman"/>
          <w:iCs/>
          <w:sz w:val="24"/>
          <w:szCs w:val="24"/>
          <w:lang w:val="sr-Cyrl-RS"/>
        </w:rPr>
        <w:t xml:space="preserve">очитавање водомера – 2 комада вредности 117.498 динара, водена пумпа 59.575 динара. </w:t>
      </w:r>
      <w:r w:rsidR="007C14E1">
        <w:rPr>
          <w:rFonts w:ascii="Times New Roman" w:hAnsi="Times New Roman" w:cs="Times New Roman"/>
          <w:iCs/>
          <w:sz w:val="24"/>
          <w:szCs w:val="24"/>
          <w:lang w:val="sr-Cyrl-RS"/>
        </w:rPr>
        <w:t>Авансно је извршена уплата за 9 нових контејнера вредности 349.920 динара.</w:t>
      </w:r>
    </w:p>
    <w:p w14:paraId="2000DB07" w14:textId="2E932181" w:rsidR="00766939" w:rsidRPr="00766939" w:rsidRDefault="000B7766" w:rsidP="0080367B">
      <w:pPr>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Све вредности су исказане без ПДВ-а. </w:t>
      </w:r>
      <w:r w:rsidR="00686475">
        <w:rPr>
          <w:rFonts w:ascii="Times New Roman" w:hAnsi="Times New Roman" w:cs="Times New Roman"/>
          <w:iCs/>
          <w:sz w:val="24"/>
          <w:szCs w:val="24"/>
          <w:lang w:val="sr-Cyrl-RS"/>
        </w:rPr>
        <w:t xml:space="preserve">Све реализоване инвестиције, као и отплату кредита предузеће је извршило из сопствених </w:t>
      </w:r>
      <w:r w:rsidR="004C779B">
        <w:rPr>
          <w:rFonts w:ascii="Times New Roman" w:hAnsi="Times New Roman" w:cs="Times New Roman"/>
          <w:iCs/>
          <w:sz w:val="24"/>
          <w:szCs w:val="24"/>
          <w:lang w:val="sr-Cyrl-RS"/>
        </w:rPr>
        <w:t>средстава</w:t>
      </w:r>
      <w:r w:rsidR="00686475">
        <w:rPr>
          <w:rFonts w:ascii="Times New Roman" w:hAnsi="Times New Roman" w:cs="Times New Roman"/>
          <w:iCs/>
          <w:sz w:val="24"/>
          <w:szCs w:val="24"/>
          <w:lang w:val="sr-Cyrl-RS"/>
        </w:rPr>
        <w:t xml:space="preserve">. </w:t>
      </w:r>
    </w:p>
    <w:p w14:paraId="71F44749" w14:textId="77777777" w:rsidR="00155C33" w:rsidRDefault="00155C33" w:rsidP="007E7D3A">
      <w:pPr>
        <w:jc w:val="both"/>
        <w:rPr>
          <w:rFonts w:ascii="Times New Roman" w:hAnsi="Times New Roman" w:cs="Times New Roman"/>
          <w:iCs/>
          <w:sz w:val="24"/>
          <w:szCs w:val="24"/>
        </w:rPr>
      </w:pPr>
    </w:p>
    <w:p w14:paraId="435FBB1F" w14:textId="77777777" w:rsidR="00AE1A32" w:rsidRPr="00AE1A32" w:rsidRDefault="00AE1A32" w:rsidP="007E7D3A">
      <w:pPr>
        <w:jc w:val="both"/>
        <w:rPr>
          <w:rFonts w:ascii="Times New Roman" w:hAnsi="Times New Roman" w:cs="Times New Roman"/>
          <w:iCs/>
          <w:sz w:val="24"/>
          <w:szCs w:val="24"/>
        </w:rPr>
      </w:pPr>
    </w:p>
    <w:p w14:paraId="4A9A7AFD" w14:textId="77777777" w:rsidR="004B6DD4" w:rsidRPr="0030071F" w:rsidRDefault="00C03FD9" w:rsidP="00C03FD9">
      <w:pPr>
        <w:ind w:left="360"/>
        <w:jc w:val="both"/>
        <w:rPr>
          <w:rFonts w:ascii="Times New Roman" w:hAnsi="Times New Roman" w:cs="Times New Roman"/>
          <w:b/>
          <w:sz w:val="24"/>
          <w:szCs w:val="24"/>
          <w:u w:val="single"/>
        </w:rPr>
      </w:pPr>
      <w:r w:rsidRPr="0030071F">
        <w:rPr>
          <w:rFonts w:ascii="Times New Roman" w:hAnsi="Times New Roman" w:cs="Times New Roman"/>
          <w:b/>
          <w:sz w:val="24"/>
          <w:szCs w:val="24"/>
          <w:u w:val="single"/>
        </w:rPr>
        <w:t xml:space="preserve">2. </w:t>
      </w:r>
      <w:proofErr w:type="spellStart"/>
      <w:r w:rsidR="004B6DD4" w:rsidRPr="0030071F">
        <w:rPr>
          <w:rFonts w:ascii="Times New Roman" w:hAnsi="Times New Roman" w:cs="Times New Roman"/>
          <w:b/>
          <w:sz w:val="24"/>
          <w:szCs w:val="24"/>
          <w:u w:val="single"/>
        </w:rPr>
        <w:t>Назив</w:t>
      </w:r>
      <w:proofErr w:type="spellEnd"/>
      <w:r w:rsidR="004B6DD4" w:rsidRPr="0030071F">
        <w:rPr>
          <w:rFonts w:ascii="Times New Roman" w:hAnsi="Times New Roman" w:cs="Times New Roman"/>
          <w:b/>
          <w:sz w:val="24"/>
          <w:szCs w:val="24"/>
          <w:u w:val="single"/>
        </w:rPr>
        <w:t xml:space="preserve"> </w:t>
      </w:r>
      <w:proofErr w:type="spellStart"/>
      <w:r w:rsidR="004B6DD4" w:rsidRPr="0030071F">
        <w:rPr>
          <w:rFonts w:ascii="Times New Roman" w:hAnsi="Times New Roman" w:cs="Times New Roman"/>
          <w:b/>
          <w:sz w:val="24"/>
          <w:szCs w:val="24"/>
          <w:u w:val="single"/>
        </w:rPr>
        <w:t>предузећа:</w:t>
      </w:r>
      <w:r w:rsidR="000B42E1" w:rsidRPr="0030071F">
        <w:rPr>
          <w:rFonts w:ascii="Times New Roman" w:hAnsi="Times New Roman" w:cs="Times New Roman"/>
          <w:b/>
          <w:i/>
          <w:sz w:val="24"/>
          <w:szCs w:val="24"/>
          <w:u w:val="single"/>
        </w:rPr>
        <w:t>ЈАВНО</w:t>
      </w:r>
      <w:proofErr w:type="spellEnd"/>
      <w:r w:rsidR="000B42E1" w:rsidRPr="0030071F">
        <w:rPr>
          <w:rFonts w:ascii="Times New Roman" w:hAnsi="Times New Roman" w:cs="Times New Roman"/>
          <w:b/>
          <w:i/>
          <w:sz w:val="24"/>
          <w:szCs w:val="24"/>
          <w:u w:val="single"/>
        </w:rPr>
        <w:t xml:space="preserve"> КОМУНАЛНО ПРЕДУЗЕЋЕ „ГРАДСКА ТОПЛАНА“ КОСЈЕРИЋ</w:t>
      </w:r>
    </w:p>
    <w:p w14:paraId="236D16E0" w14:textId="77777777" w:rsidR="00F5725B" w:rsidRPr="00443D79" w:rsidRDefault="00F5725B" w:rsidP="004B6DD4">
      <w:pPr>
        <w:pStyle w:val="ListParagraph"/>
        <w:ind w:left="360"/>
        <w:jc w:val="both"/>
        <w:rPr>
          <w:rFonts w:ascii="Times New Roman" w:hAnsi="Times New Roman" w:cs="Times New Roman"/>
          <w:sz w:val="24"/>
          <w:szCs w:val="24"/>
        </w:rPr>
      </w:pPr>
    </w:p>
    <w:p w14:paraId="2B13567C" w14:textId="77777777" w:rsidR="004B6DD4" w:rsidRPr="00443D79" w:rsidRDefault="004B6DD4" w:rsidP="004B6DD4">
      <w:pPr>
        <w:pStyle w:val="ListParagraph"/>
        <w:ind w:left="360"/>
        <w:jc w:val="both"/>
        <w:rPr>
          <w:rFonts w:ascii="Times New Roman" w:hAnsi="Times New Roman" w:cs="Times New Roman"/>
          <w:sz w:val="24"/>
          <w:szCs w:val="24"/>
        </w:rPr>
      </w:pPr>
      <w:proofErr w:type="spellStart"/>
      <w:r w:rsidRPr="00443D79">
        <w:rPr>
          <w:rFonts w:ascii="Times New Roman" w:hAnsi="Times New Roman" w:cs="Times New Roman"/>
          <w:sz w:val="24"/>
          <w:szCs w:val="24"/>
        </w:rPr>
        <w:t>Седиште</w:t>
      </w:r>
      <w:proofErr w:type="spellEnd"/>
      <w:r w:rsidRPr="00443D79">
        <w:rPr>
          <w:rFonts w:ascii="Times New Roman" w:hAnsi="Times New Roman" w:cs="Times New Roman"/>
          <w:sz w:val="24"/>
          <w:szCs w:val="24"/>
        </w:rPr>
        <w:t>:</w:t>
      </w:r>
      <w:r w:rsidR="000B42E1" w:rsidRPr="00443D79">
        <w:rPr>
          <w:rFonts w:ascii="Times New Roman" w:hAnsi="Times New Roman" w:cs="Times New Roman"/>
          <w:sz w:val="24"/>
          <w:szCs w:val="24"/>
          <w:u w:val="single"/>
        </w:rPr>
        <w:t xml:space="preserve"> </w:t>
      </w:r>
      <w:proofErr w:type="spellStart"/>
      <w:r w:rsidR="000B42E1" w:rsidRPr="00443D79">
        <w:rPr>
          <w:rFonts w:ascii="Times New Roman" w:hAnsi="Times New Roman" w:cs="Times New Roman"/>
          <w:sz w:val="24"/>
          <w:szCs w:val="24"/>
          <w:u w:val="single"/>
        </w:rPr>
        <w:t>Косјерић</w:t>
      </w:r>
      <w:proofErr w:type="spellEnd"/>
      <w:r w:rsidR="000B42E1" w:rsidRPr="00443D79">
        <w:rPr>
          <w:rFonts w:ascii="Times New Roman" w:hAnsi="Times New Roman" w:cs="Times New Roman"/>
          <w:sz w:val="24"/>
          <w:szCs w:val="24"/>
          <w:u w:val="single"/>
        </w:rPr>
        <w:t xml:space="preserve">, </w:t>
      </w:r>
      <w:proofErr w:type="spellStart"/>
      <w:r w:rsidR="000B42E1" w:rsidRPr="00443D79">
        <w:rPr>
          <w:rFonts w:ascii="Times New Roman" w:hAnsi="Times New Roman" w:cs="Times New Roman"/>
          <w:sz w:val="24"/>
          <w:szCs w:val="24"/>
          <w:u w:val="single"/>
        </w:rPr>
        <w:t>Олге</w:t>
      </w:r>
      <w:proofErr w:type="spellEnd"/>
      <w:r w:rsidR="000B42E1" w:rsidRPr="00443D79">
        <w:rPr>
          <w:rFonts w:ascii="Times New Roman" w:hAnsi="Times New Roman" w:cs="Times New Roman"/>
          <w:sz w:val="24"/>
          <w:szCs w:val="24"/>
          <w:u w:val="single"/>
        </w:rPr>
        <w:t xml:space="preserve"> </w:t>
      </w:r>
      <w:proofErr w:type="spellStart"/>
      <w:r w:rsidR="000B42E1" w:rsidRPr="00443D79">
        <w:rPr>
          <w:rFonts w:ascii="Times New Roman" w:hAnsi="Times New Roman" w:cs="Times New Roman"/>
          <w:sz w:val="24"/>
          <w:szCs w:val="24"/>
          <w:u w:val="single"/>
        </w:rPr>
        <w:t>Грбић</w:t>
      </w:r>
      <w:proofErr w:type="spellEnd"/>
      <w:r w:rsidR="000B42E1" w:rsidRPr="00443D79">
        <w:rPr>
          <w:rFonts w:ascii="Times New Roman" w:hAnsi="Times New Roman" w:cs="Times New Roman"/>
          <w:sz w:val="24"/>
          <w:szCs w:val="24"/>
          <w:u w:val="single"/>
        </w:rPr>
        <w:t xml:space="preserve"> 5/II</w:t>
      </w:r>
    </w:p>
    <w:p w14:paraId="1FE994FC" w14:textId="77777777" w:rsidR="0091674D" w:rsidRPr="00443D79" w:rsidRDefault="004B6DD4" w:rsidP="00686431">
      <w:pPr>
        <w:spacing w:after="0"/>
        <w:jc w:val="both"/>
        <w:rPr>
          <w:rFonts w:ascii="Times New Roman" w:hAnsi="Times New Roman" w:cs="Times New Roman"/>
          <w:sz w:val="24"/>
          <w:szCs w:val="24"/>
        </w:rPr>
      </w:pPr>
      <w:proofErr w:type="spellStart"/>
      <w:r w:rsidRPr="00443D79">
        <w:rPr>
          <w:rFonts w:ascii="Times New Roman" w:hAnsi="Times New Roman" w:cs="Times New Roman"/>
          <w:sz w:val="24"/>
          <w:szCs w:val="24"/>
        </w:rPr>
        <w:t>Претежна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делатност</w:t>
      </w:r>
      <w:proofErr w:type="spellEnd"/>
      <w:r w:rsidRPr="00443D79">
        <w:rPr>
          <w:rFonts w:ascii="Times New Roman" w:hAnsi="Times New Roman" w:cs="Times New Roman"/>
          <w:sz w:val="24"/>
          <w:szCs w:val="24"/>
        </w:rPr>
        <w:t>:</w:t>
      </w:r>
      <w:r w:rsidR="0091674D" w:rsidRPr="00443D79">
        <w:rPr>
          <w:rFonts w:ascii="Times New Roman" w:hAnsi="Times New Roman" w:cs="Times New Roman"/>
          <w:sz w:val="24"/>
          <w:szCs w:val="24"/>
        </w:rPr>
        <w:t xml:space="preserve"> 3530 </w:t>
      </w:r>
      <w:proofErr w:type="spellStart"/>
      <w:r w:rsidR="0091674D" w:rsidRPr="00443D79">
        <w:rPr>
          <w:rFonts w:ascii="Times New Roman" w:hAnsi="Times New Roman" w:cs="Times New Roman"/>
          <w:sz w:val="24"/>
          <w:szCs w:val="24"/>
        </w:rPr>
        <w:t>Производња</w:t>
      </w:r>
      <w:proofErr w:type="spellEnd"/>
      <w:r w:rsidR="0091674D" w:rsidRPr="00443D79">
        <w:rPr>
          <w:rFonts w:ascii="Times New Roman" w:hAnsi="Times New Roman" w:cs="Times New Roman"/>
          <w:sz w:val="24"/>
          <w:szCs w:val="24"/>
        </w:rPr>
        <w:t xml:space="preserve"> </w:t>
      </w:r>
      <w:proofErr w:type="spellStart"/>
      <w:r w:rsidR="0091674D" w:rsidRPr="00443D79">
        <w:rPr>
          <w:rFonts w:ascii="Times New Roman" w:hAnsi="Times New Roman" w:cs="Times New Roman"/>
          <w:sz w:val="24"/>
          <w:szCs w:val="24"/>
        </w:rPr>
        <w:t>паре</w:t>
      </w:r>
      <w:proofErr w:type="spellEnd"/>
      <w:r w:rsidR="0091674D" w:rsidRPr="00443D79">
        <w:rPr>
          <w:rFonts w:ascii="Times New Roman" w:hAnsi="Times New Roman" w:cs="Times New Roman"/>
          <w:sz w:val="24"/>
          <w:szCs w:val="24"/>
        </w:rPr>
        <w:t xml:space="preserve"> и </w:t>
      </w:r>
      <w:proofErr w:type="spellStart"/>
      <w:r w:rsidR="0091674D" w:rsidRPr="00443D79">
        <w:rPr>
          <w:rFonts w:ascii="Times New Roman" w:hAnsi="Times New Roman" w:cs="Times New Roman"/>
          <w:sz w:val="24"/>
          <w:szCs w:val="24"/>
        </w:rPr>
        <w:t>климатизација</w:t>
      </w:r>
      <w:proofErr w:type="spellEnd"/>
    </w:p>
    <w:p w14:paraId="5F055B64" w14:textId="77777777" w:rsidR="00686431" w:rsidRPr="00443D79" w:rsidRDefault="00686431" w:rsidP="00686431">
      <w:pPr>
        <w:spacing w:after="0"/>
        <w:jc w:val="both"/>
        <w:rPr>
          <w:rFonts w:ascii="Times New Roman" w:hAnsi="Times New Roman" w:cs="Times New Roman"/>
          <w:sz w:val="24"/>
          <w:szCs w:val="24"/>
        </w:rPr>
      </w:pPr>
      <w:proofErr w:type="spellStart"/>
      <w:r w:rsidRPr="00443D79">
        <w:rPr>
          <w:rFonts w:ascii="Times New Roman" w:hAnsi="Times New Roman" w:cs="Times New Roman"/>
          <w:sz w:val="24"/>
          <w:szCs w:val="24"/>
        </w:rPr>
        <w:t>Матични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број</w:t>
      </w:r>
      <w:proofErr w:type="spellEnd"/>
      <w:r w:rsidRPr="00443D79">
        <w:rPr>
          <w:rFonts w:ascii="Times New Roman" w:hAnsi="Times New Roman" w:cs="Times New Roman"/>
          <w:sz w:val="24"/>
          <w:szCs w:val="24"/>
        </w:rPr>
        <w:t>: 17496255</w:t>
      </w:r>
    </w:p>
    <w:p w14:paraId="6B8FEEFB" w14:textId="77777777" w:rsidR="00686431" w:rsidRPr="00443D79" w:rsidRDefault="00686431" w:rsidP="00686431">
      <w:pPr>
        <w:spacing w:after="0"/>
        <w:jc w:val="both"/>
        <w:rPr>
          <w:rFonts w:ascii="Times New Roman" w:hAnsi="Times New Roman" w:cs="Times New Roman"/>
          <w:sz w:val="24"/>
          <w:szCs w:val="24"/>
        </w:rPr>
      </w:pPr>
      <w:r w:rsidRPr="00443D79">
        <w:rPr>
          <w:rFonts w:ascii="Times New Roman" w:hAnsi="Times New Roman" w:cs="Times New Roman"/>
          <w:sz w:val="24"/>
          <w:szCs w:val="24"/>
        </w:rPr>
        <w:t>ПИБ: 101838788</w:t>
      </w:r>
    </w:p>
    <w:p w14:paraId="0BD0035B" w14:textId="77777777" w:rsidR="00686431" w:rsidRPr="00443D79" w:rsidRDefault="00686431" w:rsidP="00686431">
      <w:pPr>
        <w:spacing w:after="0"/>
        <w:jc w:val="both"/>
        <w:rPr>
          <w:rFonts w:ascii="Times New Roman" w:hAnsi="Times New Roman" w:cs="Times New Roman"/>
          <w:sz w:val="24"/>
          <w:szCs w:val="24"/>
        </w:rPr>
      </w:pPr>
      <w:proofErr w:type="spellStart"/>
      <w:r w:rsidRPr="00443D79">
        <w:rPr>
          <w:rFonts w:ascii="Times New Roman" w:hAnsi="Times New Roman" w:cs="Times New Roman"/>
          <w:sz w:val="24"/>
          <w:szCs w:val="24"/>
        </w:rPr>
        <w:t>Надлежно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министарство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Министарство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рударства</w:t>
      </w:r>
      <w:proofErr w:type="spellEnd"/>
      <w:r w:rsidRPr="00443D79">
        <w:rPr>
          <w:rFonts w:ascii="Times New Roman" w:hAnsi="Times New Roman" w:cs="Times New Roman"/>
          <w:sz w:val="24"/>
          <w:szCs w:val="24"/>
        </w:rPr>
        <w:t xml:space="preserve"> и </w:t>
      </w:r>
      <w:proofErr w:type="spellStart"/>
      <w:r w:rsidRPr="00443D79">
        <w:rPr>
          <w:rFonts w:ascii="Times New Roman" w:hAnsi="Times New Roman" w:cs="Times New Roman"/>
          <w:sz w:val="24"/>
          <w:szCs w:val="24"/>
        </w:rPr>
        <w:t>енергетике</w:t>
      </w:r>
      <w:proofErr w:type="spellEnd"/>
    </w:p>
    <w:p w14:paraId="461D6A63" w14:textId="77777777" w:rsidR="00686431" w:rsidRPr="00443D79" w:rsidRDefault="00686431" w:rsidP="0091674D">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Делатности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јавног</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друштва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капитала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су</w:t>
      </w:r>
      <w:proofErr w:type="spellEnd"/>
      <w:r w:rsidRPr="00443D79">
        <w:rPr>
          <w:rFonts w:ascii="Times New Roman" w:hAnsi="Times New Roman" w:cs="Times New Roman"/>
          <w:sz w:val="24"/>
          <w:szCs w:val="24"/>
        </w:rPr>
        <w:t>:</w:t>
      </w:r>
    </w:p>
    <w:p w14:paraId="718737DF" w14:textId="77777777" w:rsidR="00686431" w:rsidRPr="00443D79" w:rsidRDefault="00686431" w:rsidP="00686431">
      <w:pPr>
        <w:pStyle w:val="ListParagraph"/>
        <w:numPr>
          <w:ilvl w:val="0"/>
          <w:numId w:val="6"/>
        </w:numPr>
        <w:jc w:val="both"/>
        <w:rPr>
          <w:rFonts w:ascii="Times New Roman" w:hAnsi="Times New Roman" w:cs="Times New Roman"/>
          <w:sz w:val="24"/>
          <w:szCs w:val="24"/>
        </w:rPr>
      </w:pPr>
      <w:r w:rsidRPr="00443D79">
        <w:rPr>
          <w:rFonts w:ascii="Times New Roman" w:hAnsi="Times New Roman" w:cs="Times New Roman"/>
          <w:sz w:val="24"/>
          <w:szCs w:val="24"/>
        </w:rPr>
        <w:t xml:space="preserve">3530 </w:t>
      </w:r>
      <w:proofErr w:type="spellStart"/>
      <w:r w:rsidRPr="00443D79">
        <w:rPr>
          <w:rFonts w:ascii="Times New Roman" w:hAnsi="Times New Roman" w:cs="Times New Roman"/>
          <w:sz w:val="24"/>
          <w:szCs w:val="24"/>
        </w:rPr>
        <w:t>Производња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паре</w:t>
      </w:r>
      <w:proofErr w:type="spellEnd"/>
      <w:r w:rsidRPr="00443D79">
        <w:rPr>
          <w:rFonts w:ascii="Times New Roman" w:hAnsi="Times New Roman" w:cs="Times New Roman"/>
          <w:sz w:val="24"/>
          <w:szCs w:val="24"/>
        </w:rPr>
        <w:t xml:space="preserve"> и </w:t>
      </w:r>
      <w:proofErr w:type="spellStart"/>
      <w:r w:rsidRPr="00443D79">
        <w:rPr>
          <w:rFonts w:ascii="Times New Roman" w:hAnsi="Times New Roman" w:cs="Times New Roman"/>
          <w:sz w:val="24"/>
          <w:szCs w:val="24"/>
        </w:rPr>
        <w:t>климатизација</w:t>
      </w:r>
      <w:proofErr w:type="spellEnd"/>
      <w:r w:rsidRPr="00443D79">
        <w:rPr>
          <w:rFonts w:ascii="Times New Roman" w:hAnsi="Times New Roman" w:cs="Times New Roman"/>
          <w:sz w:val="24"/>
          <w:szCs w:val="24"/>
        </w:rPr>
        <w:t xml:space="preserve"> </w:t>
      </w:r>
    </w:p>
    <w:p w14:paraId="6B775308" w14:textId="77777777" w:rsidR="0091674D" w:rsidRPr="00443D79" w:rsidRDefault="0091674D" w:rsidP="00686431">
      <w:pPr>
        <w:pStyle w:val="ListParagraph"/>
        <w:numPr>
          <w:ilvl w:val="0"/>
          <w:numId w:val="6"/>
        </w:numPr>
        <w:jc w:val="both"/>
        <w:rPr>
          <w:rFonts w:ascii="Times New Roman" w:hAnsi="Times New Roman" w:cs="Times New Roman"/>
          <w:i/>
          <w:iCs/>
          <w:sz w:val="24"/>
          <w:szCs w:val="24"/>
        </w:rPr>
      </w:pPr>
      <w:r w:rsidRPr="00443D79">
        <w:rPr>
          <w:rFonts w:ascii="Times New Roman" w:hAnsi="Times New Roman" w:cs="Times New Roman"/>
          <w:sz w:val="24"/>
          <w:szCs w:val="24"/>
        </w:rPr>
        <w:t xml:space="preserve">3522 </w:t>
      </w:r>
      <w:proofErr w:type="spellStart"/>
      <w:r w:rsidRPr="00443D79">
        <w:rPr>
          <w:rFonts w:ascii="Times New Roman" w:hAnsi="Times New Roman" w:cs="Times New Roman"/>
          <w:sz w:val="24"/>
          <w:szCs w:val="24"/>
        </w:rPr>
        <w:t>Дистрибуција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гасовитих</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горива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гасоводом</w:t>
      </w:r>
      <w:proofErr w:type="spellEnd"/>
    </w:p>
    <w:p w14:paraId="5BB93ED5" w14:textId="77777777" w:rsidR="00686431" w:rsidRPr="00C40F1B" w:rsidRDefault="00481C97" w:rsidP="00C40F1B">
      <w:pPr>
        <w:spacing w:after="360"/>
        <w:jc w:val="both"/>
        <w:rPr>
          <w:rFonts w:ascii="Times New Roman" w:hAnsi="Times New Roman" w:cs="Times New Roman"/>
          <w:iCs/>
          <w:sz w:val="24"/>
          <w:szCs w:val="24"/>
          <w:lang w:val="ru-RU"/>
        </w:rPr>
      </w:pPr>
      <w:r w:rsidRPr="00481C97">
        <w:rPr>
          <w:rFonts w:ascii="Times New Roman" w:hAnsi="Times New Roman" w:cs="Times New Roman"/>
          <w:iCs/>
          <w:sz w:val="24"/>
          <w:szCs w:val="24"/>
          <w:lang w:val="ru-RU"/>
        </w:rPr>
        <w:t>Годишњи Програм пословања ЈКП''Гр</w:t>
      </w:r>
      <w:r w:rsidR="00BB336D">
        <w:rPr>
          <w:rFonts w:ascii="Times New Roman" w:hAnsi="Times New Roman" w:cs="Times New Roman"/>
          <w:iCs/>
          <w:sz w:val="24"/>
          <w:szCs w:val="24"/>
          <w:lang w:val="ru-RU"/>
        </w:rPr>
        <w:t>адска топлана'' Косјерић за 2021</w:t>
      </w:r>
      <w:r w:rsidRPr="00481C97">
        <w:rPr>
          <w:rFonts w:ascii="Times New Roman" w:hAnsi="Times New Roman" w:cs="Times New Roman"/>
          <w:iCs/>
          <w:sz w:val="24"/>
          <w:szCs w:val="24"/>
          <w:lang w:val="ru-RU"/>
        </w:rPr>
        <w:t>.годину усвојен на седници Скупштине општине Косјерић</w:t>
      </w:r>
      <w:r w:rsidR="00786318">
        <w:rPr>
          <w:rFonts w:ascii="Times New Roman" w:hAnsi="Times New Roman" w:cs="Times New Roman"/>
          <w:iCs/>
          <w:sz w:val="24"/>
          <w:szCs w:val="24"/>
          <w:lang w:val="ru-RU"/>
        </w:rPr>
        <w:t>.</w:t>
      </w:r>
      <w:r w:rsidRPr="00481C97">
        <w:rPr>
          <w:rFonts w:ascii="Times New Roman" w:hAnsi="Times New Roman" w:cs="Times New Roman"/>
          <w:iCs/>
          <w:sz w:val="24"/>
          <w:szCs w:val="24"/>
          <w:lang w:val="ru-RU"/>
        </w:rPr>
        <w:t xml:space="preserve"> </w:t>
      </w:r>
    </w:p>
    <w:p w14:paraId="6CAC64FE" w14:textId="02662D12" w:rsidR="004B6DD4" w:rsidRDefault="00686431" w:rsidP="006B7628">
      <w:pPr>
        <w:ind w:left="426"/>
        <w:rPr>
          <w:rFonts w:ascii="Times New Roman" w:hAnsi="Times New Roman" w:cs="Times New Roman"/>
          <w:b/>
          <w:bCs/>
          <w:sz w:val="24"/>
          <w:szCs w:val="24"/>
        </w:rPr>
      </w:pPr>
      <w:r w:rsidRPr="00C40F1B">
        <w:rPr>
          <w:rFonts w:ascii="Times New Roman" w:hAnsi="Times New Roman" w:cs="Times New Roman"/>
          <w:b/>
          <w:bCs/>
          <w:sz w:val="24"/>
          <w:szCs w:val="24"/>
        </w:rPr>
        <w:t>II ОБРАЗЛОЖЕЊЕ ПОСЛОВАЊА</w:t>
      </w:r>
      <w:r w:rsidR="00635F72" w:rsidRPr="00C40F1B">
        <w:rPr>
          <w:rFonts w:ascii="Times New Roman" w:hAnsi="Times New Roman" w:cs="Times New Roman"/>
          <w:b/>
          <w:bCs/>
          <w:sz w:val="24"/>
          <w:szCs w:val="24"/>
        </w:rPr>
        <w:t xml:space="preserve"> </w:t>
      </w:r>
    </w:p>
    <w:p w14:paraId="3516EAD8" w14:textId="77777777" w:rsidR="00BA76DA" w:rsidRPr="00803C8D" w:rsidRDefault="00BA76DA" w:rsidP="00BA76DA">
      <w:pPr>
        <w:ind w:firstLine="720"/>
        <w:jc w:val="both"/>
        <w:rPr>
          <w:rFonts w:ascii="Times New Roman" w:hAnsi="Times New Roman" w:cs="Times New Roman"/>
          <w:bCs/>
          <w:sz w:val="24"/>
          <w:szCs w:val="24"/>
          <w:lang w:val="ru-RU"/>
        </w:rPr>
      </w:pPr>
      <w:r w:rsidRPr="00803C8D">
        <w:rPr>
          <w:rFonts w:ascii="Times New Roman" w:hAnsi="Times New Roman" w:cs="Times New Roman"/>
          <w:bCs/>
          <w:sz w:val="24"/>
          <w:szCs w:val="24"/>
          <w:lang w:val="ru-RU"/>
        </w:rPr>
        <w:t xml:space="preserve">У </w:t>
      </w:r>
      <w:r>
        <w:rPr>
          <w:rFonts w:ascii="Times New Roman" w:hAnsi="Times New Roman" w:cs="Times New Roman"/>
          <w:bCs/>
          <w:sz w:val="24"/>
          <w:szCs w:val="24"/>
          <w:lang w:val="sr-Cyrl-RS"/>
        </w:rPr>
        <w:t>периоду од 01.01.-31.12.2021</w:t>
      </w:r>
      <w:r w:rsidRPr="00803C8D">
        <w:rPr>
          <w:rFonts w:ascii="Times New Roman" w:hAnsi="Times New Roman" w:cs="Times New Roman"/>
          <w:bCs/>
          <w:sz w:val="24"/>
          <w:szCs w:val="24"/>
          <w:lang w:val="ru-RU"/>
        </w:rPr>
        <w:t>. годин</w:t>
      </w:r>
      <w:r>
        <w:rPr>
          <w:rFonts w:ascii="Times New Roman" w:hAnsi="Times New Roman" w:cs="Times New Roman"/>
          <w:bCs/>
          <w:sz w:val="24"/>
          <w:szCs w:val="24"/>
          <w:lang w:val="sr-Cyrl-RS"/>
        </w:rPr>
        <w:t>е</w:t>
      </w:r>
      <w:r w:rsidRPr="00803C8D">
        <w:rPr>
          <w:rFonts w:ascii="Times New Roman"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14:paraId="120BE6BE" w14:textId="77777777" w:rsidR="00BA76DA" w:rsidRDefault="00BA76DA" w:rsidP="00BA76DA">
      <w:pPr>
        <w:ind w:firstLine="720"/>
        <w:jc w:val="both"/>
        <w:rPr>
          <w:rFonts w:ascii="Times New Roman" w:hAnsi="Times New Roman" w:cs="Times New Roman"/>
          <w:bCs/>
          <w:sz w:val="24"/>
          <w:szCs w:val="24"/>
          <w:lang w:val="sr-Latn-RS"/>
        </w:rPr>
      </w:pPr>
      <w:r w:rsidRPr="00803C8D">
        <w:rPr>
          <w:rFonts w:ascii="Times New Roman" w:hAnsi="Times New Roman" w:cs="Times New Roman"/>
          <w:bCs/>
          <w:sz w:val="24"/>
          <w:szCs w:val="24"/>
          <w:lang w:val="ru-RU"/>
        </w:rPr>
        <w:t>Оства</w:t>
      </w:r>
      <w:r>
        <w:rPr>
          <w:rFonts w:ascii="Times New Roman" w:hAnsi="Times New Roman" w:cs="Times New Roman"/>
          <w:bCs/>
          <w:sz w:val="24"/>
          <w:szCs w:val="24"/>
          <w:lang w:val="ru-RU"/>
        </w:rPr>
        <w:t xml:space="preserve">рен је губитак у износу од </w:t>
      </w:r>
      <w:r>
        <w:rPr>
          <w:rFonts w:ascii="Times New Roman" w:hAnsi="Times New Roman" w:cs="Times New Roman"/>
          <w:iCs/>
          <w:sz w:val="24"/>
          <w:szCs w:val="24"/>
          <w:lang w:val="ru-RU"/>
        </w:rPr>
        <w:t xml:space="preserve">13.631.700 </w:t>
      </w:r>
      <w:r w:rsidRPr="00803C8D">
        <w:rPr>
          <w:rFonts w:ascii="Times New Roman" w:hAnsi="Times New Roman" w:cs="Times New Roman"/>
          <w:bCs/>
          <w:sz w:val="24"/>
          <w:szCs w:val="24"/>
          <w:lang w:val="ru-RU"/>
        </w:rPr>
        <w:t>динара</w:t>
      </w:r>
      <w:r>
        <w:rPr>
          <w:rFonts w:ascii="Times New Roman" w:hAnsi="Times New Roman" w:cs="Times New Roman"/>
          <w:bCs/>
          <w:sz w:val="24"/>
          <w:szCs w:val="24"/>
          <w:lang w:val="ru-RU"/>
        </w:rPr>
        <w:t>,</w:t>
      </w:r>
      <w:r w:rsidRPr="00803C8D">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који је неизбежан узимајући у обзир тренутни начин пословања Предузећа</w:t>
      </w:r>
      <w:r>
        <w:rPr>
          <w:rFonts w:ascii="Times New Roman" w:hAnsi="Times New Roman" w:cs="Times New Roman"/>
          <w:bCs/>
          <w:sz w:val="24"/>
          <w:szCs w:val="24"/>
          <w:lang w:val="sr-Latn-RS"/>
        </w:rPr>
        <w:t>.</w:t>
      </w:r>
      <w:r w:rsidRPr="00161F8D">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Због прихода који су годинама већ исти из </w:t>
      </w:r>
      <w:r>
        <w:rPr>
          <w:rFonts w:ascii="Times New Roman" w:hAnsi="Times New Roman" w:cs="Times New Roman"/>
          <w:bCs/>
          <w:sz w:val="24"/>
          <w:szCs w:val="24"/>
          <w:lang w:val="sr-Cyrl-RS"/>
        </w:rPr>
        <w:lastRenderedPageBreak/>
        <w:t xml:space="preserve">разлога што се цена услуга грејања није мењала од 2013. године са једне стране и раста цена мазута, куповина мазута када је најскупљи и фактурисаног утрошка електричне енергије од стране „Елкока“, уз смањење потрошње топлотне енергије за ову фирму, као и честих хаварија на топловоду може се рећи да је овај губитак реалан. </w:t>
      </w:r>
    </w:p>
    <w:p w14:paraId="24DBB35D" w14:textId="754C7AB2" w:rsidR="00BA76DA" w:rsidRPr="00BA76DA" w:rsidRDefault="00BA76DA" w:rsidP="00BA76DA">
      <w:pPr>
        <w:ind w:firstLine="720"/>
        <w:jc w:val="both"/>
        <w:rPr>
          <w:rFonts w:ascii="Times New Roman" w:hAnsi="Times New Roman" w:cs="Times New Roman"/>
          <w:bCs/>
          <w:sz w:val="24"/>
          <w:szCs w:val="24"/>
          <w:lang w:val="sr-Latn-RS"/>
        </w:rPr>
      </w:pPr>
      <w:r>
        <w:rPr>
          <w:rFonts w:ascii="Times New Roman" w:hAnsi="Times New Roman" w:cs="Times New Roman"/>
          <w:bCs/>
          <w:sz w:val="24"/>
          <w:szCs w:val="24"/>
          <w:lang w:val="sr-Cyrl-RS"/>
        </w:rPr>
        <w:t>Наплата је у овом периоду била нешто боља од предузећа и установа, али и даље остаје велики проблем наплате од физичких лица нарочито у овом периоду пандемије и предложених мера. Спорна потраживања предата су надлежним извршитељима који спроводе поступак принудне наплате потраживања</w:t>
      </w:r>
      <w:r>
        <w:rPr>
          <w:rFonts w:ascii="Times New Roman" w:hAnsi="Times New Roman" w:cs="Times New Roman"/>
          <w:bCs/>
          <w:sz w:val="24"/>
          <w:szCs w:val="24"/>
          <w:lang w:val="sr-Latn-RS"/>
        </w:rPr>
        <w:t>.</w:t>
      </w:r>
    </w:p>
    <w:p w14:paraId="282D4012" w14:textId="3B1F9F82" w:rsidR="0071502B" w:rsidRPr="00F73F8A" w:rsidRDefault="002F26BB" w:rsidP="00F73F8A">
      <w:pPr>
        <w:pStyle w:val="ListParagraph"/>
        <w:numPr>
          <w:ilvl w:val="0"/>
          <w:numId w:val="14"/>
        </w:numPr>
        <w:jc w:val="both"/>
        <w:rPr>
          <w:rFonts w:ascii="Times New Roman" w:hAnsi="Times New Roman" w:cs="Times New Roman"/>
          <w:b/>
          <w:bCs/>
          <w:sz w:val="24"/>
          <w:szCs w:val="24"/>
        </w:rPr>
      </w:pPr>
      <w:r w:rsidRPr="00F73F8A">
        <w:rPr>
          <w:rFonts w:ascii="Times New Roman" w:hAnsi="Times New Roman" w:cs="Times New Roman"/>
          <w:b/>
          <w:bCs/>
          <w:sz w:val="24"/>
          <w:szCs w:val="24"/>
        </w:rPr>
        <w:t>БИЛАНС УСПЕХА</w:t>
      </w:r>
      <w:r w:rsidR="00635F72" w:rsidRPr="00F73F8A">
        <w:rPr>
          <w:rFonts w:ascii="Times New Roman" w:hAnsi="Times New Roman" w:cs="Times New Roman"/>
          <w:b/>
          <w:bCs/>
          <w:sz w:val="24"/>
          <w:szCs w:val="24"/>
        </w:rPr>
        <w:t xml:space="preserve"> </w:t>
      </w:r>
    </w:p>
    <w:p w14:paraId="7F0A1A9F" w14:textId="77777777" w:rsidR="00BA76DA" w:rsidRDefault="00BA76DA" w:rsidP="00BA76DA">
      <w:pPr>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Већина позиција у билансу успеха су на нивоу остварења у претходној години и плана за прво полугодиште ове године  осим раста тр</w:t>
      </w:r>
      <w:r>
        <w:rPr>
          <w:rFonts w:ascii="Times New Roman" w:hAnsi="Times New Roman" w:cs="Times New Roman"/>
          <w:iCs/>
          <w:sz w:val="24"/>
          <w:szCs w:val="24"/>
          <w:lang w:val="sr-Cyrl-RS"/>
        </w:rPr>
        <w:t>о</w:t>
      </w:r>
      <w:r>
        <w:rPr>
          <w:rFonts w:ascii="Times New Roman" w:hAnsi="Times New Roman" w:cs="Times New Roman"/>
          <w:iCs/>
          <w:sz w:val="24"/>
          <w:szCs w:val="24"/>
          <w:lang w:val="ru-RU"/>
        </w:rPr>
        <w:t>шкова горива и енергије који су значајно већи од планираних пре свега због високе цене мазута.</w:t>
      </w:r>
    </w:p>
    <w:p w14:paraId="41AC4451" w14:textId="77777777" w:rsidR="00BA76DA" w:rsidRDefault="00BA76DA" w:rsidP="00BA76DA">
      <w:pPr>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Трошак мазута је значајно увећан из разлога повећања цена на тржишту за око 80% у односу на исти период прошле године (са 51 дин/</w:t>
      </w:r>
      <w:r>
        <w:rPr>
          <w:rFonts w:ascii="Times New Roman" w:hAnsi="Times New Roman" w:cs="Times New Roman"/>
          <w:iCs/>
          <w:sz w:val="24"/>
          <w:szCs w:val="24"/>
          <w:lang w:val="sr-Latn-RS"/>
        </w:rPr>
        <w:t>kg</w:t>
      </w:r>
      <w:r>
        <w:rPr>
          <w:rFonts w:ascii="Times New Roman" w:hAnsi="Times New Roman" w:cs="Times New Roman"/>
          <w:iCs/>
          <w:sz w:val="24"/>
          <w:szCs w:val="24"/>
          <w:lang w:val="sr-Cyrl-RS"/>
        </w:rPr>
        <w:t xml:space="preserve"> у новембру 2020. године на 93 дин/</w:t>
      </w:r>
      <w:r>
        <w:rPr>
          <w:rFonts w:ascii="Times New Roman" w:hAnsi="Times New Roman" w:cs="Times New Roman"/>
          <w:iCs/>
          <w:sz w:val="24"/>
          <w:szCs w:val="24"/>
          <w:lang w:val="sr-Latn-RS"/>
        </w:rPr>
        <w:t>kg</w:t>
      </w:r>
      <w:r>
        <w:rPr>
          <w:rFonts w:ascii="Times New Roman" w:hAnsi="Times New Roman" w:cs="Times New Roman"/>
          <w:iCs/>
          <w:sz w:val="24"/>
          <w:szCs w:val="24"/>
          <w:lang w:val="sr-Cyrl-RS"/>
        </w:rPr>
        <w:t xml:space="preserve"> у новембру 2021. године)</w:t>
      </w:r>
      <w:r>
        <w:rPr>
          <w:rFonts w:ascii="Times New Roman" w:hAnsi="Times New Roman" w:cs="Times New Roman"/>
          <w:iCs/>
          <w:sz w:val="24"/>
          <w:szCs w:val="24"/>
          <w:lang w:val="ru-RU"/>
        </w:rPr>
        <w:t xml:space="preserve">, као и великог утрошка електричне енергије у износу од 2.495.000 динара, који је у ранијим годинама компезован кроз грејање </w:t>
      </w:r>
      <w:r>
        <w:rPr>
          <w:rFonts w:ascii="Times New Roman" w:hAnsi="Times New Roman" w:cs="Times New Roman"/>
          <w:bCs/>
          <w:sz w:val="24"/>
          <w:szCs w:val="24"/>
          <w:lang w:val="sr-Cyrl-RS"/>
        </w:rPr>
        <w:t>„Елкока“</w:t>
      </w:r>
      <w:r>
        <w:rPr>
          <w:rFonts w:ascii="Times New Roman" w:hAnsi="Times New Roman" w:cs="Times New Roman"/>
          <w:iCs/>
          <w:sz w:val="24"/>
          <w:szCs w:val="24"/>
          <w:lang w:val="ru-RU"/>
        </w:rPr>
        <w:t xml:space="preserve">, али је последњих година </w:t>
      </w:r>
      <w:r>
        <w:rPr>
          <w:rFonts w:ascii="Times New Roman" w:hAnsi="Times New Roman" w:cs="Times New Roman"/>
          <w:bCs/>
          <w:sz w:val="24"/>
          <w:szCs w:val="24"/>
          <w:lang w:val="sr-Cyrl-RS"/>
        </w:rPr>
        <w:t xml:space="preserve">„Елкок“ </w:t>
      </w:r>
      <w:r>
        <w:rPr>
          <w:rFonts w:ascii="Times New Roman" w:hAnsi="Times New Roman" w:cs="Times New Roman"/>
          <w:iCs/>
          <w:sz w:val="24"/>
          <w:szCs w:val="24"/>
          <w:lang w:val="ru-RU"/>
        </w:rPr>
        <w:t>смањио утрошак грејања, а самим тим и приход Предузећу.</w:t>
      </w:r>
    </w:p>
    <w:p w14:paraId="08C5A953" w14:textId="77777777" w:rsidR="00BA76DA" w:rsidRDefault="00BA76DA" w:rsidP="00BA76DA">
      <w:pPr>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 xml:space="preserve">Поред трошка горива и енергије повећан је и трошак производних услуга за скоро 1.000.000,00 (делимични ремонт котла, замена главне циркулационе пумпе, поправка магистралног топловода поред дечјег вртића на више места и замена трасе топловода у тржном центру због немогућности санације хаварије на топловоду у темељима зграде) са планираних 750.000,00 динара, на 1.739.560,00 динара. </w:t>
      </w:r>
    </w:p>
    <w:p w14:paraId="42726F2B" w14:textId="77777777" w:rsidR="00F73F8A" w:rsidRPr="00F73F8A" w:rsidRDefault="00F73F8A" w:rsidP="00F73F8A">
      <w:pPr>
        <w:ind w:left="426"/>
        <w:jc w:val="both"/>
        <w:rPr>
          <w:rFonts w:ascii="Times New Roman" w:hAnsi="Times New Roman" w:cs="Times New Roman"/>
          <w:b/>
          <w:bCs/>
          <w:sz w:val="24"/>
          <w:szCs w:val="24"/>
        </w:rPr>
      </w:pPr>
    </w:p>
    <w:p w14:paraId="663D662A" w14:textId="78BD16C9" w:rsidR="00754E03" w:rsidRPr="00F73F8A" w:rsidRDefault="0098145F" w:rsidP="00F73F8A">
      <w:pPr>
        <w:pStyle w:val="ListParagraph"/>
        <w:numPr>
          <w:ilvl w:val="0"/>
          <w:numId w:val="14"/>
        </w:numPr>
        <w:spacing w:after="120"/>
        <w:jc w:val="both"/>
        <w:rPr>
          <w:rFonts w:ascii="Times New Roman" w:hAnsi="Times New Roman" w:cs="Times New Roman"/>
          <w:b/>
          <w:bCs/>
          <w:sz w:val="24"/>
          <w:szCs w:val="24"/>
        </w:rPr>
      </w:pPr>
      <w:r w:rsidRPr="00F73F8A">
        <w:rPr>
          <w:rFonts w:ascii="Times New Roman" w:hAnsi="Times New Roman" w:cs="Times New Roman"/>
          <w:b/>
          <w:bCs/>
          <w:sz w:val="24"/>
          <w:szCs w:val="24"/>
        </w:rPr>
        <w:t>БИЛАНС СТАЊА</w:t>
      </w:r>
      <w:r w:rsidR="00635F72" w:rsidRPr="00F73F8A">
        <w:rPr>
          <w:rFonts w:ascii="Times New Roman" w:hAnsi="Times New Roman" w:cs="Times New Roman"/>
          <w:b/>
          <w:bCs/>
          <w:sz w:val="24"/>
          <w:szCs w:val="24"/>
        </w:rPr>
        <w:t xml:space="preserve"> </w:t>
      </w:r>
    </w:p>
    <w:p w14:paraId="2BE203D5" w14:textId="77777777" w:rsidR="0019546D" w:rsidRPr="00803C8D" w:rsidRDefault="0019546D" w:rsidP="0019546D">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Све позиције Биланса стања су у складу са планираним или уз незнатна одступања</w:t>
      </w:r>
      <w:r>
        <w:rPr>
          <w:rFonts w:ascii="Times New Roman" w:hAnsi="Times New Roman" w:cs="Times New Roman"/>
          <w:iCs/>
          <w:sz w:val="24"/>
          <w:szCs w:val="24"/>
          <w:lang w:val="ru-RU"/>
        </w:rPr>
        <w:t xml:space="preserve">. </w:t>
      </w:r>
    </w:p>
    <w:p w14:paraId="18B9D6FA" w14:textId="77777777" w:rsidR="0019546D" w:rsidRPr="00803C8D" w:rsidRDefault="0019546D" w:rsidP="0019546D">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Потраживање по основу продаје је и даље велико</w:t>
      </w:r>
      <w:r>
        <w:rPr>
          <w:rFonts w:ascii="Times New Roman" w:hAnsi="Times New Roman" w:cs="Times New Roman"/>
          <w:iCs/>
          <w:sz w:val="24"/>
          <w:szCs w:val="24"/>
          <w:lang w:val="ru-RU"/>
        </w:rPr>
        <w:t xml:space="preserve"> </w:t>
      </w:r>
      <w:r w:rsidRPr="00803C8D">
        <w:rPr>
          <w:rFonts w:ascii="Times New Roman" w:hAnsi="Times New Roman" w:cs="Times New Roman"/>
          <w:iCs/>
          <w:sz w:val="24"/>
          <w:szCs w:val="24"/>
          <w:lang w:val="ru-RU"/>
        </w:rPr>
        <w:t>тако да смањење потраживања и даље мора бити приоритет.</w:t>
      </w:r>
      <w:r>
        <w:rPr>
          <w:rFonts w:ascii="Times New Roman" w:hAnsi="Times New Roman" w:cs="Times New Roman"/>
          <w:iCs/>
          <w:sz w:val="24"/>
          <w:szCs w:val="24"/>
          <w:lang w:val="ru-RU"/>
        </w:rPr>
        <w:t xml:space="preserve"> </w:t>
      </w:r>
    </w:p>
    <w:p w14:paraId="2C78EB12" w14:textId="77777777" w:rsidR="0019546D" w:rsidRPr="00570B7F" w:rsidRDefault="0019546D" w:rsidP="0019546D">
      <w:pPr>
        <w:ind w:firstLine="720"/>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Веће су и обавезе из пословања и односе се на обавезе према испоручиоцима мазута, као и обавезе према Републичкој дирекцији за робне резерве. </w:t>
      </w:r>
    </w:p>
    <w:p w14:paraId="36C683DA" w14:textId="77777777" w:rsidR="00F73F8A" w:rsidRPr="00F73F8A" w:rsidRDefault="00F73F8A" w:rsidP="00F73F8A">
      <w:pPr>
        <w:spacing w:after="120"/>
        <w:ind w:left="426"/>
        <w:jc w:val="both"/>
        <w:rPr>
          <w:rFonts w:ascii="Times New Roman" w:hAnsi="Times New Roman" w:cs="Times New Roman"/>
          <w:b/>
          <w:bCs/>
          <w:sz w:val="24"/>
          <w:szCs w:val="24"/>
        </w:rPr>
      </w:pPr>
    </w:p>
    <w:p w14:paraId="39802E27" w14:textId="7A527EE6" w:rsidR="00754E03" w:rsidRDefault="00754E03" w:rsidP="00BF5ADB">
      <w:pPr>
        <w:pStyle w:val="ListParagraph"/>
        <w:numPr>
          <w:ilvl w:val="0"/>
          <w:numId w:val="14"/>
        </w:numPr>
        <w:rPr>
          <w:rFonts w:ascii="Times New Roman" w:hAnsi="Times New Roman" w:cs="Times New Roman"/>
          <w:b/>
          <w:iCs/>
          <w:sz w:val="24"/>
          <w:szCs w:val="24"/>
        </w:rPr>
      </w:pPr>
      <w:r w:rsidRPr="00BF5ADB">
        <w:rPr>
          <w:rFonts w:ascii="Times New Roman" w:hAnsi="Times New Roman" w:cs="Times New Roman"/>
          <w:b/>
          <w:iCs/>
          <w:sz w:val="24"/>
          <w:szCs w:val="24"/>
        </w:rPr>
        <w:t>ИЗВЕШТАЈ О ТОКОВИМА ГОТОВИНЕ</w:t>
      </w:r>
    </w:p>
    <w:p w14:paraId="5AAA434E" w14:textId="77777777" w:rsidR="0019546D" w:rsidRPr="00803C8D" w:rsidRDefault="0019546D" w:rsidP="0019546D">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Већина позиција у токовима готовине из пословних активности су у складу са планираним.</w:t>
      </w:r>
    </w:p>
    <w:p w14:paraId="49DB3D62" w14:textId="4986B6C8" w:rsidR="0019546D" w:rsidRPr="0019546D" w:rsidRDefault="0019546D" w:rsidP="0019546D">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 xml:space="preserve">Инвестиционе активности </w:t>
      </w:r>
      <w:r>
        <w:rPr>
          <w:rFonts w:ascii="Times New Roman" w:hAnsi="Times New Roman" w:cs="Times New Roman"/>
          <w:iCs/>
          <w:sz w:val="24"/>
          <w:szCs w:val="24"/>
          <w:lang w:val="ru-RU"/>
        </w:rPr>
        <w:t xml:space="preserve">Предузећа </w:t>
      </w:r>
      <w:r>
        <w:rPr>
          <w:rFonts w:ascii="Times New Roman" w:hAnsi="Times New Roman" w:cs="Times New Roman"/>
          <w:iCs/>
          <w:sz w:val="24"/>
          <w:szCs w:val="24"/>
          <w:lang w:val="sr-Cyrl-RS"/>
        </w:rPr>
        <w:t xml:space="preserve">нису планиране у овом периоду, с тим што Оснивач као инвеститор реализује инвестицију конверзије котларнице са мазута на природни гас са реконструкцијом објекта топлане. </w:t>
      </w:r>
    </w:p>
    <w:p w14:paraId="56D1C6A2" w14:textId="65E27D28" w:rsidR="0098145F" w:rsidRPr="00C40F1B" w:rsidRDefault="0098145F" w:rsidP="006B7628">
      <w:pPr>
        <w:ind w:left="426"/>
        <w:rPr>
          <w:rFonts w:ascii="Times New Roman" w:hAnsi="Times New Roman" w:cs="Times New Roman"/>
          <w:b/>
          <w:sz w:val="24"/>
          <w:szCs w:val="24"/>
        </w:rPr>
      </w:pPr>
      <w:r w:rsidRPr="00C40F1B">
        <w:rPr>
          <w:rFonts w:ascii="Times New Roman" w:hAnsi="Times New Roman" w:cs="Times New Roman"/>
          <w:b/>
          <w:sz w:val="24"/>
          <w:szCs w:val="24"/>
        </w:rPr>
        <w:lastRenderedPageBreak/>
        <w:t>4. ТРОШКОВИ ЗАПОСЛЕНИХ</w:t>
      </w:r>
    </w:p>
    <w:p w14:paraId="48BE2086" w14:textId="4E71FBA9" w:rsidR="00786318" w:rsidRPr="00C40F1B" w:rsidRDefault="00754E03" w:rsidP="00980605">
      <w:pPr>
        <w:spacing w:after="360"/>
        <w:ind w:firstLine="426"/>
        <w:rPr>
          <w:rFonts w:ascii="Times New Roman" w:hAnsi="Times New Roman" w:cs="Times New Roman"/>
          <w:sz w:val="24"/>
          <w:szCs w:val="24"/>
        </w:rPr>
      </w:pPr>
      <w:proofErr w:type="spellStart"/>
      <w:r w:rsidRPr="00754E03">
        <w:rPr>
          <w:rFonts w:ascii="Times New Roman" w:hAnsi="Times New Roman" w:cs="Times New Roman"/>
          <w:sz w:val="24"/>
          <w:szCs w:val="24"/>
        </w:rPr>
        <w:t>Сви</w:t>
      </w:r>
      <w:proofErr w:type="spellEnd"/>
      <w:r w:rsidRPr="00754E03">
        <w:rPr>
          <w:rFonts w:ascii="Times New Roman" w:hAnsi="Times New Roman" w:cs="Times New Roman"/>
          <w:sz w:val="24"/>
          <w:szCs w:val="24"/>
        </w:rPr>
        <w:t xml:space="preserve"> </w:t>
      </w:r>
      <w:proofErr w:type="spellStart"/>
      <w:r w:rsidRPr="00754E03">
        <w:rPr>
          <w:rFonts w:ascii="Times New Roman" w:hAnsi="Times New Roman" w:cs="Times New Roman"/>
          <w:sz w:val="24"/>
          <w:szCs w:val="24"/>
        </w:rPr>
        <w:t>трошкови</w:t>
      </w:r>
      <w:proofErr w:type="spellEnd"/>
      <w:r w:rsidRPr="00754E03">
        <w:rPr>
          <w:rFonts w:ascii="Times New Roman" w:hAnsi="Times New Roman" w:cs="Times New Roman"/>
          <w:sz w:val="24"/>
          <w:szCs w:val="24"/>
        </w:rPr>
        <w:t xml:space="preserve"> </w:t>
      </w:r>
      <w:proofErr w:type="spellStart"/>
      <w:r w:rsidRPr="00754E03">
        <w:rPr>
          <w:rFonts w:ascii="Times New Roman" w:hAnsi="Times New Roman" w:cs="Times New Roman"/>
          <w:sz w:val="24"/>
          <w:szCs w:val="24"/>
        </w:rPr>
        <w:t>запослених</w:t>
      </w:r>
      <w:proofErr w:type="spellEnd"/>
      <w:r w:rsidRPr="00754E03">
        <w:rPr>
          <w:rFonts w:ascii="Times New Roman" w:hAnsi="Times New Roman" w:cs="Times New Roman"/>
          <w:sz w:val="24"/>
          <w:szCs w:val="24"/>
        </w:rPr>
        <w:t xml:space="preserve"> </w:t>
      </w:r>
      <w:proofErr w:type="spellStart"/>
      <w:r w:rsidRPr="00754E03">
        <w:rPr>
          <w:rFonts w:ascii="Times New Roman" w:hAnsi="Times New Roman" w:cs="Times New Roman"/>
          <w:sz w:val="24"/>
          <w:szCs w:val="24"/>
        </w:rPr>
        <w:t>су</w:t>
      </w:r>
      <w:proofErr w:type="spellEnd"/>
      <w:r w:rsidRPr="00754E03">
        <w:rPr>
          <w:rFonts w:ascii="Times New Roman" w:hAnsi="Times New Roman" w:cs="Times New Roman"/>
          <w:sz w:val="24"/>
          <w:szCs w:val="24"/>
        </w:rPr>
        <w:t xml:space="preserve"> </w:t>
      </w:r>
      <w:proofErr w:type="spellStart"/>
      <w:r w:rsidRPr="00754E03">
        <w:rPr>
          <w:rFonts w:ascii="Times New Roman" w:hAnsi="Times New Roman" w:cs="Times New Roman"/>
          <w:sz w:val="24"/>
          <w:szCs w:val="24"/>
        </w:rPr>
        <w:t>нижи</w:t>
      </w:r>
      <w:proofErr w:type="spellEnd"/>
      <w:r w:rsidRPr="00754E03">
        <w:rPr>
          <w:rFonts w:ascii="Times New Roman" w:hAnsi="Times New Roman" w:cs="Times New Roman"/>
          <w:sz w:val="24"/>
          <w:szCs w:val="24"/>
        </w:rPr>
        <w:t xml:space="preserve"> </w:t>
      </w:r>
      <w:proofErr w:type="spellStart"/>
      <w:r w:rsidRPr="00754E03">
        <w:rPr>
          <w:rFonts w:ascii="Times New Roman" w:hAnsi="Times New Roman" w:cs="Times New Roman"/>
          <w:sz w:val="24"/>
          <w:szCs w:val="24"/>
        </w:rPr>
        <w:t>од</w:t>
      </w:r>
      <w:proofErr w:type="spellEnd"/>
      <w:r w:rsidRPr="00754E03">
        <w:rPr>
          <w:rFonts w:ascii="Times New Roman" w:hAnsi="Times New Roman" w:cs="Times New Roman"/>
          <w:sz w:val="24"/>
          <w:szCs w:val="24"/>
        </w:rPr>
        <w:t xml:space="preserve"> </w:t>
      </w:r>
      <w:proofErr w:type="spellStart"/>
      <w:r w:rsidRPr="00754E03">
        <w:rPr>
          <w:rFonts w:ascii="Times New Roman" w:hAnsi="Times New Roman" w:cs="Times New Roman"/>
          <w:sz w:val="24"/>
          <w:szCs w:val="24"/>
        </w:rPr>
        <w:t>планираних</w:t>
      </w:r>
      <w:proofErr w:type="spellEnd"/>
      <w:r w:rsidRPr="00754E03">
        <w:rPr>
          <w:rFonts w:ascii="Times New Roman" w:hAnsi="Times New Roman" w:cs="Times New Roman"/>
          <w:sz w:val="24"/>
          <w:szCs w:val="24"/>
        </w:rPr>
        <w:t>.</w:t>
      </w:r>
    </w:p>
    <w:p w14:paraId="40F28F31" w14:textId="77777777" w:rsidR="0098145F" w:rsidRPr="00C40F1B" w:rsidRDefault="0098145F" w:rsidP="006B7628">
      <w:pPr>
        <w:ind w:left="426"/>
        <w:rPr>
          <w:rFonts w:ascii="Times New Roman" w:hAnsi="Times New Roman" w:cs="Times New Roman"/>
          <w:b/>
          <w:sz w:val="24"/>
          <w:szCs w:val="24"/>
        </w:rPr>
      </w:pPr>
      <w:r w:rsidRPr="00C40F1B">
        <w:rPr>
          <w:rFonts w:ascii="Times New Roman" w:hAnsi="Times New Roman" w:cs="Times New Roman"/>
          <w:b/>
          <w:sz w:val="24"/>
          <w:szCs w:val="24"/>
        </w:rPr>
        <w:t>5. ДИНАМИКА ЗАПОСЛЕНИХ</w:t>
      </w:r>
    </w:p>
    <w:p w14:paraId="346C34D3" w14:textId="05D06A19" w:rsidR="00786318" w:rsidRPr="00C40F1B" w:rsidRDefault="00754E03" w:rsidP="00980605">
      <w:pPr>
        <w:spacing w:after="360"/>
        <w:ind w:firstLine="426"/>
        <w:jc w:val="both"/>
        <w:rPr>
          <w:rFonts w:ascii="Times New Roman" w:hAnsi="Times New Roman" w:cs="Times New Roman"/>
          <w:iCs/>
          <w:sz w:val="24"/>
          <w:szCs w:val="24"/>
        </w:rPr>
      </w:pPr>
      <w:proofErr w:type="spellStart"/>
      <w:r w:rsidRPr="00754E03">
        <w:rPr>
          <w:rFonts w:ascii="Times New Roman" w:hAnsi="Times New Roman" w:cs="Times New Roman"/>
          <w:iCs/>
          <w:sz w:val="24"/>
          <w:szCs w:val="24"/>
        </w:rPr>
        <w:t>На</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крају</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периода</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укупан</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број</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запослених</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је</w:t>
      </w:r>
      <w:proofErr w:type="spellEnd"/>
      <w:r w:rsidRPr="00754E03">
        <w:rPr>
          <w:rFonts w:ascii="Times New Roman" w:hAnsi="Times New Roman" w:cs="Times New Roman"/>
          <w:iCs/>
          <w:sz w:val="24"/>
          <w:szCs w:val="24"/>
        </w:rPr>
        <w:t xml:space="preserve"> 9 </w:t>
      </w:r>
      <w:proofErr w:type="spellStart"/>
      <w:r w:rsidRPr="00754E03">
        <w:rPr>
          <w:rFonts w:ascii="Times New Roman" w:hAnsi="Times New Roman" w:cs="Times New Roman"/>
          <w:iCs/>
          <w:sz w:val="24"/>
          <w:szCs w:val="24"/>
        </w:rPr>
        <w:t>радника</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као</w:t>
      </w:r>
      <w:proofErr w:type="spellEnd"/>
      <w:r w:rsidRPr="00754E03">
        <w:rPr>
          <w:rFonts w:ascii="Times New Roman" w:hAnsi="Times New Roman" w:cs="Times New Roman"/>
          <w:iCs/>
          <w:sz w:val="24"/>
          <w:szCs w:val="24"/>
        </w:rPr>
        <w:t xml:space="preserve"> и </w:t>
      </w:r>
      <w:proofErr w:type="spellStart"/>
      <w:r w:rsidRPr="00754E03">
        <w:rPr>
          <w:rFonts w:ascii="Times New Roman" w:hAnsi="Times New Roman" w:cs="Times New Roman"/>
          <w:iCs/>
          <w:sz w:val="24"/>
          <w:szCs w:val="24"/>
        </w:rPr>
        <w:t>на</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крају</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прошле</w:t>
      </w:r>
      <w:proofErr w:type="spellEnd"/>
      <w:r w:rsidRPr="00754E03">
        <w:rPr>
          <w:rFonts w:ascii="Times New Roman" w:hAnsi="Times New Roman" w:cs="Times New Roman"/>
          <w:iCs/>
          <w:sz w:val="24"/>
          <w:szCs w:val="24"/>
        </w:rPr>
        <w:t xml:space="preserve"> </w:t>
      </w:r>
      <w:proofErr w:type="spellStart"/>
      <w:r w:rsidRPr="00754E03">
        <w:rPr>
          <w:rFonts w:ascii="Times New Roman" w:hAnsi="Times New Roman" w:cs="Times New Roman"/>
          <w:iCs/>
          <w:sz w:val="24"/>
          <w:szCs w:val="24"/>
        </w:rPr>
        <w:t>године</w:t>
      </w:r>
      <w:proofErr w:type="spellEnd"/>
      <w:r>
        <w:rPr>
          <w:rFonts w:ascii="Times New Roman" w:hAnsi="Times New Roman" w:cs="Times New Roman"/>
          <w:iCs/>
          <w:sz w:val="24"/>
          <w:szCs w:val="24"/>
        </w:rPr>
        <w:t>.</w:t>
      </w:r>
    </w:p>
    <w:p w14:paraId="36335D51" w14:textId="77777777" w:rsidR="00085BE3" w:rsidRPr="00C40F1B" w:rsidRDefault="00085BE3" w:rsidP="006B7628">
      <w:pPr>
        <w:ind w:left="426"/>
        <w:rPr>
          <w:rFonts w:ascii="Times New Roman" w:hAnsi="Times New Roman" w:cs="Times New Roman"/>
          <w:b/>
          <w:sz w:val="24"/>
          <w:szCs w:val="24"/>
        </w:rPr>
      </w:pPr>
      <w:r w:rsidRPr="00C40F1B">
        <w:rPr>
          <w:rFonts w:ascii="Times New Roman" w:hAnsi="Times New Roman" w:cs="Times New Roman"/>
          <w:b/>
          <w:sz w:val="24"/>
          <w:szCs w:val="24"/>
        </w:rPr>
        <w:t>6. КРЕТАЊЕ ЦЕНА ПРОИЗВОДА И УСЛУГА</w:t>
      </w:r>
    </w:p>
    <w:p w14:paraId="6B8FBE05" w14:textId="2783038C" w:rsidR="00786318" w:rsidRPr="00C40F1B" w:rsidRDefault="00780D01" w:rsidP="00A9784D">
      <w:pPr>
        <w:spacing w:after="360"/>
        <w:ind w:firstLine="426"/>
        <w:rPr>
          <w:rFonts w:ascii="Times New Roman" w:hAnsi="Times New Roman" w:cs="Times New Roman"/>
          <w:iCs/>
          <w:sz w:val="24"/>
          <w:szCs w:val="24"/>
        </w:rPr>
      </w:pPr>
      <w:proofErr w:type="spellStart"/>
      <w:r w:rsidRPr="00443D79">
        <w:rPr>
          <w:rFonts w:ascii="Times New Roman" w:hAnsi="Times New Roman" w:cs="Times New Roman"/>
          <w:iCs/>
          <w:sz w:val="24"/>
          <w:szCs w:val="24"/>
        </w:rPr>
        <w:t>Није</w:t>
      </w:r>
      <w:proofErr w:type="spellEnd"/>
      <w:r w:rsidRPr="00443D79">
        <w:rPr>
          <w:rFonts w:ascii="Times New Roman" w:hAnsi="Times New Roman" w:cs="Times New Roman"/>
          <w:iCs/>
          <w:sz w:val="24"/>
          <w:szCs w:val="24"/>
        </w:rPr>
        <w:t xml:space="preserve"> </w:t>
      </w:r>
      <w:proofErr w:type="spellStart"/>
      <w:r w:rsidRPr="00443D79">
        <w:rPr>
          <w:rFonts w:ascii="Times New Roman" w:hAnsi="Times New Roman" w:cs="Times New Roman"/>
          <w:iCs/>
          <w:sz w:val="24"/>
          <w:szCs w:val="24"/>
        </w:rPr>
        <w:t>било</w:t>
      </w:r>
      <w:proofErr w:type="spellEnd"/>
      <w:r w:rsidRPr="00443D79">
        <w:rPr>
          <w:rFonts w:ascii="Times New Roman" w:hAnsi="Times New Roman" w:cs="Times New Roman"/>
          <w:iCs/>
          <w:sz w:val="24"/>
          <w:szCs w:val="24"/>
        </w:rPr>
        <w:t xml:space="preserve"> </w:t>
      </w:r>
      <w:proofErr w:type="spellStart"/>
      <w:r w:rsidRPr="00443D79">
        <w:rPr>
          <w:rFonts w:ascii="Times New Roman" w:hAnsi="Times New Roman" w:cs="Times New Roman"/>
          <w:iCs/>
          <w:sz w:val="24"/>
          <w:szCs w:val="24"/>
        </w:rPr>
        <w:t>промене</w:t>
      </w:r>
      <w:proofErr w:type="spellEnd"/>
      <w:r w:rsidRPr="00443D79">
        <w:rPr>
          <w:rFonts w:ascii="Times New Roman" w:hAnsi="Times New Roman" w:cs="Times New Roman"/>
          <w:iCs/>
          <w:sz w:val="24"/>
          <w:szCs w:val="24"/>
        </w:rPr>
        <w:t xml:space="preserve"> </w:t>
      </w:r>
      <w:proofErr w:type="spellStart"/>
      <w:r w:rsidRPr="00443D79">
        <w:rPr>
          <w:rFonts w:ascii="Times New Roman" w:hAnsi="Times New Roman" w:cs="Times New Roman"/>
          <w:iCs/>
          <w:sz w:val="24"/>
          <w:szCs w:val="24"/>
        </w:rPr>
        <w:t>цене</w:t>
      </w:r>
      <w:proofErr w:type="spellEnd"/>
      <w:r w:rsidRPr="00443D79">
        <w:rPr>
          <w:rFonts w:ascii="Times New Roman" w:hAnsi="Times New Roman" w:cs="Times New Roman"/>
          <w:iCs/>
          <w:sz w:val="24"/>
          <w:szCs w:val="24"/>
        </w:rPr>
        <w:t xml:space="preserve"> </w:t>
      </w:r>
      <w:proofErr w:type="spellStart"/>
      <w:r w:rsidRPr="00443D79">
        <w:rPr>
          <w:rFonts w:ascii="Times New Roman" w:hAnsi="Times New Roman" w:cs="Times New Roman"/>
          <w:iCs/>
          <w:sz w:val="24"/>
          <w:szCs w:val="24"/>
        </w:rPr>
        <w:t>производа</w:t>
      </w:r>
      <w:proofErr w:type="spellEnd"/>
      <w:r w:rsidRPr="00443D79">
        <w:rPr>
          <w:rFonts w:ascii="Times New Roman" w:hAnsi="Times New Roman" w:cs="Times New Roman"/>
          <w:iCs/>
          <w:sz w:val="24"/>
          <w:szCs w:val="24"/>
        </w:rPr>
        <w:t xml:space="preserve"> и </w:t>
      </w:r>
      <w:proofErr w:type="spellStart"/>
      <w:r w:rsidRPr="00443D79">
        <w:rPr>
          <w:rFonts w:ascii="Times New Roman" w:hAnsi="Times New Roman" w:cs="Times New Roman"/>
          <w:iCs/>
          <w:sz w:val="24"/>
          <w:szCs w:val="24"/>
        </w:rPr>
        <w:t>услуга</w:t>
      </w:r>
      <w:proofErr w:type="spellEnd"/>
      <w:r w:rsidRPr="00443D79">
        <w:rPr>
          <w:rFonts w:ascii="Times New Roman" w:hAnsi="Times New Roman" w:cs="Times New Roman"/>
          <w:iCs/>
          <w:sz w:val="24"/>
          <w:szCs w:val="24"/>
        </w:rPr>
        <w:t>.</w:t>
      </w:r>
    </w:p>
    <w:p w14:paraId="0479BE9B" w14:textId="77777777" w:rsidR="00085BE3" w:rsidRPr="00C40F1B" w:rsidRDefault="00085BE3" w:rsidP="006B7628">
      <w:pPr>
        <w:ind w:left="426"/>
        <w:jc w:val="both"/>
        <w:rPr>
          <w:rFonts w:ascii="Times New Roman" w:hAnsi="Times New Roman" w:cs="Times New Roman"/>
          <w:b/>
          <w:sz w:val="24"/>
          <w:szCs w:val="24"/>
        </w:rPr>
      </w:pPr>
      <w:r w:rsidRPr="00C40F1B">
        <w:rPr>
          <w:rFonts w:ascii="Times New Roman" w:hAnsi="Times New Roman" w:cs="Times New Roman"/>
          <w:b/>
          <w:sz w:val="24"/>
          <w:szCs w:val="24"/>
        </w:rPr>
        <w:t>7. СУБВЕНЦИЈЕ И ОСТАЛИ ПРИХОДИ ИЗ БУЏЕТА</w:t>
      </w:r>
    </w:p>
    <w:p w14:paraId="7222C49F" w14:textId="70C35F96" w:rsidR="00786318" w:rsidRPr="0019546D" w:rsidRDefault="0019546D" w:rsidP="00A1293E">
      <w:pPr>
        <w:ind w:firstLine="426"/>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 xml:space="preserve">Усвојеним </w:t>
      </w:r>
      <w:r>
        <w:rPr>
          <w:rFonts w:ascii="Times New Roman" w:hAnsi="Times New Roman" w:cs="Times New Roman"/>
          <w:iCs/>
          <w:sz w:val="24"/>
          <w:szCs w:val="24"/>
          <w:lang w:val="ru-RU"/>
        </w:rPr>
        <w:t>Програмом пословања за 2021</w:t>
      </w:r>
      <w:r w:rsidRPr="00803C8D">
        <w:rPr>
          <w:rFonts w:ascii="Times New Roman" w:hAnsi="Times New Roman" w:cs="Times New Roman"/>
          <w:iCs/>
          <w:sz w:val="24"/>
          <w:szCs w:val="24"/>
          <w:lang w:val="ru-RU"/>
        </w:rPr>
        <w:t xml:space="preserve">. </w:t>
      </w:r>
      <w:r>
        <w:rPr>
          <w:rFonts w:ascii="Times New Roman" w:hAnsi="Times New Roman" w:cs="Times New Roman"/>
          <w:iCs/>
          <w:sz w:val="24"/>
          <w:szCs w:val="24"/>
          <w:lang w:val="ru-RU"/>
        </w:rPr>
        <w:t>г</w:t>
      </w:r>
      <w:r w:rsidRPr="00803C8D">
        <w:rPr>
          <w:rFonts w:ascii="Times New Roman" w:hAnsi="Times New Roman" w:cs="Times New Roman"/>
          <w:iCs/>
          <w:sz w:val="24"/>
          <w:szCs w:val="24"/>
          <w:lang w:val="ru-RU"/>
        </w:rPr>
        <w:t>одину</w:t>
      </w:r>
      <w:r>
        <w:rPr>
          <w:rFonts w:ascii="Times New Roman" w:hAnsi="Times New Roman" w:cs="Times New Roman"/>
          <w:iCs/>
          <w:sz w:val="24"/>
          <w:szCs w:val="24"/>
          <w:lang w:val="sr-Latn-RS"/>
        </w:rPr>
        <w:t xml:space="preserve">, </w:t>
      </w:r>
      <w:r>
        <w:rPr>
          <w:rFonts w:ascii="Times New Roman" w:hAnsi="Times New Roman" w:cs="Times New Roman"/>
          <w:iCs/>
          <w:sz w:val="24"/>
          <w:szCs w:val="24"/>
          <w:lang w:val="sr-Cyrl-RS"/>
        </w:rPr>
        <w:t xml:space="preserve">у овом периоду исплаћена је субвенција од 2.250.000 динара </w:t>
      </w:r>
    </w:p>
    <w:p w14:paraId="3ADDFDA0" w14:textId="77777777" w:rsidR="00786318" w:rsidRPr="00C40F1B" w:rsidRDefault="00085BE3" w:rsidP="006B7628">
      <w:pPr>
        <w:ind w:left="426"/>
        <w:jc w:val="both"/>
        <w:rPr>
          <w:b/>
        </w:rPr>
      </w:pPr>
      <w:r w:rsidRPr="00C40F1B">
        <w:rPr>
          <w:rFonts w:ascii="Times New Roman" w:hAnsi="Times New Roman" w:cs="Times New Roman"/>
          <w:b/>
          <w:sz w:val="24"/>
          <w:szCs w:val="24"/>
        </w:rPr>
        <w:t>8. СРЕДСТВА ЗА ПОСЕБНЕ НАМЕНЕ</w:t>
      </w:r>
    </w:p>
    <w:p w14:paraId="7157B252" w14:textId="682BC9C1" w:rsidR="00B87D38" w:rsidRPr="00C40F1B" w:rsidRDefault="00085BE3" w:rsidP="00980605">
      <w:pPr>
        <w:spacing w:after="360"/>
        <w:ind w:firstLine="426"/>
        <w:jc w:val="both"/>
      </w:pPr>
      <w:proofErr w:type="spellStart"/>
      <w:r w:rsidRPr="00443D79">
        <w:rPr>
          <w:rFonts w:ascii="Times New Roman" w:hAnsi="Times New Roman" w:cs="Times New Roman"/>
          <w:sz w:val="24"/>
          <w:szCs w:val="24"/>
        </w:rPr>
        <w:t>Средства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посебне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намене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нису</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планиране</w:t>
      </w:r>
      <w:proofErr w:type="spellEnd"/>
      <w:r w:rsidRPr="00443D79">
        <w:rPr>
          <w:rFonts w:ascii="Times New Roman" w:hAnsi="Times New Roman" w:cs="Times New Roman"/>
          <w:sz w:val="24"/>
          <w:szCs w:val="24"/>
        </w:rPr>
        <w:t xml:space="preserve"> </w:t>
      </w:r>
      <w:proofErr w:type="spellStart"/>
      <w:r w:rsidR="006B52B4">
        <w:rPr>
          <w:rFonts w:ascii="Times New Roman" w:hAnsi="Times New Roman" w:cs="Times New Roman"/>
          <w:sz w:val="24"/>
          <w:szCs w:val="24"/>
        </w:rPr>
        <w:t>Програмом</w:t>
      </w:r>
      <w:proofErr w:type="spellEnd"/>
      <w:r w:rsidR="006B52B4">
        <w:rPr>
          <w:rFonts w:ascii="Times New Roman" w:hAnsi="Times New Roman" w:cs="Times New Roman"/>
          <w:sz w:val="24"/>
          <w:szCs w:val="24"/>
        </w:rPr>
        <w:t xml:space="preserve"> </w:t>
      </w:r>
      <w:proofErr w:type="spellStart"/>
      <w:r w:rsidR="006B52B4">
        <w:rPr>
          <w:rFonts w:ascii="Times New Roman" w:hAnsi="Times New Roman" w:cs="Times New Roman"/>
          <w:sz w:val="24"/>
          <w:szCs w:val="24"/>
        </w:rPr>
        <w:t>пословања</w:t>
      </w:r>
      <w:proofErr w:type="spellEnd"/>
      <w:r w:rsidR="006B52B4">
        <w:rPr>
          <w:rFonts w:ascii="Times New Roman" w:hAnsi="Times New Roman" w:cs="Times New Roman"/>
          <w:sz w:val="24"/>
          <w:szCs w:val="24"/>
        </w:rPr>
        <w:t xml:space="preserve">, </w:t>
      </w:r>
      <w:proofErr w:type="spellStart"/>
      <w:r w:rsidR="006B52B4">
        <w:rPr>
          <w:rFonts w:ascii="Times New Roman" w:hAnsi="Times New Roman" w:cs="Times New Roman"/>
          <w:sz w:val="24"/>
          <w:szCs w:val="24"/>
        </w:rPr>
        <w:t>па</w:t>
      </w:r>
      <w:proofErr w:type="spellEnd"/>
      <w:r w:rsidR="006B52B4">
        <w:rPr>
          <w:rFonts w:ascii="Times New Roman" w:hAnsi="Times New Roman" w:cs="Times New Roman"/>
          <w:sz w:val="24"/>
          <w:szCs w:val="24"/>
        </w:rPr>
        <w:t xml:space="preserve"> </w:t>
      </w:r>
      <w:proofErr w:type="spellStart"/>
      <w:r w:rsidR="006B52B4">
        <w:rPr>
          <w:rFonts w:ascii="Times New Roman" w:hAnsi="Times New Roman" w:cs="Times New Roman"/>
          <w:sz w:val="24"/>
          <w:szCs w:val="24"/>
        </w:rPr>
        <w:t>није</w:t>
      </w:r>
      <w:proofErr w:type="spellEnd"/>
      <w:r w:rsidR="006B52B4">
        <w:rPr>
          <w:rFonts w:ascii="Times New Roman" w:hAnsi="Times New Roman" w:cs="Times New Roman"/>
          <w:sz w:val="24"/>
          <w:szCs w:val="24"/>
        </w:rPr>
        <w:t xml:space="preserve"> </w:t>
      </w:r>
      <w:proofErr w:type="spellStart"/>
      <w:r w:rsidR="006B52B4">
        <w:rPr>
          <w:rFonts w:ascii="Times New Roman" w:hAnsi="Times New Roman" w:cs="Times New Roman"/>
          <w:sz w:val="24"/>
          <w:szCs w:val="24"/>
        </w:rPr>
        <w:t>би</w:t>
      </w:r>
      <w:r w:rsidRPr="00443D79">
        <w:rPr>
          <w:rFonts w:ascii="Times New Roman" w:hAnsi="Times New Roman" w:cs="Times New Roman"/>
          <w:sz w:val="24"/>
          <w:szCs w:val="24"/>
        </w:rPr>
        <w:t>ло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утрошка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истих</w:t>
      </w:r>
      <w:proofErr w:type="spellEnd"/>
      <w:r w:rsidRPr="00443D79">
        <w:rPr>
          <w:rFonts w:ascii="Times New Roman" w:hAnsi="Times New Roman" w:cs="Times New Roman"/>
          <w:sz w:val="24"/>
          <w:szCs w:val="24"/>
        </w:rPr>
        <w:t>.</w:t>
      </w:r>
    </w:p>
    <w:p w14:paraId="4C60F3C4" w14:textId="77777777" w:rsidR="00BA7CB6" w:rsidRPr="00C40F1B" w:rsidRDefault="00085BE3" w:rsidP="006B7628">
      <w:pPr>
        <w:ind w:left="426"/>
        <w:jc w:val="both"/>
        <w:rPr>
          <w:rFonts w:ascii="Times New Roman" w:hAnsi="Times New Roman" w:cs="Times New Roman"/>
          <w:b/>
          <w:sz w:val="24"/>
          <w:szCs w:val="24"/>
        </w:rPr>
      </w:pPr>
      <w:r w:rsidRPr="00C40F1B">
        <w:rPr>
          <w:rFonts w:ascii="Times New Roman" w:hAnsi="Times New Roman" w:cs="Times New Roman"/>
          <w:b/>
          <w:sz w:val="24"/>
          <w:szCs w:val="24"/>
        </w:rPr>
        <w:t>9. ИЗВЕШТАЈ О ИНВЕСТИЦИЈАМА</w:t>
      </w:r>
      <w:r w:rsidR="00B87D38" w:rsidRPr="00C40F1B">
        <w:rPr>
          <w:rFonts w:ascii="Times New Roman" w:hAnsi="Times New Roman" w:cs="Times New Roman"/>
          <w:b/>
          <w:sz w:val="24"/>
          <w:szCs w:val="24"/>
        </w:rPr>
        <w:t xml:space="preserve">     </w:t>
      </w:r>
    </w:p>
    <w:p w14:paraId="17C567A2" w14:textId="69C990F4" w:rsidR="005570EE" w:rsidRDefault="0019546D" w:rsidP="0019546D">
      <w:pPr>
        <w:ind w:firstLine="720"/>
        <w:jc w:val="both"/>
        <w:rPr>
          <w:rFonts w:ascii="Times New Roman" w:eastAsia="Calibri" w:hAnsi="Times New Roman" w:cs="Times New Roman"/>
          <w:iCs/>
          <w:sz w:val="24"/>
          <w:szCs w:val="24"/>
          <w:lang w:val="sr-Cyrl-RS"/>
        </w:rPr>
      </w:pPr>
      <w:r w:rsidRPr="0019546D">
        <w:rPr>
          <w:rFonts w:ascii="Times New Roman" w:eastAsia="Calibri" w:hAnsi="Times New Roman" w:cs="Times New Roman"/>
          <w:sz w:val="24"/>
          <w:szCs w:val="24"/>
          <w:lang w:val="ru-RU"/>
        </w:rPr>
        <w:t>У овом извештајном периоду извршене су поправке главне циркулационе пумпе</w:t>
      </w:r>
      <w:r w:rsidRPr="0019546D">
        <w:rPr>
          <w:rFonts w:ascii="Times New Roman" w:eastAsia="Calibri" w:hAnsi="Times New Roman" w:cs="Times New Roman"/>
          <w:sz w:val="24"/>
          <w:szCs w:val="24"/>
          <w:lang w:val="sr-Cyrl-RS"/>
        </w:rPr>
        <w:t>, ремонт осам  циркулационих  пумпи за подстанице, као и</w:t>
      </w:r>
      <w:r w:rsidRPr="0019546D">
        <w:rPr>
          <w:rFonts w:ascii="Times New Roman" w:eastAsia="Calibri" w:hAnsi="Times New Roman" w:cs="Times New Roman"/>
          <w:sz w:val="24"/>
          <w:szCs w:val="24"/>
          <w:lang w:val="sr-Latn-RS"/>
        </w:rPr>
        <w:t xml:space="preserve"> </w:t>
      </w:r>
      <w:r w:rsidRPr="0019546D">
        <w:rPr>
          <w:rFonts w:ascii="Times New Roman" w:eastAsia="Calibri" w:hAnsi="Times New Roman" w:cs="Times New Roman"/>
          <w:sz w:val="24"/>
          <w:szCs w:val="24"/>
          <w:lang w:val="sr-Cyrl-RS"/>
        </w:rPr>
        <w:t xml:space="preserve">неопходне текуће поправке на мрежи, што спада у текуће инвестиционо одржавање. </w:t>
      </w:r>
    </w:p>
    <w:p w14:paraId="74CAD47A" w14:textId="77777777" w:rsidR="0019546D" w:rsidRPr="0019546D" w:rsidRDefault="0019546D" w:rsidP="0019546D">
      <w:pPr>
        <w:ind w:firstLine="720"/>
        <w:jc w:val="both"/>
        <w:rPr>
          <w:rFonts w:ascii="Times New Roman" w:eastAsia="Calibri" w:hAnsi="Times New Roman" w:cs="Times New Roman"/>
          <w:iCs/>
          <w:sz w:val="24"/>
          <w:szCs w:val="24"/>
          <w:lang w:val="sr-Cyrl-RS"/>
        </w:rPr>
      </w:pPr>
    </w:p>
    <w:p w14:paraId="0B257EF5" w14:textId="77777777" w:rsidR="00BA7CB6" w:rsidRPr="00C40F1B" w:rsidRDefault="005570EE" w:rsidP="006B7628">
      <w:pPr>
        <w:ind w:left="426"/>
        <w:jc w:val="both"/>
        <w:rPr>
          <w:rFonts w:ascii="Times New Roman" w:hAnsi="Times New Roman" w:cs="Times New Roman"/>
          <w:b/>
          <w:iCs/>
          <w:sz w:val="24"/>
          <w:szCs w:val="24"/>
        </w:rPr>
      </w:pPr>
      <w:r w:rsidRPr="00C40F1B">
        <w:rPr>
          <w:rFonts w:ascii="Times New Roman" w:hAnsi="Times New Roman" w:cs="Times New Roman"/>
          <w:b/>
          <w:iCs/>
          <w:sz w:val="24"/>
          <w:szCs w:val="24"/>
        </w:rPr>
        <w:t>III ЗАКЉУЧНА РАЗМАТРАЊА И НАПОМЕНЕ</w:t>
      </w:r>
    </w:p>
    <w:p w14:paraId="26AA03E1"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t xml:space="preserve">Пословање предузећа у посматраном периоду је на нивоу пословања оствареног у истом периоду прошле године. Према Програму пословања за 2021. годину и даље остају основни проблеми у функционисању, а то су наплата потраживања, нереално висока цена мазута, који је у односу на прошлу сезону поскупео за око 80%, дотрајалост котлова и дистрибутивне мреже, као и неизмирене обавезе за мазут, како за ову, тако и претходну грејну сезону. </w:t>
      </w:r>
    </w:p>
    <w:p w14:paraId="63638DFA"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t>Управо из разлога континуираног поскупљења мазута, који ће до краја ове грејне сезоне дифинитивно премашити 100 дин/</w:t>
      </w:r>
      <w:r w:rsidRPr="00407C63">
        <w:rPr>
          <w:rFonts w:ascii="Times New Roman" w:eastAsia="Calibri" w:hAnsi="Times New Roman" w:cs="Times New Roman"/>
          <w:bCs/>
          <w:sz w:val="24"/>
          <w:szCs w:val="24"/>
          <w:lang w:val="sr-Latn-RS"/>
        </w:rPr>
        <w:t>kg</w:t>
      </w:r>
      <w:r w:rsidRPr="00407C63">
        <w:rPr>
          <w:rFonts w:ascii="Times New Roman" w:eastAsia="Calibri" w:hAnsi="Times New Roman" w:cs="Times New Roman"/>
          <w:bCs/>
          <w:sz w:val="24"/>
          <w:szCs w:val="24"/>
          <w:lang w:val="sr-Cyrl-RS"/>
        </w:rPr>
        <w:t xml:space="preserve"> (иначе, цена услуге грејања је рађена на бази цене мазута од 40 дин/</w:t>
      </w:r>
      <w:r w:rsidRPr="00407C63">
        <w:rPr>
          <w:rFonts w:ascii="Times New Roman" w:eastAsia="Calibri" w:hAnsi="Times New Roman" w:cs="Times New Roman"/>
          <w:bCs/>
          <w:sz w:val="24"/>
          <w:szCs w:val="24"/>
          <w:lang w:val="sr-Latn-RS"/>
        </w:rPr>
        <w:t>kg</w:t>
      </w:r>
      <w:r w:rsidRPr="00407C63">
        <w:rPr>
          <w:rFonts w:ascii="Times New Roman" w:eastAsia="Calibri" w:hAnsi="Times New Roman" w:cs="Times New Roman"/>
          <w:bCs/>
          <w:sz w:val="24"/>
          <w:szCs w:val="24"/>
          <w:lang w:val="sr-Cyrl-RS"/>
        </w:rPr>
        <w:t xml:space="preserve"> у 2013. години), уз подршку Оснивача и Министарства заштите животне средине ушли смо у пројекат реконструкције котларнице са конверзијом на природни гас са циљем преласка на значајно јефтиније (цца 38 дин/</w:t>
      </w:r>
      <w:r w:rsidRPr="00407C63">
        <w:rPr>
          <w:rFonts w:ascii="Times New Roman" w:eastAsia="Calibri" w:hAnsi="Times New Roman" w:cs="Times New Roman"/>
          <w:bCs/>
          <w:sz w:val="24"/>
          <w:szCs w:val="24"/>
          <w:lang w:val="sr-Latn-RS"/>
        </w:rPr>
        <w:t>m</w:t>
      </w:r>
      <w:r w:rsidRPr="00407C63">
        <w:rPr>
          <w:rFonts w:ascii="Times New Roman" w:eastAsia="Calibri" w:hAnsi="Times New Roman" w:cs="Times New Roman"/>
          <w:bCs/>
          <w:sz w:val="24"/>
          <w:szCs w:val="24"/>
          <w:vertAlign w:val="superscript"/>
          <w:lang w:val="sr-Latn-RS"/>
        </w:rPr>
        <w:t>3</w:t>
      </w:r>
      <w:r w:rsidRPr="00407C63">
        <w:rPr>
          <w:rFonts w:ascii="Times New Roman" w:eastAsia="Calibri" w:hAnsi="Times New Roman" w:cs="Times New Roman"/>
          <w:bCs/>
          <w:sz w:val="24"/>
          <w:szCs w:val="24"/>
          <w:lang w:val="sr-Cyrl-RS"/>
        </w:rPr>
        <w:t xml:space="preserve">), али и еколошко гориво – природни гас.  </w:t>
      </w:r>
    </w:p>
    <w:p w14:paraId="7D4A9558"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t xml:space="preserve">У овом кварталу реализован је пројекат реконструкције котларнице са конверзијом на природни гас, чиме су створени технички услови за прелазак котларнице на нови, </w:t>
      </w:r>
      <w:r w:rsidRPr="00407C63">
        <w:rPr>
          <w:rFonts w:ascii="Times New Roman" w:eastAsia="Calibri" w:hAnsi="Times New Roman" w:cs="Times New Roman"/>
          <w:bCs/>
          <w:sz w:val="24"/>
          <w:szCs w:val="24"/>
          <w:lang w:val="sr-Cyrl-RS"/>
        </w:rPr>
        <w:lastRenderedPageBreak/>
        <w:t xml:space="preserve">еколошки енергент – природни гас. Потпуно је реконструисан и дограђен грађевински омотач објекта чиме је дотрајали омотач од трапезног лима замењен негоривим против-пожарним панелима, замењени су прозори, врата, дограђена пожарна врата, „СВЕ СТОП!“ заштита, заштита конструкције, изградња хидрантске мреже око и унутар објекта и др. по Главном пројекту заштите од пожара, израђена је унутрашња гасна инсталација и гасна рампа, све у циљу стварања техничких услова и услова против-пожарне заштите како би котларница могла да користи гас као енергент.  </w:t>
      </w:r>
    </w:p>
    <w:p w14:paraId="315055E5"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t xml:space="preserve">Иако су сви технички услови испуњени, због формалних услова у овом кварталу се још увек не користи гас, с тим што је гас доведен на притисак у мерно-регулациону станицу котларнице и чека завршетак формалне процедуре како би био пуштен у употребу. Очекује се да котларница почне коришћење природног гаса у другој половини јануара 2022. године, а до тада ће користити мазут као енергент за производњу топлотне енергије, који и након преласка на гас остаје алтернативнмо гориво због евентуалних проблема са дистрибуцијом гаса. </w:t>
      </w:r>
    </w:p>
    <w:p w14:paraId="71FBEEA8"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t>Поред реконструкције објекта и прилагођавања истог за потребе новог енергента, средствима Министарства заштите животне средине покренута је набавка виталне опреме која ће заменити постојећу, амортизовану опрему. Испоручилац је одабран у поступку јавне набавке, а испорука опрема се очекује до средине марта 2022. године. Због ограничених средстава у току је набавка: два вреловодна котла температурног режима 110/90°</w:t>
      </w:r>
      <w:r w:rsidRPr="00407C63">
        <w:rPr>
          <w:rFonts w:ascii="Times New Roman" w:eastAsia="Calibri" w:hAnsi="Times New Roman" w:cs="Times New Roman"/>
          <w:bCs/>
          <w:sz w:val="24"/>
          <w:szCs w:val="24"/>
          <w:lang w:val="sr-Latn-RS"/>
        </w:rPr>
        <w:t>C</w:t>
      </w:r>
      <w:r w:rsidRPr="00407C63">
        <w:rPr>
          <w:rFonts w:ascii="Times New Roman" w:eastAsia="Calibri" w:hAnsi="Times New Roman" w:cs="Times New Roman"/>
          <w:bCs/>
          <w:sz w:val="24"/>
          <w:szCs w:val="24"/>
          <w:lang w:val="sr-Cyrl-RS"/>
        </w:rPr>
        <w:t xml:space="preserve">, једног горионика на природни гас снаге 4000 </w:t>
      </w:r>
      <w:r w:rsidRPr="00407C63">
        <w:rPr>
          <w:rFonts w:ascii="Times New Roman" w:eastAsia="Calibri" w:hAnsi="Times New Roman" w:cs="Times New Roman"/>
          <w:bCs/>
          <w:sz w:val="24"/>
          <w:szCs w:val="24"/>
          <w:lang w:val="sr-Latn-RS"/>
        </w:rPr>
        <w:t>kW</w:t>
      </w:r>
      <w:r w:rsidRPr="00407C63">
        <w:rPr>
          <w:rFonts w:ascii="Times New Roman" w:eastAsia="Calibri" w:hAnsi="Times New Roman" w:cs="Times New Roman"/>
          <w:bCs/>
          <w:sz w:val="24"/>
          <w:szCs w:val="24"/>
          <w:lang w:val="sr-Cyrl-RS"/>
        </w:rPr>
        <w:t xml:space="preserve">, неколико главних циркулационих пумпи у примару и секундару са и без фреквентне регулације рада у зависности од спољне температуре, плочастих измењивача топлоте за потребе раздвајања постојећих корисника од корисника на зони „Југ“ (школе, спортске хале, дом здравља, зграда код цркве), које су планиране да буду на систему од окотбра 2022. године, система за третман котловске воде и друге опреме укупне вредности 29 милиона са ПДВ-ом. </w:t>
      </w:r>
    </w:p>
    <w:p w14:paraId="68FF9346"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t>Због ограничених средстава која нису била довољна да се пројекат у потпуности реализује, како због већег обима радова и опреме која је потребна у односу на првобитно планирану, али и значајног раста цена у 2021. години које су утицале на повећање инвестиционе вредности, у наредном периоду је потребно обезбедити додатна средства за завршетак пројекта у износу од око 27 милиона динара за следеће радове: комплетан електромоторни развод и повезивање опреме са израдом командних и разводих ормана укупне вредности 9,5 милиона динара по Пројекту за извођење, набавка цеви различитих пречника, запорних и регулационих вентила, прирубница и друге машинске опреме, као и повезивање нове опреме у објекту путем цевне мреже укупне вредности око 12 милиона динара, као и замена постојеће армирано-бетонске плоче новом плочом од феро-бетона са новим темељима за опрему у износу од око 2 милиона динара, по Пројекту за извођење и изградња стубне трафостанице 250</w:t>
      </w:r>
      <w:r w:rsidRPr="00407C63">
        <w:rPr>
          <w:rFonts w:ascii="Times New Roman" w:eastAsia="Calibri" w:hAnsi="Times New Roman" w:cs="Times New Roman"/>
          <w:bCs/>
          <w:sz w:val="24"/>
          <w:szCs w:val="24"/>
        </w:rPr>
        <w:t>kVA</w:t>
      </w:r>
      <w:r w:rsidRPr="00407C63">
        <w:rPr>
          <w:rFonts w:ascii="Times New Roman" w:eastAsia="Calibri" w:hAnsi="Times New Roman" w:cs="Times New Roman"/>
          <w:bCs/>
          <w:sz w:val="24"/>
          <w:szCs w:val="24"/>
          <w:lang w:val="sr-Latn-RS"/>
        </w:rPr>
        <w:t xml:space="preserve"> </w:t>
      </w:r>
      <w:r w:rsidRPr="00407C63">
        <w:rPr>
          <w:rFonts w:ascii="Times New Roman" w:eastAsia="Calibri" w:hAnsi="Times New Roman" w:cs="Times New Roman"/>
          <w:bCs/>
          <w:sz w:val="24"/>
          <w:szCs w:val="24"/>
          <w:lang w:val="sr-Cyrl-RS"/>
        </w:rPr>
        <w:t xml:space="preserve">за потребе прикључка на електро-дистрибутивну мрежу ЕПС-а, која према предмеру ЕПС-а износи око 3 милиона динара. Вредности су оквирне, с тим што ће за потребе обезбеђивања средстава преко конкурса код министарстава бити израђен детаљан предмер и предрачун са тачно дефинисаним радовима који су по Пројекту за извођење преостали да се ураде. </w:t>
      </w:r>
    </w:p>
    <w:p w14:paraId="2FC1C22B" w14:textId="77777777" w:rsidR="00407C63" w:rsidRPr="00407C63" w:rsidRDefault="00407C63" w:rsidP="00407C63">
      <w:pPr>
        <w:ind w:firstLine="720"/>
        <w:jc w:val="both"/>
        <w:rPr>
          <w:rFonts w:ascii="Times New Roman" w:eastAsia="Calibri" w:hAnsi="Times New Roman" w:cs="Times New Roman"/>
          <w:bCs/>
          <w:sz w:val="24"/>
          <w:szCs w:val="24"/>
          <w:lang w:val="sr-Cyrl-RS"/>
        </w:rPr>
      </w:pPr>
      <w:r w:rsidRPr="00407C63">
        <w:rPr>
          <w:rFonts w:ascii="Times New Roman" w:eastAsia="Calibri" w:hAnsi="Times New Roman" w:cs="Times New Roman"/>
          <w:bCs/>
          <w:sz w:val="24"/>
          <w:szCs w:val="24"/>
          <w:lang w:val="sr-Cyrl-RS"/>
        </w:rPr>
        <w:lastRenderedPageBreak/>
        <w:t xml:space="preserve">Можда ће све ове бројке изгледати велике, али имајући у виду да је ово прва велика инвестиција у СДГ у последњих 30 година, сложићемо се да вредност инвестиције, реално, није велика, поготово када за ова средства добијамо решено питање производње топлотне енергије у наредних 10-15 година, уз систем који ће бити на максимуму енергетске ефикасности, бар када је у питању производња топлотне енергије. </w:t>
      </w:r>
    </w:p>
    <w:p w14:paraId="705D5D1B" w14:textId="3742A804" w:rsidR="00C40F1B" w:rsidRDefault="00407C63" w:rsidP="00407C63">
      <w:pPr>
        <w:jc w:val="both"/>
        <w:rPr>
          <w:rFonts w:ascii="Times New Roman" w:hAnsi="Times New Roman" w:cs="Times New Roman"/>
          <w:iCs/>
          <w:sz w:val="24"/>
          <w:szCs w:val="24"/>
        </w:rPr>
      </w:pPr>
      <w:r w:rsidRPr="00407C63">
        <w:rPr>
          <w:rFonts w:ascii="Times New Roman" w:eastAsia="Calibri" w:hAnsi="Times New Roman" w:cs="Times New Roman"/>
          <w:bCs/>
          <w:sz w:val="24"/>
          <w:szCs w:val="24"/>
          <w:lang w:val="sr-Cyrl-RS"/>
        </w:rPr>
        <w:t>С тим у вези, завршетак инвестиције која је планирана за 2022. годину стварају се услови за економски одржив начин пословања нашег предузећа. Без проширења броја корисника, само замена енергента неће бити довољна за одрживо пословање Предузећа, а самим тим и система даљинског грејања у целини.</w:t>
      </w:r>
    </w:p>
    <w:p w14:paraId="68378C6F" w14:textId="77777777" w:rsidR="00D76B2E" w:rsidRPr="00C40F1B" w:rsidRDefault="00D76B2E" w:rsidP="00970DDC">
      <w:pPr>
        <w:jc w:val="both"/>
        <w:rPr>
          <w:rFonts w:ascii="Times New Roman" w:hAnsi="Times New Roman" w:cs="Times New Roman"/>
          <w:iCs/>
          <w:sz w:val="24"/>
          <w:szCs w:val="24"/>
        </w:rPr>
      </w:pPr>
    </w:p>
    <w:p w14:paraId="48C9D948" w14:textId="64F55335" w:rsidR="0098145F" w:rsidRPr="00443D79" w:rsidRDefault="00C03FD9" w:rsidP="00A4671F">
      <w:pPr>
        <w:spacing w:after="0"/>
        <w:jc w:val="both"/>
        <w:rPr>
          <w:rFonts w:ascii="Times New Roman" w:hAnsi="Times New Roman" w:cs="Times New Roman"/>
          <w:b/>
          <w:i/>
          <w:sz w:val="24"/>
          <w:szCs w:val="24"/>
        </w:rPr>
      </w:pPr>
      <w:r w:rsidRPr="00443D79">
        <w:rPr>
          <w:rFonts w:ascii="Times New Roman" w:hAnsi="Times New Roman" w:cs="Times New Roman"/>
          <w:b/>
          <w:sz w:val="24"/>
          <w:szCs w:val="24"/>
        </w:rPr>
        <w:t>3.</w:t>
      </w:r>
      <w:r w:rsidRPr="00443D79">
        <w:rPr>
          <w:rFonts w:ascii="Times New Roman" w:hAnsi="Times New Roman" w:cs="Times New Roman"/>
          <w:b/>
          <w:sz w:val="24"/>
          <w:szCs w:val="24"/>
        </w:rPr>
        <w:tab/>
      </w:r>
      <w:proofErr w:type="spellStart"/>
      <w:r w:rsidRPr="0030071F">
        <w:rPr>
          <w:rFonts w:ascii="Times New Roman" w:hAnsi="Times New Roman" w:cs="Times New Roman"/>
          <w:b/>
          <w:sz w:val="24"/>
          <w:szCs w:val="24"/>
          <w:u w:val="single"/>
        </w:rPr>
        <w:t>Назив</w:t>
      </w:r>
      <w:proofErr w:type="spellEnd"/>
      <w:r w:rsidRPr="0030071F">
        <w:rPr>
          <w:rFonts w:ascii="Times New Roman" w:hAnsi="Times New Roman" w:cs="Times New Roman"/>
          <w:b/>
          <w:sz w:val="24"/>
          <w:szCs w:val="24"/>
          <w:u w:val="single"/>
        </w:rPr>
        <w:t xml:space="preserve"> </w:t>
      </w:r>
      <w:proofErr w:type="spellStart"/>
      <w:r w:rsidRPr="0030071F">
        <w:rPr>
          <w:rFonts w:ascii="Times New Roman" w:hAnsi="Times New Roman" w:cs="Times New Roman"/>
          <w:b/>
          <w:sz w:val="24"/>
          <w:szCs w:val="24"/>
          <w:u w:val="single"/>
        </w:rPr>
        <w:t>предузећа</w:t>
      </w:r>
      <w:proofErr w:type="spellEnd"/>
      <w:r w:rsidRPr="0030071F">
        <w:rPr>
          <w:rFonts w:ascii="Times New Roman" w:hAnsi="Times New Roman" w:cs="Times New Roman"/>
          <w:b/>
          <w:sz w:val="24"/>
          <w:szCs w:val="24"/>
          <w:u w:val="single"/>
        </w:rPr>
        <w:t xml:space="preserve">: </w:t>
      </w:r>
      <w:r w:rsidR="00A4671F" w:rsidRPr="0030071F">
        <w:rPr>
          <w:rFonts w:ascii="Times New Roman" w:hAnsi="Times New Roman" w:cs="Times New Roman"/>
          <w:b/>
          <w:i/>
          <w:sz w:val="24"/>
          <w:szCs w:val="24"/>
          <w:u w:val="single"/>
        </w:rPr>
        <w:t xml:space="preserve">ЈАВНО КОМУНАЛНО ПРЕДУЗЕЋE </w:t>
      </w:r>
      <w:r w:rsidR="0030071F" w:rsidRPr="0030071F">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443D79" w:rsidRDefault="00F5725B" w:rsidP="00C03FD9">
      <w:pPr>
        <w:spacing w:after="0" w:line="0" w:lineRule="atLeast"/>
        <w:jc w:val="both"/>
        <w:rPr>
          <w:rFonts w:ascii="Times New Roman" w:hAnsi="Times New Roman" w:cs="Times New Roman"/>
          <w:sz w:val="24"/>
          <w:szCs w:val="24"/>
        </w:rPr>
      </w:pPr>
    </w:p>
    <w:p w14:paraId="61FF9838" w14:textId="77777777" w:rsidR="008A6414" w:rsidRDefault="008A6414" w:rsidP="008A6414">
      <w:pPr>
        <w:pStyle w:val="Heading3"/>
        <w:numPr>
          <w:ilvl w:val="0"/>
          <w:numId w:val="13"/>
        </w:numPr>
        <w:tabs>
          <w:tab w:val="left" w:pos="1234"/>
        </w:tabs>
        <w:spacing w:before="90"/>
        <w:jc w:val="left"/>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25E55EBC" w14:textId="592D90A1" w:rsidR="008A6414" w:rsidRDefault="008A6414" w:rsidP="00466E7B">
      <w:pPr>
        <w:pStyle w:val="BodyText"/>
        <w:tabs>
          <w:tab w:val="left" w:pos="11340"/>
        </w:tabs>
        <w:spacing w:line="482" w:lineRule="auto"/>
        <w:ind w:right="60"/>
      </w:pPr>
      <w:proofErr w:type="spellStart"/>
      <w:r>
        <w:t>Пословно</w:t>
      </w:r>
      <w:proofErr w:type="spellEnd"/>
      <w:r>
        <w:t xml:space="preserve"> </w:t>
      </w:r>
      <w:proofErr w:type="spellStart"/>
      <w:r>
        <w:t>име</w:t>
      </w:r>
      <w:proofErr w:type="spellEnd"/>
      <w:r>
        <w:t xml:space="preserve">: ЈКП </w:t>
      </w:r>
      <w:proofErr w:type="spellStart"/>
      <w:r>
        <w:t>Регионални</w:t>
      </w:r>
      <w:proofErr w:type="spellEnd"/>
      <w:r>
        <w:t xml:space="preserve"> </w:t>
      </w:r>
      <w:proofErr w:type="spellStart"/>
      <w:r>
        <w:t>центар</w:t>
      </w:r>
      <w:proofErr w:type="spellEnd"/>
      <w:r>
        <w:t xml:space="preserve"> </w:t>
      </w:r>
      <w:proofErr w:type="spellStart"/>
      <w:r>
        <w:t>за</w:t>
      </w:r>
      <w:proofErr w:type="spellEnd"/>
      <w:r>
        <w:t xml:space="preserve"> </w:t>
      </w:r>
      <w:proofErr w:type="spellStart"/>
      <w:r>
        <w:t>управљање</w:t>
      </w:r>
      <w:proofErr w:type="spellEnd"/>
      <w:r>
        <w:t xml:space="preserve"> </w:t>
      </w:r>
      <w:proofErr w:type="spellStart"/>
      <w:r>
        <w:t>отпадом</w:t>
      </w:r>
      <w:proofErr w:type="spellEnd"/>
      <w:r>
        <w:t xml:space="preserve"> "</w:t>
      </w:r>
      <w:proofErr w:type="spellStart"/>
      <w:r>
        <w:t>Дубоко</w:t>
      </w:r>
      <w:proofErr w:type="spellEnd"/>
      <w:r>
        <w:t xml:space="preserve">" </w:t>
      </w:r>
      <w:proofErr w:type="spellStart"/>
      <w:r>
        <w:t>Ужице</w:t>
      </w:r>
      <w:proofErr w:type="spellEnd"/>
      <w:r>
        <w:t xml:space="preserve"> </w:t>
      </w:r>
      <w:proofErr w:type="spellStart"/>
      <w:r>
        <w:t>Седиште</w:t>
      </w:r>
      <w:proofErr w:type="spellEnd"/>
      <w:r>
        <w:t xml:space="preserve">: </w:t>
      </w:r>
      <w:proofErr w:type="spellStart"/>
      <w:r>
        <w:t>Ужице</w:t>
      </w:r>
      <w:proofErr w:type="spellEnd"/>
      <w:r>
        <w:t xml:space="preserve">, </w:t>
      </w:r>
      <w:proofErr w:type="spellStart"/>
      <w:r>
        <w:t>Дубоко</w:t>
      </w:r>
      <w:proofErr w:type="spellEnd"/>
      <w:r>
        <w:t xml:space="preserve"> </w:t>
      </w:r>
      <w:proofErr w:type="spellStart"/>
      <w:r>
        <w:t>бб</w:t>
      </w:r>
      <w:proofErr w:type="spellEnd"/>
    </w:p>
    <w:p w14:paraId="6B702996" w14:textId="77777777" w:rsidR="008A6414" w:rsidRDefault="008A6414" w:rsidP="00466E7B">
      <w:pPr>
        <w:pStyle w:val="BodyText"/>
        <w:tabs>
          <w:tab w:val="left" w:pos="11340"/>
        </w:tabs>
        <w:spacing w:before="2" w:line="484" w:lineRule="auto"/>
        <w:ind w:right="60"/>
      </w:pPr>
      <w:proofErr w:type="spellStart"/>
      <w:r>
        <w:t>Претежна</w:t>
      </w:r>
      <w:proofErr w:type="spellEnd"/>
      <w:r>
        <w:t xml:space="preserve"> </w:t>
      </w:r>
      <w:proofErr w:type="spellStart"/>
      <w:r>
        <w:t>делатност</w:t>
      </w:r>
      <w:proofErr w:type="spellEnd"/>
      <w:r>
        <w:t xml:space="preserve">: 3821 – </w:t>
      </w:r>
      <w:proofErr w:type="spellStart"/>
      <w:r>
        <w:t>третман</w:t>
      </w:r>
      <w:proofErr w:type="spellEnd"/>
      <w:r>
        <w:t xml:space="preserve"> и </w:t>
      </w:r>
      <w:proofErr w:type="spellStart"/>
      <w:r>
        <w:t>одлагањe</w:t>
      </w:r>
      <w:proofErr w:type="spellEnd"/>
      <w:r>
        <w:t xml:space="preserve"> </w:t>
      </w:r>
      <w:proofErr w:type="spellStart"/>
      <w:r>
        <w:t>отпада</w:t>
      </w:r>
      <w:proofErr w:type="spellEnd"/>
      <w:r>
        <w:t xml:space="preserve"> </w:t>
      </w:r>
      <w:proofErr w:type="spellStart"/>
      <w:r>
        <w:t>који</w:t>
      </w:r>
      <w:proofErr w:type="spellEnd"/>
      <w:r>
        <w:t xml:space="preserve"> </w:t>
      </w:r>
      <w:proofErr w:type="spellStart"/>
      <w:r>
        <w:t>није</w:t>
      </w:r>
      <w:proofErr w:type="spellEnd"/>
      <w:r>
        <w:t xml:space="preserve"> </w:t>
      </w:r>
      <w:proofErr w:type="spellStart"/>
      <w:r>
        <w:t>опасан</w:t>
      </w:r>
      <w:proofErr w:type="spellEnd"/>
      <w:r>
        <w:t xml:space="preserve"> </w:t>
      </w:r>
      <w:proofErr w:type="spellStart"/>
      <w:r>
        <w:t>Матични</w:t>
      </w:r>
      <w:proofErr w:type="spellEnd"/>
      <w:r>
        <w:t xml:space="preserve"> </w:t>
      </w:r>
      <w:proofErr w:type="spellStart"/>
      <w:r>
        <w:t>број</w:t>
      </w:r>
      <w:proofErr w:type="spellEnd"/>
      <w:r>
        <w:t>: 20104279</w:t>
      </w:r>
    </w:p>
    <w:p w14:paraId="48F850C9" w14:textId="77777777" w:rsidR="008A6414" w:rsidRDefault="008A6414" w:rsidP="00466E7B">
      <w:pPr>
        <w:pStyle w:val="BodyText"/>
        <w:tabs>
          <w:tab w:val="left" w:pos="11340"/>
        </w:tabs>
        <w:spacing w:line="272" w:lineRule="exact"/>
        <w:ind w:right="60"/>
      </w:pPr>
      <w:r>
        <w:t>ПИБ: 104384299</w:t>
      </w:r>
    </w:p>
    <w:p w14:paraId="793FFB12" w14:textId="77777777" w:rsidR="008A6414" w:rsidRDefault="008A6414" w:rsidP="00466E7B">
      <w:pPr>
        <w:pStyle w:val="BodyText"/>
        <w:tabs>
          <w:tab w:val="left" w:pos="11340"/>
        </w:tabs>
        <w:spacing w:before="4"/>
        <w:ind w:right="60"/>
      </w:pPr>
    </w:p>
    <w:p w14:paraId="268FC964" w14:textId="77777777" w:rsidR="008A6414" w:rsidRDefault="008A6414" w:rsidP="00466E7B">
      <w:pPr>
        <w:pStyle w:val="BodyText"/>
        <w:tabs>
          <w:tab w:val="left" w:pos="11340"/>
        </w:tabs>
        <w:ind w:right="60"/>
      </w:pPr>
      <w:proofErr w:type="spellStart"/>
      <w:r>
        <w:t>Надлежно</w:t>
      </w:r>
      <w:proofErr w:type="spellEnd"/>
      <w:r>
        <w:t xml:space="preserve"> </w:t>
      </w:r>
      <w:proofErr w:type="spellStart"/>
      <w:r>
        <w:t>министарство</w:t>
      </w:r>
      <w:proofErr w:type="spellEnd"/>
      <w:r>
        <w:t xml:space="preserve">: </w:t>
      </w:r>
      <w:proofErr w:type="spellStart"/>
      <w:r>
        <w:t>Министарство</w:t>
      </w:r>
      <w:proofErr w:type="spellEnd"/>
      <w:r>
        <w:t xml:space="preserve"> </w:t>
      </w:r>
      <w:proofErr w:type="spellStart"/>
      <w:r>
        <w:t>грађевинарства</w:t>
      </w:r>
      <w:proofErr w:type="spellEnd"/>
      <w:r>
        <w:t xml:space="preserve">, </w:t>
      </w:r>
      <w:proofErr w:type="spellStart"/>
      <w:r>
        <w:t>саобраћаја</w:t>
      </w:r>
      <w:proofErr w:type="spellEnd"/>
      <w:r>
        <w:t xml:space="preserve"> и </w:t>
      </w:r>
      <w:proofErr w:type="spellStart"/>
      <w:r>
        <w:t>инфраструктуре</w:t>
      </w:r>
      <w:proofErr w:type="spellEnd"/>
      <w:r>
        <w:t>,</w:t>
      </w:r>
    </w:p>
    <w:p w14:paraId="752DD1E0" w14:textId="77777777" w:rsidR="008A6414" w:rsidRPr="006A13B5" w:rsidRDefault="008A6414" w:rsidP="00466E7B">
      <w:pPr>
        <w:pStyle w:val="BodyText"/>
        <w:tabs>
          <w:tab w:val="left" w:pos="11340"/>
        </w:tabs>
        <w:ind w:right="60"/>
      </w:pPr>
      <w:proofErr w:type="spellStart"/>
      <w:r>
        <w:t>Министaрство</w:t>
      </w:r>
      <w:proofErr w:type="spellEnd"/>
      <w:r>
        <w:t xml:space="preserve"> </w:t>
      </w:r>
      <w:proofErr w:type="spellStart"/>
      <w:r>
        <w:t>заштите</w:t>
      </w:r>
      <w:proofErr w:type="spellEnd"/>
      <w:r>
        <w:t xml:space="preserve"> </w:t>
      </w:r>
      <w:proofErr w:type="spellStart"/>
      <w:r>
        <w:t>животне</w:t>
      </w:r>
      <w:proofErr w:type="spellEnd"/>
      <w:r>
        <w:t xml:space="preserve"> </w:t>
      </w:r>
      <w:proofErr w:type="spellStart"/>
      <w:r>
        <w:t>средине</w:t>
      </w:r>
      <w:proofErr w:type="spellEnd"/>
      <w:r>
        <w:t xml:space="preserve">, </w:t>
      </w:r>
      <w:proofErr w:type="spellStart"/>
      <w:r>
        <w:t>Министарство</w:t>
      </w:r>
      <w:proofErr w:type="spellEnd"/>
      <w:r>
        <w:t xml:space="preserve"> </w:t>
      </w:r>
      <w:proofErr w:type="spellStart"/>
      <w:r>
        <w:t>привреде</w:t>
      </w:r>
      <w:proofErr w:type="spellEnd"/>
    </w:p>
    <w:p w14:paraId="79D96253" w14:textId="77777777" w:rsidR="008A6414" w:rsidRDefault="008A6414" w:rsidP="00466E7B">
      <w:pPr>
        <w:pStyle w:val="BodyText"/>
        <w:tabs>
          <w:tab w:val="left" w:pos="11340"/>
        </w:tabs>
        <w:ind w:right="60"/>
        <w:rPr>
          <w:sz w:val="22"/>
        </w:rPr>
      </w:pPr>
    </w:p>
    <w:p w14:paraId="16F9C9CA" w14:textId="77777777" w:rsidR="00F54629" w:rsidRDefault="00F54629" w:rsidP="00F54629">
      <w:pPr>
        <w:pStyle w:val="BodyText"/>
        <w:ind w:firstLine="720"/>
        <w:jc w:val="both"/>
      </w:pPr>
      <w:proofErr w:type="spellStart"/>
      <w:r>
        <w:t>Општине</w:t>
      </w:r>
      <w:proofErr w:type="spellEnd"/>
      <w:r>
        <w:t xml:space="preserve"> </w:t>
      </w:r>
      <w:proofErr w:type="spellStart"/>
      <w:r>
        <w:t>Ужице</w:t>
      </w:r>
      <w:proofErr w:type="spellEnd"/>
      <w:r>
        <w:t xml:space="preserve">, </w:t>
      </w:r>
      <w:proofErr w:type="spellStart"/>
      <w:r>
        <w:t>Бајина</w:t>
      </w:r>
      <w:proofErr w:type="spellEnd"/>
      <w:r>
        <w:t xml:space="preserve"> </w:t>
      </w:r>
      <w:proofErr w:type="spellStart"/>
      <w:r>
        <w:t>Башта</w:t>
      </w:r>
      <w:proofErr w:type="spellEnd"/>
      <w:r>
        <w:t xml:space="preserve">, </w:t>
      </w:r>
      <w:proofErr w:type="spellStart"/>
      <w:r>
        <w:t>Пожега</w:t>
      </w:r>
      <w:proofErr w:type="spellEnd"/>
      <w:r>
        <w:t xml:space="preserve">, </w:t>
      </w:r>
      <w:proofErr w:type="spellStart"/>
      <w:r>
        <w:t>Ариље</w:t>
      </w:r>
      <w:proofErr w:type="spellEnd"/>
      <w:r>
        <w:t xml:space="preserve">, </w:t>
      </w:r>
      <w:proofErr w:type="spellStart"/>
      <w:r>
        <w:t>Чајетина</w:t>
      </w:r>
      <w:proofErr w:type="spellEnd"/>
      <w:r>
        <w:t xml:space="preserve">, </w:t>
      </w:r>
      <w:proofErr w:type="spellStart"/>
      <w:r>
        <w:t>Косјерић</w:t>
      </w:r>
      <w:proofErr w:type="spellEnd"/>
      <w:r>
        <w:t xml:space="preserve">, </w:t>
      </w:r>
      <w:proofErr w:type="spellStart"/>
      <w:r>
        <w:t>Лучани</w:t>
      </w:r>
      <w:proofErr w:type="spellEnd"/>
      <w:r>
        <w:t xml:space="preserve"> и </w:t>
      </w:r>
      <w:proofErr w:type="spellStart"/>
      <w:r>
        <w:t>Ивањица</w:t>
      </w:r>
      <w:proofErr w:type="spellEnd"/>
      <w:r>
        <w:t xml:space="preserve"> </w:t>
      </w:r>
      <w:proofErr w:type="spellStart"/>
      <w:r>
        <w:t>су</w:t>
      </w:r>
      <w:proofErr w:type="spellEnd"/>
      <w:r>
        <w:t xml:space="preserve"> 13.10.2005. </w:t>
      </w:r>
      <w:proofErr w:type="spellStart"/>
      <w:r>
        <w:t>године</w:t>
      </w:r>
      <w:proofErr w:type="spellEnd"/>
      <w:r>
        <w:t xml:space="preserve"> </w:t>
      </w:r>
      <w:proofErr w:type="spellStart"/>
      <w:r>
        <w:t>закључили</w:t>
      </w:r>
      <w:proofErr w:type="spellEnd"/>
      <w:r>
        <w:t xml:space="preserve"> </w:t>
      </w:r>
      <w:proofErr w:type="spellStart"/>
      <w:r>
        <w:t>Уговор</w:t>
      </w:r>
      <w:proofErr w:type="spellEnd"/>
      <w:r>
        <w:t xml:space="preserve"> 10 </w:t>
      </w:r>
      <w:proofErr w:type="spellStart"/>
      <w:r>
        <w:t>број</w:t>
      </w:r>
      <w:proofErr w:type="spellEnd"/>
      <w:r>
        <w:t xml:space="preserve"> 352-55/2005 о </w:t>
      </w:r>
      <w:proofErr w:type="spellStart"/>
      <w:r>
        <w:t>оснивању</w:t>
      </w:r>
      <w:proofErr w:type="spellEnd"/>
      <w:r>
        <w:t xml:space="preserve">, </w:t>
      </w:r>
      <w:proofErr w:type="spellStart"/>
      <w:r>
        <w:t>изградњи</w:t>
      </w:r>
      <w:proofErr w:type="spellEnd"/>
      <w:r>
        <w:t xml:space="preserve"> и </w:t>
      </w:r>
      <w:proofErr w:type="spellStart"/>
      <w:r>
        <w:t>коришћењу</w:t>
      </w:r>
      <w:proofErr w:type="spellEnd"/>
      <w:r>
        <w:t xml:space="preserve"> </w:t>
      </w:r>
      <w:proofErr w:type="spellStart"/>
      <w:r>
        <w:t>Регионалне</w:t>
      </w:r>
      <w:proofErr w:type="spellEnd"/>
      <w:r>
        <w:t xml:space="preserve"> </w:t>
      </w:r>
      <w:proofErr w:type="spellStart"/>
      <w:r>
        <w:t>санитарне</w:t>
      </w:r>
      <w:proofErr w:type="spellEnd"/>
      <w:r>
        <w:t xml:space="preserve"> </w:t>
      </w:r>
      <w:proofErr w:type="spellStart"/>
      <w:r>
        <w:t>депоније</w:t>
      </w:r>
      <w:proofErr w:type="spellEnd"/>
      <w:r>
        <w:t xml:space="preserve"> </w:t>
      </w:r>
      <w:proofErr w:type="spellStart"/>
      <w:r>
        <w:t>Дубоко</w:t>
      </w:r>
      <w:proofErr w:type="spellEnd"/>
      <w:r>
        <w:t xml:space="preserve">, </w:t>
      </w:r>
      <w:proofErr w:type="spellStart"/>
      <w:r>
        <w:t>којим</w:t>
      </w:r>
      <w:proofErr w:type="spellEnd"/>
      <w:r>
        <w:t xml:space="preserve"> </w:t>
      </w:r>
      <w:proofErr w:type="spellStart"/>
      <w:r>
        <w:t>су</w:t>
      </w:r>
      <w:proofErr w:type="spellEnd"/>
      <w:r>
        <w:t xml:space="preserve">, </w:t>
      </w:r>
      <w:proofErr w:type="spellStart"/>
      <w:r>
        <w:t>као</w:t>
      </w:r>
      <w:proofErr w:type="spellEnd"/>
      <w:r>
        <w:t xml:space="preserve"> </w:t>
      </w:r>
      <w:proofErr w:type="spellStart"/>
      <w:r>
        <w:t>оснивачи</w:t>
      </w:r>
      <w:proofErr w:type="spellEnd"/>
      <w:r>
        <w:t xml:space="preserve">, </w:t>
      </w:r>
      <w:proofErr w:type="spellStart"/>
      <w:r>
        <w:t>регулисали</w:t>
      </w:r>
      <w:proofErr w:type="spellEnd"/>
      <w:r>
        <w:t xml:space="preserve"> </w:t>
      </w:r>
      <w:proofErr w:type="spellStart"/>
      <w:r>
        <w:t>међусобна</w:t>
      </w:r>
      <w:proofErr w:type="spellEnd"/>
      <w:r>
        <w:t xml:space="preserve"> </w:t>
      </w:r>
      <w:proofErr w:type="spellStart"/>
      <w:r>
        <w:t>права</w:t>
      </w:r>
      <w:proofErr w:type="spellEnd"/>
      <w:r>
        <w:t xml:space="preserve"> и </w:t>
      </w:r>
      <w:proofErr w:type="spellStart"/>
      <w:r>
        <w:t>обавезе</w:t>
      </w:r>
      <w:proofErr w:type="spellEnd"/>
      <w:r>
        <w:t xml:space="preserve"> </w:t>
      </w:r>
      <w:proofErr w:type="spellStart"/>
      <w:r>
        <w:t>везане</w:t>
      </w:r>
      <w:proofErr w:type="spellEnd"/>
      <w:r>
        <w:t xml:space="preserve"> </w:t>
      </w:r>
      <w:proofErr w:type="spellStart"/>
      <w:r>
        <w:t>за</w:t>
      </w:r>
      <w:proofErr w:type="spellEnd"/>
      <w:r>
        <w:t xml:space="preserve"> </w:t>
      </w:r>
      <w:proofErr w:type="spellStart"/>
      <w:r>
        <w:t>оснивање</w:t>
      </w:r>
      <w:proofErr w:type="spellEnd"/>
      <w:r>
        <w:t xml:space="preserve">, </w:t>
      </w:r>
      <w:proofErr w:type="spellStart"/>
      <w:r>
        <w:t>изградњу</w:t>
      </w:r>
      <w:proofErr w:type="spellEnd"/>
      <w:r>
        <w:t xml:space="preserve">, </w:t>
      </w:r>
      <w:proofErr w:type="spellStart"/>
      <w:r>
        <w:t>финансирање</w:t>
      </w:r>
      <w:proofErr w:type="spellEnd"/>
      <w:r>
        <w:t xml:space="preserve"> и </w:t>
      </w:r>
      <w:proofErr w:type="spellStart"/>
      <w:r>
        <w:t>експлоатацију</w:t>
      </w:r>
      <w:proofErr w:type="spellEnd"/>
      <w:r>
        <w:t xml:space="preserve"> </w:t>
      </w:r>
      <w:proofErr w:type="spellStart"/>
      <w:r>
        <w:t>Регионалне</w:t>
      </w:r>
      <w:proofErr w:type="spellEnd"/>
      <w:r>
        <w:t xml:space="preserve"> </w:t>
      </w:r>
      <w:proofErr w:type="spellStart"/>
      <w:r>
        <w:t>санитарне</w:t>
      </w:r>
      <w:proofErr w:type="spellEnd"/>
      <w:r>
        <w:t xml:space="preserve"> </w:t>
      </w:r>
      <w:proofErr w:type="spellStart"/>
      <w:r>
        <w:t>депоније</w:t>
      </w:r>
      <w:proofErr w:type="spellEnd"/>
      <w:r>
        <w:t xml:space="preserve"> </w:t>
      </w:r>
      <w:proofErr w:type="spellStart"/>
      <w:r>
        <w:t>Дубоко</w:t>
      </w:r>
      <w:proofErr w:type="spellEnd"/>
      <w:r>
        <w:t xml:space="preserve">. </w:t>
      </w:r>
    </w:p>
    <w:p w14:paraId="461D8715" w14:textId="77777777" w:rsidR="00F54629" w:rsidRDefault="00F54629" w:rsidP="00F54629">
      <w:pPr>
        <w:pStyle w:val="BodyText"/>
        <w:ind w:firstLine="720"/>
        <w:jc w:val="both"/>
      </w:pPr>
      <w:proofErr w:type="spellStart"/>
      <w:r>
        <w:t>Дана</w:t>
      </w:r>
      <w:proofErr w:type="spellEnd"/>
      <w:r>
        <w:t xml:space="preserve"> 24.10.2005. </w:t>
      </w:r>
      <w:proofErr w:type="spellStart"/>
      <w:r>
        <w:t>године</w:t>
      </w:r>
      <w:proofErr w:type="spellEnd"/>
      <w:r>
        <w:t xml:space="preserve"> </w:t>
      </w:r>
      <w:proofErr w:type="spellStart"/>
      <w:r>
        <w:t>на</w:t>
      </w:r>
      <w:proofErr w:type="spellEnd"/>
      <w:r>
        <w:t xml:space="preserve"> </w:t>
      </w:r>
      <w:proofErr w:type="spellStart"/>
      <w:r>
        <w:t>основу</w:t>
      </w:r>
      <w:proofErr w:type="spellEnd"/>
      <w:r>
        <w:t xml:space="preserve"> </w:t>
      </w:r>
      <w:proofErr w:type="spellStart"/>
      <w:r>
        <w:t>Анекса</w:t>
      </w:r>
      <w:proofErr w:type="spellEnd"/>
      <w:r>
        <w:t xml:space="preserve"> 1, </w:t>
      </w:r>
      <w:proofErr w:type="spellStart"/>
      <w:r>
        <w:t>наведеном</w:t>
      </w:r>
      <w:proofErr w:type="spellEnd"/>
      <w:r>
        <w:t xml:space="preserve"> </w:t>
      </w:r>
      <w:proofErr w:type="spellStart"/>
      <w:r>
        <w:t>уговору</w:t>
      </w:r>
      <w:proofErr w:type="spellEnd"/>
      <w:r>
        <w:t xml:space="preserve"> </w:t>
      </w:r>
      <w:proofErr w:type="spellStart"/>
      <w:r>
        <w:t>је</w:t>
      </w:r>
      <w:proofErr w:type="spellEnd"/>
      <w:r>
        <w:t xml:space="preserve"> </w:t>
      </w:r>
      <w:proofErr w:type="spellStart"/>
      <w:r>
        <w:t>као</w:t>
      </w:r>
      <w:proofErr w:type="spellEnd"/>
      <w:r>
        <w:t xml:space="preserve"> </w:t>
      </w:r>
      <w:proofErr w:type="spellStart"/>
      <w:r>
        <w:t>оснивач</w:t>
      </w:r>
      <w:proofErr w:type="spellEnd"/>
      <w:r>
        <w:t xml:space="preserve"> </w:t>
      </w:r>
      <w:proofErr w:type="spellStart"/>
      <w:r>
        <w:t>приступила</w:t>
      </w:r>
      <w:proofErr w:type="spellEnd"/>
      <w:r>
        <w:t xml:space="preserve"> и </w:t>
      </w:r>
      <w:proofErr w:type="spellStart"/>
      <w:r>
        <w:t>Општина</w:t>
      </w:r>
      <w:proofErr w:type="spellEnd"/>
      <w:r>
        <w:t xml:space="preserve"> </w:t>
      </w:r>
      <w:proofErr w:type="spellStart"/>
      <w:r>
        <w:t>Чачак</w:t>
      </w:r>
      <w:proofErr w:type="spellEnd"/>
      <w:r>
        <w:t xml:space="preserve">. </w:t>
      </w:r>
    </w:p>
    <w:p w14:paraId="6517F2F1" w14:textId="77777777" w:rsidR="00F54629" w:rsidRDefault="00F54629" w:rsidP="00F54629">
      <w:pPr>
        <w:pStyle w:val="BodyText"/>
        <w:ind w:firstLine="720"/>
        <w:jc w:val="both"/>
      </w:pPr>
      <w:proofErr w:type="spellStart"/>
      <w:r>
        <w:t>Уговором</w:t>
      </w:r>
      <w:proofErr w:type="spellEnd"/>
      <w:r>
        <w:t xml:space="preserve"> о </w:t>
      </w:r>
      <w:proofErr w:type="spellStart"/>
      <w:r>
        <w:t>оснивању</w:t>
      </w:r>
      <w:proofErr w:type="spellEnd"/>
      <w:r>
        <w:t xml:space="preserve">, </w:t>
      </w:r>
      <w:proofErr w:type="spellStart"/>
      <w:r>
        <w:t>изградњи</w:t>
      </w:r>
      <w:proofErr w:type="spellEnd"/>
      <w:r>
        <w:t xml:space="preserve"> и </w:t>
      </w:r>
      <w:proofErr w:type="spellStart"/>
      <w:r>
        <w:t>коришћењу</w:t>
      </w:r>
      <w:proofErr w:type="spellEnd"/>
      <w:r>
        <w:t xml:space="preserve"> </w:t>
      </w:r>
      <w:proofErr w:type="spellStart"/>
      <w:r>
        <w:t>Регионалне</w:t>
      </w:r>
      <w:proofErr w:type="spellEnd"/>
      <w:r>
        <w:t xml:space="preserve"> </w:t>
      </w:r>
      <w:proofErr w:type="spellStart"/>
      <w:r>
        <w:t>санитарне</w:t>
      </w:r>
      <w:proofErr w:type="spellEnd"/>
      <w:r>
        <w:t xml:space="preserve"> </w:t>
      </w:r>
      <w:proofErr w:type="spellStart"/>
      <w:r>
        <w:t>депоније</w:t>
      </w:r>
      <w:proofErr w:type="spellEnd"/>
      <w:r>
        <w:t xml:space="preserve"> </w:t>
      </w:r>
      <w:proofErr w:type="spellStart"/>
      <w:r>
        <w:t>Дубоко</w:t>
      </w:r>
      <w:proofErr w:type="spellEnd"/>
      <w:r>
        <w:t xml:space="preserve"> </w:t>
      </w:r>
      <w:proofErr w:type="spellStart"/>
      <w:r>
        <w:t>општине</w:t>
      </w:r>
      <w:proofErr w:type="spellEnd"/>
      <w:r>
        <w:t xml:space="preserve"> – </w:t>
      </w:r>
      <w:proofErr w:type="spellStart"/>
      <w:r>
        <w:t>оснивачи</w:t>
      </w:r>
      <w:proofErr w:type="spellEnd"/>
      <w:r>
        <w:t xml:space="preserve"> </w:t>
      </w:r>
      <w:proofErr w:type="spellStart"/>
      <w:r>
        <w:t>су</w:t>
      </w:r>
      <w:proofErr w:type="spellEnd"/>
      <w:r>
        <w:t xml:space="preserve"> </w:t>
      </w:r>
      <w:proofErr w:type="spellStart"/>
      <w:r>
        <w:t>на</w:t>
      </w:r>
      <w:proofErr w:type="spellEnd"/>
      <w:r>
        <w:t xml:space="preserve"> </w:t>
      </w:r>
      <w:proofErr w:type="spellStart"/>
      <w:r>
        <w:t>доста</w:t>
      </w:r>
      <w:proofErr w:type="spellEnd"/>
      <w:r>
        <w:t xml:space="preserve"> </w:t>
      </w:r>
      <w:proofErr w:type="spellStart"/>
      <w:r>
        <w:t>уопштен</w:t>
      </w:r>
      <w:proofErr w:type="spellEnd"/>
      <w:r>
        <w:t xml:space="preserve"> </w:t>
      </w:r>
      <w:proofErr w:type="spellStart"/>
      <w:r>
        <w:t>начин</w:t>
      </w:r>
      <w:proofErr w:type="spellEnd"/>
      <w:r>
        <w:t xml:space="preserve"> </w:t>
      </w:r>
      <w:proofErr w:type="spellStart"/>
      <w:r>
        <w:t>регулисали</w:t>
      </w:r>
      <w:proofErr w:type="spellEnd"/>
      <w:r>
        <w:t xml:space="preserve"> </w:t>
      </w:r>
      <w:proofErr w:type="spellStart"/>
      <w:r>
        <w:t>међусобна</w:t>
      </w:r>
      <w:proofErr w:type="spellEnd"/>
      <w:r>
        <w:t xml:space="preserve"> </w:t>
      </w:r>
      <w:proofErr w:type="spellStart"/>
      <w:r>
        <w:t>права</w:t>
      </w:r>
      <w:proofErr w:type="spellEnd"/>
      <w:r>
        <w:t xml:space="preserve"> и </w:t>
      </w:r>
      <w:proofErr w:type="spellStart"/>
      <w:r>
        <w:t>обавезе</w:t>
      </w:r>
      <w:proofErr w:type="spellEnd"/>
      <w:r>
        <w:t xml:space="preserve"> у </w:t>
      </w:r>
      <w:proofErr w:type="spellStart"/>
      <w:r>
        <w:t>вези</w:t>
      </w:r>
      <w:proofErr w:type="spellEnd"/>
      <w:r>
        <w:t xml:space="preserve"> </w:t>
      </w:r>
      <w:proofErr w:type="spellStart"/>
      <w:r>
        <w:t>оснивања</w:t>
      </w:r>
      <w:proofErr w:type="spellEnd"/>
      <w:r>
        <w:t xml:space="preserve">, </w:t>
      </w:r>
      <w:proofErr w:type="spellStart"/>
      <w:r>
        <w:t>финансирања</w:t>
      </w:r>
      <w:proofErr w:type="spellEnd"/>
      <w:r>
        <w:t xml:space="preserve"> </w:t>
      </w:r>
      <w:proofErr w:type="spellStart"/>
      <w:r>
        <w:t>рада</w:t>
      </w:r>
      <w:proofErr w:type="spellEnd"/>
      <w:r>
        <w:t xml:space="preserve"> и </w:t>
      </w:r>
      <w:proofErr w:type="spellStart"/>
      <w:r>
        <w:t>изградње</w:t>
      </w:r>
      <w:proofErr w:type="spellEnd"/>
      <w:r>
        <w:t xml:space="preserve"> и </w:t>
      </w:r>
      <w:proofErr w:type="spellStart"/>
      <w:r>
        <w:t>експлоатације</w:t>
      </w:r>
      <w:proofErr w:type="spellEnd"/>
      <w:r>
        <w:t xml:space="preserve"> </w:t>
      </w:r>
      <w:proofErr w:type="spellStart"/>
      <w:r>
        <w:t>Регионалне</w:t>
      </w:r>
      <w:proofErr w:type="spellEnd"/>
      <w:r>
        <w:t xml:space="preserve"> </w:t>
      </w:r>
      <w:proofErr w:type="spellStart"/>
      <w:r>
        <w:t>санитарне</w:t>
      </w:r>
      <w:proofErr w:type="spellEnd"/>
      <w:r>
        <w:t xml:space="preserve"> </w:t>
      </w:r>
      <w:proofErr w:type="spellStart"/>
      <w:r>
        <w:t>депоније</w:t>
      </w:r>
      <w:proofErr w:type="spellEnd"/>
      <w:r>
        <w:t xml:space="preserve"> "</w:t>
      </w:r>
      <w:proofErr w:type="spellStart"/>
      <w:r>
        <w:t>Дубоко</w:t>
      </w:r>
      <w:proofErr w:type="spellEnd"/>
      <w:r>
        <w:t xml:space="preserve">". </w:t>
      </w:r>
    </w:p>
    <w:p w14:paraId="5EB2AC38" w14:textId="77777777" w:rsidR="00F54629" w:rsidRDefault="00F54629" w:rsidP="00F54629">
      <w:pPr>
        <w:pStyle w:val="BodyText"/>
        <w:ind w:firstLine="720"/>
        <w:jc w:val="both"/>
      </w:pPr>
      <w:proofErr w:type="spellStart"/>
      <w:r>
        <w:t>На</w:t>
      </w:r>
      <w:proofErr w:type="spellEnd"/>
      <w:r>
        <w:t xml:space="preserve"> </w:t>
      </w:r>
      <w:proofErr w:type="spellStart"/>
      <w:r>
        <w:t>основу</w:t>
      </w:r>
      <w:proofErr w:type="spellEnd"/>
      <w:r>
        <w:t xml:space="preserve"> </w:t>
      </w:r>
      <w:proofErr w:type="spellStart"/>
      <w:r>
        <w:t>оснивачког</w:t>
      </w:r>
      <w:proofErr w:type="spellEnd"/>
      <w:r>
        <w:t xml:space="preserve"> </w:t>
      </w:r>
      <w:proofErr w:type="spellStart"/>
      <w:r>
        <w:t>уговора</w:t>
      </w:r>
      <w:proofErr w:type="spellEnd"/>
      <w:r>
        <w:t xml:space="preserve"> и </w:t>
      </w:r>
      <w:proofErr w:type="spellStart"/>
      <w:r>
        <w:t>одлука</w:t>
      </w:r>
      <w:proofErr w:type="spellEnd"/>
      <w:r>
        <w:t xml:space="preserve"> </w:t>
      </w:r>
      <w:proofErr w:type="spellStart"/>
      <w:r>
        <w:t>скупштина</w:t>
      </w:r>
      <w:proofErr w:type="spellEnd"/>
      <w:r>
        <w:t xml:space="preserve"> </w:t>
      </w:r>
      <w:proofErr w:type="spellStart"/>
      <w:r>
        <w:t>оснивача</w:t>
      </w:r>
      <w:proofErr w:type="spellEnd"/>
      <w:r>
        <w:t xml:space="preserve">, а у </w:t>
      </w:r>
      <w:proofErr w:type="spellStart"/>
      <w:r>
        <w:t>складу</w:t>
      </w:r>
      <w:proofErr w:type="spellEnd"/>
      <w:r>
        <w:t xml:space="preserve"> </w:t>
      </w:r>
      <w:proofErr w:type="spellStart"/>
      <w:r>
        <w:t>са</w:t>
      </w:r>
      <w:proofErr w:type="spellEnd"/>
      <w:r>
        <w:t xml:space="preserve"> </w:t>
      </w:r>
      <w:proofErr w:type="spellStart"/>
      <w:r>
        <w:t>чланом</w:t>
      </w:r>
      <w:proofErr w:type="spellEnd"/>
      <w:r>
        <w:t xml:space="preserve"> 6. </w:t>
      </w:r>
      <w:proofErr w:type="spellStart"/>
      <w:r>
        <w:t>Уговора</w:t>
      </w:r>
      <w:proofErr w:type="spellEnd"/>
      <w:r>
        <w:t xml:space="preserve"> 10, </w:t>
      </w:r>
      <w:proofErr w:type="spellStart"/>
      <w:r>
        <w:t>основано</w:t>
      </w:r>
      <w:proofErr w:type="spellEnd"/>
      <w:r>
        <w:t xml:space="preserve"> </w:t>
      </w:r>
      <w:proofErr w:type="spellStart"/>
      <w:r>
        <w:t>је</w:t>
      </w:r>
      <w:proofErr w:type="spellEnd"/>
      <w:r>
        <w:t xml:space="preserve"> </w:t>
      </w:r>
      <w:proofErr w:type="spellStart"/>
      <w:r>
        <w:t>Јавно</w:t>
      </w:r>
      <w:proofErr w:type="spellEnd"/>
      <w:r>
        <w:t xml:space="preserve"> </w:t>
      </w:r>
      <w:proofErr w:type="spellStart"/>
      <w:r>
        <w:t>комунално</w:t>
      </w:r>
      <w:proofErr w:type="spellEnd"/>
      <w:r>
        <w:t xml:space="preserve"> </w:t>
      </w:r>
      <w:proofErr w:type="spellStart"/>
      <w:r>
        <w:t>предузеће</w:t>
      </w:r>
      <w:proofErr w:type="spellEnd"/>
      <w:r>
        <w:t xml:space="preserve"> </w:t>
      </w:r>
      <w:proofErr w:type="spellStart"/>
      <w:r>
        <w:t>Регионална</w:t>
      </w:r>
      <w:proofErr w:type="spellEnd"/>
      <w:r>
        <w:t xml:space="preserve"> </w:t>
      </w:r>
      <w:proofErr w:type="spellStart"/>
      <w:r>
        <w:t>санитарна</w:t>
      </w:r>
      <w:proofErr w:type="spellEnd"/>
      <w:r>
        <w:t xml:space="preserve"> </w:t>
      </w:r>
      <w:proofErr w:type="spellStart"/>
      <w:r>
        <w:t>депонија</w:t>
      </w:r>
      <w:proofErr w:type="spellEnd"/>
      <w:r>
        <w:t xml:space="preserve"> "</w:t>
      </w:r>
      <w:proofErr w:type="spellStart"/>
      <w:r>
        <w:t>Дубоко</w:t>
      </w:r>
      <w:proofErr w:type="spellEnd"/>
      <w:r>
        <w:t xml:space="preserve">" </w:t>
      </w:r>
      <w:proofErr w:type="spellStart"/>
      <w:r>
        <w:t>са</w:t>
      </w:r>
      <w:proofErr w:type="spellEnd"/>
      <w:r>
        <w:t xml:space="preserve"> </w:t>
      </w:r>
      <w:proofErr w:type="spellStart"/>
      <w:r>
        <w:t>седиштем</w:t>
      </w:r>
      <w:proofErr w:type="spellEnd"/>
      <w:r>
        <w:t xml:space="preserve"> у </w:t>
      </w:r>
      <w:proofErr w:type="spellStart"/>
      <w:r>
        <w:t>Ужицу</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код</w:t>
      </w:r>
      <w:proofErr w:type="spellEnd"/>
      <w:r>
        <w:t xml:space="preserve"> </w:t>
      </w:r>
      <w:proofErr w:type="spellStart"/>
      <w:r>
        <w:t>Агенције</w:t>
      </w:r>
      <w:proofErr w:type="spellEnd"/>
      <w:r>
        <w:t xml:space="preserve"> </w:t>
      </w:r>
      <w:proofErr w:type="spellStart"/>
      <w:r>
        <w:t>за</w:t>
      </w:r>
      <w:proofErr w:type="spellEnd"/>
      <w:r>
        <w:t xml:space="preserve"> </w:t>
      </w:r>
      <w:proofErr w:type="spellStart"/>
      <w:r>
        <w:t>привредне</w:t>
      </w:r>
      <w:proofErr w:type="spellEnd"/>
      <w:r>
        <w:t xml:space="preserve"> </w:t>
      </w:r>
      <w:proofErr w:type="spellStart"/>
      <w:r>
        <w:t>регистре</w:t>
      </w:r>
      <w:proofErr w:type="spellEnd"/>
      <w:r>
        <w:t xml:space="preserve"> </w:t>
      </w:r>
      <w:proofErr w:type="spellStart"/>
      <w:r>
        <w:t>регистровано</w:t>
      </w:r>
      <w:proofErr w:type="spellEnd"/>
      <w:r>
        <w:t xml:space="preserve"> </w:t>
      </w:r>
      <w:proofErr w:type="spellStart"/>
      <w:r>
        <w:lastRenderedPageBreak/>
        <w:t>решењем</w:t>
      </w:r>
      <w:proofErr w:type="spellEnd"/>
      <w:r>
        <w:t xml:space="preserve"> БД. 99234/2005, </w:t>
      </w:r>
      <w:proofErr w:type="spellStart"/>
      <w:r>
        <w:t>дана</w:t>
      </w:r>
      <w:proofErr w:type="spellEnd"/>
      <w:r>
        <w:t xml:space="preserve"> 01.12.2005. </w:t>
      </w:r>
      <w:proofErr w:type="spellStart"/>
      <w:r>
        <w:t>године</w:t>
      </w:r>
      <w:proofErr w:type="spellEnd"/>
      <w:r>
        <w:t xml:space="preserve">. </w:t>
      </w:r>
    </w:p>
    <w:p w14:paraId="32B152D0" w14:textId="77777777" w:rsidR="00F54629" w:rsidRDefault="00F54629" w:rsidP="00F54629">
      <w:pPr>
        <w:pStyle w:val="BodyText"/>
        <w:ind w:firstLine="720"/>
        <w:jc w:val="both"/>
      </w:pPr>
      <w:proofErr w:type="spellStart"/>
      <w:r>
        <w:t>Агенција</w:t>
      </w:r>
      <w:proofErr w:type="spellEnd"/>
      <w:r>
        <w:t xml:space="preserve"> </w:t>
      </w:r>
      <w:proofErr w:type="spellStart"/>
      <w:r>
        <w:t>за</w:t>
      </w:r>
      <w:proofErr w:type="spellEnd"/>
      <w:r>
        <w:t xml:space="preserve"> </w:t>
      </w:r>
      <w:proofErr w:type="spellStart"/>
      <w:r>
        <w:t>привредне</w:t>
      </w:r>
      <w:proofErr w:type="spellEnd"/>
      <w:r>
        <w:t xml:space="preserve"> </w:t>
      </w:r>
      <w:proofErr w:type="spellStart"/>
      <w:r>
        <w:t>регистре</w:t>
      </w:r>
      <w:proofErr w:type="spellEnd"/>
      <w:r>
        <w:t xml:space="preserve"> </w:t>
      </w:r>
      <w:proofErr w:type="spellStart"/>
      <w:r>
        <w:t>је</w:t>
      </w:r>
      <w:proofErr w:type="spellEnd"/>
      <w:r>
        <w:t xml:space="preserve"> </w:t>
      </w:r>
      <w:proofErr w:type="spellStart"/>
      <w:r>
        <w:t>одлуком</w:t>
      </w:r>
      <w:proofErr w:type="spellEnd"/>
      <w:r>
        <w:t xml:space="preserve"> 8884/2010, </w:t>
      </w:r>
      <w:proofErr w:type="spellStart"/>
      <w:r>
        <w:t>од</w:t>
      </w:r>
      <w:proofErr w:type="spellEnd"/>
      <w:r>
        <w:t xml:space="preserve"> 31.08.2010. </w:t>
      </w:r>
      <w:proofErr w:type="spellStart"/>
      <w:r>
        <w:t>године</w:t>
      </w:r>
      <w:proofErr w:type="spellEnd"/>
      <w:r>
        <w:t xml:space="preserve">, </w:t>
      </w:r>
      <w:proofErr w:type="spellStart"/>
      <w:r>
        <w:t>извршила</w:t>
      </w:r>
      <w:proofErr w:type="spellEnd"/>
      <w:r>
        <w:t xml:space="preserve"> </w:t>
      </w:r>
      <w:proofErr w:type="spellStart"/>
      <w:r>
        <w:t>промену</w:t>
      </w:r>
      <w:proofErr w:type="spellEnd"/>
      <w:r>
        <w:t xml:space="preserve"> </w:t>
      </w:r>
      <w:proofErr w:type="spellStart"/>
      <w:r>
        <w:t>шифре</w:t>
      </w:r>
      <w:proofErr w:type="spellEnd"/>
      <w:r>
        <w:t xml:space="preserve"> </w:t>
      </w:r>
      <w:proofErr w:type="spellStart"/>
      <w:r>
        <w:t>претежне</w:t>
      </w:r>
      <w:proofErr w:type="spellEnd"/>
      <w:r>
        <w:t xml:space="preserve"> </w:t>
      </w:r>
      <w:proofErr w:type="spellStart"/>
      <w:r>
        <w:t>делатности</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сада</w:t>
      </w:r>
      <w:proofErr w:type="spellEnd"/>
      <w:r>
        <w:t xml:space="preserve"> </w:t>
      </w:r>
      <w:proofErr w:type="spellStart"/>
      <w:r>
        <w:t>води</w:t>
      </w:r>
      <w:proofErr w:type="spellEnd"/>
      <w:r>
        <w:t xml:space="preserve"> </w:t>
      </w:r>
      <w:proofErr w:type="spellStart"/>
      <w:r>
        <w:t>под</w:t>
      </w:r>
      <w:proofErr w:type="spellEnd"/>
      <w:r>
        <w:t xml:space="preserve"> </w:t>
      </w:r>
      <w:proofErr w:type="spellStart"/>
      <w:r>
        <w:t>бројем</w:t>
      </w:r>
      <w:proofErr w:type="spellEnd"/>
      <w:r>
        <w:t xml:space="preserve">: 3811. </w:t>
      </w:r>
    </w:p>
    <w:p w14:paraId="3934BE5A" w14:textId="77777777" w:rsidR="0051233D" w:rsidRDefault="00F54629" w:rsidP="00F54629">
      <w:pPr>
        <w:pStyle w:val="BodyText"/>
        <w:ind w:firstLine="720"/>
        <w:jc w:val="both"/>
      </w:pPr>
      <w:proofErr w:type="spellStart"/>
      <w:r>
        <w:t>Управни</w:t>
      </w:r>
      <w:proofErr w:type="spellEnd"/>
      <w:r>
        <w:t xml:space="preserve"> </w:t>
      </w:r>
      <w:proofErr w:type="spellStart"/>
      <w:r>
        <w:t>одбор</w:t>
      </w:r>
      <w:proofErr w:type="spellEnd"/>
      <w:r>
        <w:t xml:space="preserve"> </w:t>
      </w:r>
      <w:proofErr w:type="spellStart"/>
      <w:r>
        <w:t>је</w:t>
      </w:r>
      <w:proofErr w:type="spellEnd"/>
      <w:r>
        <w:t xml:space="preserve"> </w:t>
      </w:r>
      <w:proofErr w:type="spellStart"/>
      <w:r>
        <w:t>на</w:t>
      </w:r>
      <w:proofErr w:type="spellEnd"/>
      <w:r>
        <w:t xml:space="preserve"> 54 </w:t>
      </w:r>
      <w:proofErr w:type="spellStart"/>
      <w:r>
        <w:t>седници</w:t>
      </w:r>
      <w:proofErr w:type="spellEnd"/>
      <w:r>
        <w:t xml:space="preserve">, </w:t>
      </w:r>
      <w:proofErr w:type="spellStart"/>
      <w:r>
        <w:t>одржаној</w:t>
      </w:r>
      <w:proofErr w:type="spellEnd"/>
      <w:r>
        <w:t xml:space="preserve"> 22.09.2011. </w:t>
      </w:r>
      <w:proofErr w:type="spellStart"/>
      <w:r>
        <w:t>године</w:t>
      </w:r>
      <w:proofErr w:type="spellEnd"/>
      <w:r>
        <w:t xml:space="preserve">, </w:t>
      </w:r>
      <w:proofErr w:type="spellStart"/>
      <w:r>
        <w:t>донео</w:t>
      </w:r>
      <w:proofErr w:type="spellEnd"/>
      <w:r>
        <w:t xml:space="preserve"> </w:t>
      </w:r>
      <w:proofErr w:type="spellStart"/>
      <w:r>
        <w:t>је</w:t>
      </w:r>
      <w:proofErr w:type="spellEnd"/>
      <w:r>
        <w:t xml:space="preserve"> </w:t>
      </w:r>
      <w:proofErr w:type="spellStart"/>
      <w:r>
        <w:t>Одлуку</w:t>
      </w:r>
      <w:proofErr w:type="spellEnd"/>
      <w:r>
        <w:t xml:space="preserve"> </w:t>
      </w:r>
      <w:proofErr w:type="spellStart"/>
      <w:r>
        <w:t>број</w:t>
      </w:r>
      <w:proofErr w:type="spellEnd"/>
      <w:r>
        <w:t xml:space="preserve"> 54/4 о </w:t>
      </w:r>
      <w:proofErr w:type="spellStart"/>
      <w:r>
        <w:t>промени</w:t>
      </w:r>
      <w:proofErr w:type="spellEnd"/>
      <w:r>
        <w:t xml:space="preserve"> </w:t>
      </w:r>
      <w:proofErr w:type="spellStart"/>
      <w:r>
        <w:t>адресе</w:t>
      </w:r>
      <w:proofErr w:type="spellEnd"/>
      <w:r>
        <w:t xml:space="preserve"> - </w:t>
      </w:r>
      <w:proofErr w:type="spellStart"/>
      <w:r>
        <w:t>седишта</w:t>
      </w:r>
      <w:proofErr w:type="spellEnd"/>
      <w:r>
        <w:t xml:space="preserve">, </w:t>
      </w:r>
      <w:proofErr w:type="spellStart"/>
      <w:r>
        <w:t>које</w:t>
      </w:r>
      <w:proofErr w:type="spellEnd"/>
      <w:r>
        <w:t xml:space="preserve"> </w:t>
      </w:r>
      <w:proofErr w:type="spellStart"/>
      <w:r>
        <w:t>од</w:t>
      </w:r>
      <w:proofErr w:type="spellEnd"/>
      <w:r>
        <w:t xml:space="preserve"> </w:t>
      </w:r>
      <w:proofErr w:type="spellStart"/>
      <w:r>
        <w:t>тада</w:t>
      </w:r>
      <w:proofErr w:type="spellEnd"/>
      <w:r>
        <w:t xml:space="preserve"> </w:t>
      </w:r>
      <w:proofErr w:type="spellStart"/>
      <w:r>
        <w:t>гласи</w:t>
      </w:r>
      <w:proofErr w:type="spellEnd"/>
      <w:r>
        <w:t xml:space="preserve">: </w:t>
      </w:r>
      <w:proofErr w:type="spellStart"/>
      <w:r>
        <w:t>Ужице</w:t>
      </w:r>
      <w:proofErr w:type="spellEnd"/>
      <w:r>
        <w:t xml:space="preserve">, </w:t>
      </w:r>
      <w:proofErr w:type="spellStart"/>
      <w:r>
        <w:t>Дубоко</w:t>
      </w:r>
      <w:proofErr w:type="spellEnd"/>
      <w:r>
        <w:t xml:space="preserve"> </w:t>
      </w:r>
      <w:proofErr w:type="spellStart"/>
      <w:r>
        <w:t>бб</w:t>
      </w:r>
      <w:proofErr w:type="spellEnd"/>
      <w:r>
        <w:t xml:space="preserve">, </w:t>
      </w:r>
      <w:proofErr w:type="spellStart"/>
      <w:r>
        <w:t>што</w:t>
      </w:r>
      <w:proofErr w:type="spellEnd"/>
      <w:r>
        <w:t xml:space="preserve"> </w:t>
      </w:r>
      <w:proofErr w:type="spellStart"/>
      <w:r>
        <w:t>је</w:t>
      </w:r>
      <w:proofErr w:type="spellEnd"/>
      <w:r>
        <w:t xml:space="preserve"> </w:t>
      </w:r>
      <w:proofErr w:type="spellStart"/>
      <w:r>
        <w:t>евидентирано</w:t>
      </w:r>
      <w:proofErr w:type="spellEnd"/>
      <w:r>
        <w:t xml:space="preserve"> </w:t>
      </w:r>
      <w:proofErr w:type="spellStart"/>
      <w:r>
        <w:t>решењем</w:t>
      </w:r>
      <w:proofErr w:type="spellEnd"/>
      <w:r>
        <w:t xml:space="preserve"> АПР БД 129434/2011 </w:t>
      </w:r>
      <w:proofErr w:type="spellStart"/>
      <w:r>
        <w:t>од</w:t>
      </w:r>
      <w:proofErr w:type="spellEnd"/>
      <w:r>
        <w:t xml:space="preserve"> 20.10.2011. </w:t>
      </w:r>
      <w:proofErr w:type="spellStart"/>
      <w:r>
        <w:t>године</w:t>
      </w:r>
      <w:proofErr w:type="spellEnd"/>
      <w:r>
        <w:t xml:space="preserve">. </w:t>
      </w:r>
    </w:p>
    <w:p w14:paraId="19F65DA7" w14:textId="77777777" w:rsidR="0051233D" w:rsidRDefault="00F54629" w:rsidP="00F54629">
      <w:pPr>
        <w:pStyle w:val="BodyText"/>
        <w:ind w:firstLine="720"/>
        <w:jc w:val="both"/>
      </w:pPr>
      <w:proofErr w:type="spellStart"/>
      <w:r>
        <w:t>Управни</w:t>
      </w:r>
      <w:proofErr w:type="spellEnd"/>
      <w:r>
        <w:t xml:space="preserve"> </w:t>
      </w:r>
      <w:proofErr w:type="spellStart"/>
      <w:r>
        <w:t>одбор</w:t>
      </w:r>
      <w:proofErr w:type="spellEnd"/>
      <w:r>
        <w:t xml:space="preserve"> </w:t>
      </w:r>
      <w:proofErr w:type="spellStart"/>
      <w:r>
        <w:t>је</w:t>
      </w:r>
      <w:proofErr w:type="spellEnd"/>
      <w:r>
        <w:t xml:space="preserve"> </w:t>
      </w:r>
      <w:proofErr w:type="spellStart"/>
      <w:r>
        <w:t>на</w:t>
      </w:r>
      <w:proofErr w:type="spellEnd"/>
      <w:r>
        <w:t xml:space="preserve"> 62 </w:t>
      </w:r>
      <w:proofErr w:type="spellStart"/>
      <w:r>
        <w:t>седници</w:t>
      </w:r>
      <w:proofErr w:type="spellEnd"/>
      <w:r>
        <w:t xml:space="preserve">, </w:t>
      </w:r>
      <w:proofErr w:type="spellStart"/>
      <w:r>
        <w:t>одржаној</w:t>
      </w:r>
      <w:proofErr w:type="spellEnd"/>
      <w:r>
        <w:t xml:space="preserve"> 13.09.2012. </w:t>
      </w:r>
      <w:proofErr w:type="spellStart"/>
      <w:r>
        <w:t>године</w:t>
      </w:r>
      <w:proofErr w:type="spellEnd"/>
      <w:r>
        <w:t xml:space="preserve">, </w:t>
      </w:r>
      <w:proofErr w:type="spellStart"/>
      <w:r>
        <w:t>донео</w:t>
      </w:r>
      <w:proofErr w:type="spellEnd"/>
      <w:r>
        <w:t xml:space="preserve"> </w:t>
      </w:r>
      <w:proofErr w:type="spellStart"/>
      <w:r>
        <w:t>Одлуку</w:t>
      </w:r>
      <w:proofErr w:type="spellEnd"/>
      <w:r>
        <w:t xml:space="preserve"> </w:t>
      </w:r>
      <w:proofErr w:type="spellStart"/>
      <w:r>
        <w:t>број</w:t>
      </w:r>
      <w:proofErr w:type="spellEnd"/>
      <w:r>
        <w:t xml:space="preserve"> 62/9 о </w:t>
      </w:r>
      <w:proofErr w:type="spellStart"/>
      <w:r>
        <w:t>промени</w:t>
      </w:r>
      <w:proofErr w:type="spellEnd"/>
      <w:r>
        <w:t xml:space="preserve"> </w:t>
      </w:r>
      <w:proofErr w:type="spellStart"/>
      <w:r>
        <w:t>пословног</w:t>
      </w:r>
      <w:proofErr w:type="spellEnd"/>
      <w:r>
        <w:t xml:space="preserve"> </w:t>
      </w:r>
      <w:proofErr w:type="spellStart"/>
      <w:r>
        <w:t>имена</w:t>
      </w:r>
      <w:proofErr w:type="spellEnd"/>
      <w:r>
        <w:t xml:space="preserve"> </w:t>
      </w:r>
      <w:proofErr w:type="spellStart"/>
      <w:r>
        <w:t>које</w:t>
      </w:r>
      <w:proofErr w:type="spellEnd"/>
      <w:r>
        <w:t xml:space="preserve"> </w:t>
      </w:r>
      <w:proofErr w:type="spellStart"/>
      <w:r>
        <w:t>од</w:t>
      </w:r>
      <w:proofErr w:type="spellEnd"/>
      <w:r>
        <w:t xml:space="preserve"> </w:t>
      </w:r>
      <w:proofErr w:type="spellStart"/>
      <w:r>
        <w:t>тада</w:t>
      </w:r>
      <w:proofErr w:type="spellEnd"/>
      <w:r>
        <w:t xml:space="preserve"> </w:t>
      </w:r>
      <w:proofErr w:type="spellStart"/>
      <w:r>
        <w:t>гласи</w:t>
      </w:r>
      <w:proofErr w:type="spellEnd"/>
      <w:r>
        <w:t xml:space="preserve">: </w:t>
      </w:r>
      <w:proofErr w:type="spellStart"/>
      <w:r>
        <w:t>Јавно</w:t>
      </w:r>
      <w:proofErr w:type="spellEnd"/>
      <w:r>
        <w:t xml:space="preserve"> </w:t>
      </w:r>
      <w:proofErr w:type="spellStart"/>
      <w:r>
        <w:t>комунално</w:t>
      </w:r>
      <w:proofErr w:type="spellEnd"/>
      <w:r>
        <w:t xml:space="preserve"> </w:t>
      </w:r>
      <w:proofErr w:type="spellStart"/>
      <w:r>
        <w:t>предузеће</w:t>
      </w:r>
      <w:proofErr w:type="spellEnd"/>
      <w:r>
        <w:t xml:space="preserve"> "</w:t>
      </w:r>
      <w:proofErr w:type="spellStart"/>
      <w:r>
        <w:t>Регионални</w:t>
      </w:r>
      <w:proofErr w:type="spellEnd"/>
      <w:r>
        <w:t xml:space="preserve"> </w:t>
      </w:r>
      <w:proofErr w:type="spellStart"/>
      <w:r>
        <w:t>центар</w:t>
      </w:r>
      <w:proofErr w:type="spellEnd"/>
      <w:r>
        <w:t xml:space="preserve"> </w:t>
      </w:r>
      <w:proofErr w:type="spellStart"/>
      <w:r>
        <w:t>за</w:t>
      </w:r>
      <w:proofErr w:type="spellEnd"/>
      <w:r>
        <w:t xml:space="preserve"> </w:t>
      </w:r>
      <w:proofErr w:type="spellStart"/>
      <w:r>
        <w:t>управљање</w:t>
      </w:r>
      <w:proofErr w:type="spellEnd"/>
      <w:r>
        <w:t xml:space="preserve"> </w:t>
      </w:r>
      <w:proofErr w:type="spellStart"/>
      <w:r>
        <w:t>отпадом</w:t>
      </w:r>
      <w:proofErr w:type="spellEnd"/>
      <w:r>
        <w:t xml:space="preserve"> </w:t>
      </w:r>
      <w:proofErr w:type="spellStart"/>
      <w:r>
        <w:t>Дубоко</w:t>
      </w:r>
      <w:proofErr w:type="spellEnd"/>
      <w:r>
        <w:t xml:space="preserve">" </w:t>
      </w:r>
      <w:proofErr w:type="spellStart"/>
      <w:r>
        <w:t>Ужице</w:t>
      </w:r>
      <w:proofErr w:type="spellEnd"/>
      <w:r>
        <w:t xml:space="preserve"> </w:t>
      </w:r>
      <w:proofErr w:type="spellStart"/>
      <w:r>
        <w:t>што</w:t>
      </w:r>
      <w:proofErr w:type="spellEnd"/>
      <w:r>
        <w:t xml:space="preserve"> </w:t>
      </w:r>
      <w:proofErr w:type="spellStart"/>
      <w:r>
        <w:t>је</w:t>
      </w:r>
      <w:proofErr w:type="spellEnd"/>
      <w:r>
        <w:t xml:space="preserve"> </w:t>
      </w:r>
      <w:proofErr w:type="spellStart"/>
      <w:r>
        <w:t>евидентирано</w:t>
      </w:r>
      <w:proofErr w:type="spellEnd"/>
      <w:r>
        <w:t xml:space="preserve"> </w:t>
      </w:r>
      <w:proofErr w:type="spellStart"/>
      <w:r>
        <w:t>решењем</w:t>
      </w:r>
      <w:proofErr w:type="spellEnd"/>
      <w:r>
        <w:t xml:space="preserve"> АПР БД 140011/2012 </w:t>
      </w:r>
      <w:proofErr w:type="spellStart"/>
      <w:r>
        <w:t>од</w:t>
      </w:r>
      <w:proofErr w:type="spellEnd"/>
      <w:r>
        <w:t xml:space="preserve"> 05.11.2012. </w:t>
      </w:r>
      <w:proofErr w:type="spellStart"/>
      <w:r>
        <w:t>године</w:t>
      </w:r>
      <w:proofErr w:type="spellEnd"/>
      <w:r>
        <w:t xml:space="preserve">. </w:t>
      </w:r>
    </w:p>
    <w:p w14:paraId="3ADC8435" w14:textId="21CDBD4B" w:rsidR="0051233D" w:rsidRDefault="00F54629" w:rsidP="00F54629">
      <w:pPr>
        <w:pStyle w:val="BodyText"/>
        <w:ind w:firstLine="720"/>
        <w:jc w:val="both"/>
      </w:pPr>
      <w:proofErr w:type="spellStart"/>
      <w:r>
        <w:t>Решењем</w:t>
      </w:r>
      <w:proofErr w:type="spellEnd"/>
      <w:r>
        <w:t xml:space="preserve"> </w:t>
      </w:r>
      <w:proofErr w:type="spellStart"/>
      <w:r>
        <w:t>Агенције</w:t>
      </w:r>
      <w:proofErr w:type="spellEnd"/>
      <w:r>
        <w:t xml:space="preserve"> </w:t>
      </w:r>
      <w:proofErr w:type="spellStart"/>
      <w:r>
        <w:t>за</w:t>
      </w:r>
      <w:proofErr w:type="spellEnd"/>
      <w:r>
        <w:t xml:space="preserve"> </w:t>
      </w:r>
      <w:proofErr w:type="spellStart"/>
      <w:r>
        <w:t>привредне</w:t>
      </w:r>
      <w:proofErr w:type="spellEnd"/>
      <w:r>
        <w:t xml:space="preserve"> </w:t>
      </w:r>
      <w:proofErr w:type="spellStart"/>
      <w:r>
        <w:t>регистре</w:t>
      </w:r>
      <w:proofErr w:type="spellEnd"/>
      <w:r>
        <w:t xml:space="preserve"> </w:t>
      </w:r>
      <w:proofErr w:type="spellStart"/>
      <w:r>
        <w:t>број</w:t>
      </w:r>
      <w:proofErr w:type="spellEnd"/>
      <w:r>
        <w:t xml:space="preserve"> БД 68412/2019 </w:t>
      </w:r>
      <w:proofErr w:type="spellStart"/>
      <w:r>
        <w:t>од</w:t>
      </w:r>
      <w:proofErr w:type="spellEnd"/>
      <w:r>
        <w:t xml:space="preserve"> 17.07.2019. </w:t>
      </w:r>
      <w:proofErr w:type="spellStart"/>
      <w:r>
        <w:t>године</w:t>
      </w:r>
      <w:proofErr w:type="spellEnd"/>
      <w:r>
        <w:t xml:space="preserve"> </w:t>
      </w:r>
      <w:proofErr w:type="spellStart"/>
      <w:r>
        <w:t>констатовано</w:t>
      </w:r>
      <w:proofErr w:type="spellEnd"/>
      <w:r>
        <w:t xml:space="preserve"> </w:t>
      </w:r>
      <w:proofErr w:type="spellStart"/>
      <w:r>
        <w:t>је</w:t>
      </w:r>
      <w:proofErr w:type="spellEnd"/>
      <w:r>
        <w:t xml:space="preserve"> </w:t>
      </w:r>
      <w:proofErr w:type="spellStart"/>
      <w:r>
        <w:t>усаглашавање</w:t>
      </w:r>
      <w:proofErr w:type="spellEnd"/>
      <w:r>
        <w:t xml:space="preserve"> </w:t>
      </w:r>
      <w:proofErr w:type="spellStart"/>
      <w:r>
        <w:t>оснивачког</w:t>
      </w:r>
      <w:proofErr w:type="spellEnd"/>
      <w:r>
        <w:t xml:space="preserve"> </w:t>
      </w:r>
      <w:proofErr w:type="spellStart"/>
      <w:r>
        <w:t>акта</w:t>
      </w:r>
      <w:proofErr w:type="spellEnd"/>
      <w:r>
        <w:t xml:space="preserve"> </w:t>
      </w:r>
      <w:proofErr w:type="spellStart"/>
      <w:r>
        <w:t>Предузећа</w:t>
      </w:r>
      <w:proofErr w:type="spellEnd"/>
      <w:r>
        <w:t xml:space="preserve"> </w:t>
      </w:r>
      <w:proofErr w:type="spellStart"/>
      <w:r>
        <w:t>са</w:t>
      </w:r>
      <w:proofErr w:type="spellEnd"/>
      <w:r>
        <w:t xml:space="preserve"> </w:t>
      </w:r>
      <w:proofErr w:type="spellStart"/>
      <w:r>
        <w:t>Законом</w:t>
      </w:r>
      <w:proofErr w:type="spellEnd"/>
      <w:r>
        <w:t xml:space="preserve"> о </w:t>
      </w:r>
      <w:proofErr w:type="spellStart"/>
      <w:r>
        <w:t>јавним</w:t>
      </w:r>
      <w:proofErr w:type="spellEnd"/>
      <w:r>
        <w:t xml:space="preserve"> </w:t>
      </w:r>
      <w:proofErr w:type="spellStart"/>
      <w:r>
        <w:t>предузећима</w:t>
      </w:r>
      <w:proofErr w:type="spellEnd"/>
      <w:r>
        <w:t xml:space="preserve">. </w:t>
      </w:r>
      <w:proofErr w:type="spellStart"/>
      <w:r>
        <w:t>Истим</w:t>
      </w:r>
      <w:proofErr w:type="spellEnd"/>
      <w:r>
        <w:t xml:space="preserve"> </w:t>
      </w:r>
      <w:proofErr w:type="spellStart"/>
      <w:r>
        <w:t>решењем</w:t>
      </w:r>
      <w:proofErr w:type="spellEnd"/>
      <w:r>
        <w:t xml:space="preserve"> </w:t>
      </w:r>
      <w:proofErr w:type="spellStart"/>
      <w:r>
        <w:t>су</w:t>
      </w:r>
      <w:proofErr w:type="spellEnd"/>
      <w:r>
        <w:t xml:space="preserve"> </w:t>
      </w:r>
      <w:proofErr w:type="spellStart"/>
      <w:r>
        <w:t>евидентирани</w:t>
      </w:r>
      <w:proofErr w:type="spellEnd"/>
      <w:r>
        <w:t xml:space="preserve"> </w:t>
      </w:r>
      <w:proofErr w:type="spellStart"/>
      <w:r>
        <w:t>председник</w:t>
      </w:r>
      <w:proofErr w:type="spellEnd"/>
      <w:r>
        <w:t xml:space="preserve"> и </w:t>
      </w:r>
      <w:proofErr w:type="spellStart"/>
      <w:r>
        <w:t>чланови</w:t>
      </w:r>
      <w:proofErr w:type="spellEnd"/>
      <w:r>
        <w:t xml:space="preserve"> </w:t>
      </w:r>
      <w:proofErr w:type="spellStart"/>
      <w:r>
        <w:t>Надзорног</w:t>
      </w:r>
      <w:proofErr w:type="spellEnd"/>
      <w:r>
        <w:t xml:space="preserve"> </w:t>
      </w:r>
      <w:proofErr w:type="spellStart"/>
      <w:r>
        <w:t>одбора</w:t>
      </w:r>
      <w:proofErr w:type="spellEnd"/>
      <w:r>
        <w:t xml:space="preserve">. </w:t>
      </w:r>
    </w:p>
    <w:p w14:paraId="6CE3AFC0" w14:textId="77777777" w:rsidR="0051233D" w:rsidRDefault="0051233D" w:rsidP="00F54629">
      <w:pPr>
        <w:pStyle w:val="BodyText"/>
        <w:ind w:firstLine="720"/>
        <w:jc w:val="both"/>
      </w:pPr>
    </w:p>
    <w:p w14:paraId="070D3C44" w14:textId="77777777" w:rsidR="0051233D" w:rsidRDefault="00F54629" w:rsidP="00F54629">
      <w:pPr>
        <w:pStyle w:val="BodyText"/>
        <w:ind w:firstLine="720"/>
        <w:jc w:val="both"/>
      </w:pPr>
      <w:r>
        <w:t>ЈКП "</w:t>
      </w:r>
      <w:proofErr w:type="spellStart"/>
      <w:r>
        <w:t>Дубоко</w:t>
      </w:r>
      <w:proofErr w:type="spellEnd"/>
      <w:r>
        <w:t xml:space="preserve">" </w:t>
      </w:r>
      <w:proofErr w:type="spellStart"/>
      <w:r>
        <w:t>Ужице</w:t>
      </w:r>
      <w:proofErr w:type="spellEnd"/>
      <w:r>
        <w:t xml:space="preserve"> </w:t>
      </w:r>
      <w:proofErr w:type="spellStart"/>
      <w:r>
        <w:t>делатност</w:t>
      </w:r>
      <w:proofErr w:type="spellEnd"/>
      <w:r>
        <w:t xml:space="preserve"> </w:t>
      </w:r>
      <w:proofErr w:type="spellStart"/>
      <w:r>
        <w:t>обавља</w:t>
      </w:r>
      <w:proofErr w:type="spellEnd"/>
      <w:r>
        <w:t xml:space="preserve"> </w:t>
      </w:r>
      <w:proofErr w:type="spellStart"/>
      <w:r>
        <w:t>на</w:t>
      </w:r>
      <w:proofErr w:type="spellEnd"/>
      <w:r>
        <w:t xml:space="preserve"> </w:t>
      </w:r>
      <w:proofErr w:type="spellStart"/>
      <w:r>
        <w:t>основу</w:t>
      </w:r>
      <w:proofErr w:type="spellEnd"/>
      <w:r>
        <w:t>:</w:t>
      </w:r>
    </w:p>
    <w:p w14:paraId="4FEA6FFB" w14:textId="77777777" w:rsidR="0051233D" w:rsidRDefault="00F54629" w:rsidP="00F54629">
      <w:pPr>
        <w:pStyle w:val="BodyText"/>
        <w:ind w:firstLine="720"/>
        <w:jc w:val="both"/>
      </w:pPr>
      <w:r>
        <w:t xml:space="preserve"> - </w:t>
      </w:r>
      <w:proofErr w:type="spellStart"/>
      <w:r>
        <w:t>Измене</w:t>
      </w:r>
      <w:proofErr w:type="spellEnd"/>
      <w:r>
        <w:t xml:space="preserve"> и </w:t>
      </w:r>
      <w:proofErr w:type="spellStart"/>
      <w:r>
        <w:t>допуне</w:t>
      </w:r>
      <w:proofErr w:type="spellEnd"/>
      <w:r>
        <w:t xml:space="preserve"> </w:t>
      </w:r>
      <w:proofErr w:type="spellStart"/>
      <w:r>
        <w:t>Дозволе</w:t>
      </w:r>
      <w:proofErr w:type="spellEnd"/>
      <w:r>
        <w:t xml:space="preserve"> о </w:t>
      </w:r>
      <w:proofErr w:type="spellStart"/>
      <w:r>
        <w:t>издавању</w:t>
      </w:r>
      <w:proofErr w:type="spellEnd"/>
      <w:r>
        <w:t xml:space="preserve"> </w:t>
      </w:r>
      <w:proofErr w:type="spellStart"/>
      <w:r>
        <w:t>интегралне</w:t>
      </w:r>
      <w:proofErr w:type="spellEnd"/>
      <w:r>
        <w:t xml:space="preserve"> </w:t>
      </w:r>
      <w:proofErr w:type="spellStart"/>
      <w:r>
        <w:t>дозволе</w:t>
      </w:r>
      <w:proofErr w:type="spellEnd"/>
      <w:r>
        <w:t xml:space="preserve"> </w:t>
      </w:r>
      <w:proofErr w:type="spellStart"/>
      <w:r>
        <w:t>за</w:t>
      </w:r>
      <w:proofErr w:type="spellEnd"/>
      <w:r>
        <w:t xml:space="preserve"> </w:t>
      </w:r>
      <w:proofErr w:type="spellStart"/>
      <w:r>
        <w:t>складиштење</w:t>
      </w:r>
      <w:proofErr w:type="spellEnd"/>
      <w:r>
        <w:t xml:space="preserve"> и </w:t>
      </w:r>
      <w:proofErr w:type="spellStart"/>
      <w:r>
        <w:t>третман</w:t>
      </w:r>
      <w:proofErr w:type="spellEnd"/>
      <w:r>
        <w:t xml:space="preserve"> </w:t>
      </w:r>
      <w:proofErr w:type="spellStart"/>
      <w:r>
        <w:t>неопасног</w:t>
      </w:r>
      <w:proofErr w:type="spellEnd"/>
      <w:r>
        <w:t xml:space="preserve"> </w:t>
      </w:r>
      <w:proofErr w:type="spellStart"/>
      <w:r>
        <w:t>отпада</w:t>
      </w:r>
      <w:proofErr w:type="spellEnd"/>
      <w:r>
        <w:t xml:space="preserve"> и </w:t>
      </w:r>
      <w:proofErr w:type="spellStart"/>
      <w:r>
        <w:t>одлагање</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депонију</w:t>
      </w:r>
      <w:proofErr w:type="spellEnd"/>
      <w:r>
        <w:t xml:space="preserve"> </w:t>
      </w:r>
      <w:proofErr w:type="spellStart"/>
      <w:r>
        <w:t>неопасног</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локацији</w:t>
      </w:r>
      <w:proofErr w:type="spellEnd"/>
      <w:r>
        <w:t xml:space="preserve"> </w:t>
      </w:r>
      <w:proofErr w:type="spellStart"/>
      <w:r>
        <w:t>Регионалног</w:t>
      </w:r>
      <w:proofErr w:type="spellEnd"/>
      <w:r>
        <w:t xml:space="preserve"> </w:t>
      </w:r>
      <w:proofErr w:type="spellStart"/>
      <w:r>
        <w:t>центра</w:t>
      </w:r>
      <w:proofErr w:type="spellEnd"/>
      <w:r>
        <w:t xml:space="preserve"> </w:t>
      </w:r>
      <w:proofErr w:type="spellStart"/>
      <w:r>
        <w:t>за</w:t>
      </w:r>
      <w:proofErr w:type="spellEnd"/>
      <w:r>
        <w:t xml:space="preserve"> </w:t>
      </w:r>
      <w:proofErr w:type="spellStart"/>
      <w:r>
        <w:t>управљање</w:t>
      </w:r>
      <w:proofErr w:type="spellEnd"/>
      <w:r>
        <w:t xml:space="preserve"> </w:t>
      </w:r>
      <w:proofErr w:type="spellStart"/>
      <w:r>
        <w:t>отпадом</w:t>
      </w:r>
      <w:proofErr w:type="spellEnd"/>
      <w:r>
        <w:t xml:space="preserve"> "</w:t>
      </w:r>
      <w:proofErr w:type="spellStart"/>
      <w:r>
        <w:t>Дубоко</w:t>
      </w:r>
      <w:proofErr w:type="spellEnd"/>
      <w:r>
        <w:t xml:space="preserve">" </w:t>
      </w:r>
      <w:proofErr w:type="spellStart"/>
      <w:r>
        <w:t>Ужице</w:t>
      </w:r>
      <w:proofErr w:type="spellEnd"/>
      <w:r>
        <w:t xml:space="preserve"> (</w:t>
      </w:r>
      <w:proofErr w:type="spellStart"/>
      <w:r>
        <w:t>Министарство</w:t>
      </w:r>
      <w:proofErr w:type="spellEnd"/>
      <w:r>
        <w:t xml:space="preserve"> </w:t>
      </w:r>
      <w:proofErr w:type="spellStart"/>
      <w:r>
        <w:t>животне</w:t>
      </w:r>
      <w:proofErr w:type="spellEnd"/>
      <w:r>
        <w:t xml:space="preserve"> </w:t>
      </w:r>
      <w:proofErr w:type="spellStart"/>
      <w:r>
        <w:t>средине</w:t>
      </w:r>
      <w:proofErr w:type="spellEnd"/>
      <w:r>
        <w:t xml:space="preserve"> </w:t>
      </w:r>
      <w:proofErr w:type="spellStart"/>
      <w:r>
        <w:t>број</w:t>
      </w:r>
      <w:proofErr w:type="spellEnd"/>
      <w:r>
        <w:t xml:space="preserve"> 19-00-00739/3/2011-02 </w:t>
      </w:r>
      <w:proofErr w:type="spellStart"/>
      <w:r>
        <w:t>од</w:t>
      </w:r>
      <w:proofErr w:type="spellEnd"/>
      <w:r>
        <w:t xml:space="preserve"> 12.03.2021. </w:t>
      </w:r>
      <w:proofErr w:type="spellStart"/>
      <w:r>
        <w:t>године</w:t>
      </w:r>
      <w:proofErr w:type="spellEnd"/>
      <w:r>
        <w:t xml:space="preserve">, </w:t>
      </w:r>
      <w:proofErr w:type="spellStart"/>
      <w:r>
        <w:t>регистарски</w:t>
      </w:r>
      <w:proofErr w:type="spellEnd"/>
      <w:r>
        <w:t xml:space="preserve"> </w:t>
      </w:r>
      <w:proofErr w:type="spellStart"/>
      <w:r>
        <w:t>број</w:t>
      </w:r>
      <w:proofErr w:type="spellEnd"/>
      <w:r>
        <w:t xml:space="preserve"> </w:t>
      </w:r>
      <w:proofErr w:type="spellStart"/>
      <w:r>
        <w:t>дозволе</w:t>
      </w:r>
      <w:proofErr w:type="spellEnd"/>
      <w:r>
        <w:t xml:space="preserve"> 887), </w:t>
      </w:r>
    </w:p>
    <w:p w14:paraId="19BA2321" w14:textId="77777777" w:rsidR="0051233D" w:rsidRDefault="00F54629" w:rsidP="00F54629">
      <w:pPr>
        <w:pStyle w:val="BodyText"/>
        <w:ind w:firstLine="720"/>
        <w:jc w:val="both"/>
      </w:pPr>
      <w:r>
        <w:t xml:space="preserve">- </w:t>
      </w:r>
      <w:proofErr w:type="spellStart"/>
      <w:r>
        <w:t>Измене</w:t>
      </w:r>
      <w:proofErr w:type="spellEnd"/>
      <w:r>
        <w:t xml:space="preserve"> и </w:t>
      </w:r>
      <w:proofErr w:type="spellStart"/>
      <w:r>
        <w:t>допуне</w:t>
      </w:r>
      <w:proofErr w:type="spellEnd"/>
      <w:r>
        <w:t xml:space="preserve"> </w:t>
      </w:r>
      <w:proofErr w:type="spellStart"/>
      <w:r>
        <w:t>Решење</w:t>
      </w:r>
      <w:proofErr w:type="spellEnd"/>
      <w:r>
        <w:t xml:space="preserve"> о </w:t>
      </w:r>
      <w:proofErr w:type="spellStart"/>
      <w:r>
        <w:t>издавању</w:t>
      </w:r>
      <w:proofErr w:type="spellEnd"/>
      <w:r>
        <w:t xml:space="preserve"> </w:t>
      </w:r>
      <w:proofErr w:type="spellStart"/>
      <w:r>
        <w:t>интегралне</w:t>
      </w:r>
      <w:proofErr w:type="spellEnd"/>
      <w:r>
        <w:t xml:space="preserve"> </w:t>
      </w:r>
      <w:proofErr w:type="spellStart"/>
      <w:r>
        <w:t>дозволе</w:t>
      </w:r>
      <w:proofErr w:type="spellEnd"/>
      <w:r>
        <w:t xml:space="preserve"> </w:t>
      </w:r>
      <w:proofErr w:type="spellStart"/>
      <w:r>
        <w:t>за</w:t>
      </w:r>
      <w:proofErr w:type="spellEnd"/>
      <w:r>
        <w:t xml:space="preserve"> </w:t>
      </w:r>
      <w:proofErr w:type="spellStart"/>
      <w:r>
        <w:t>сакупљање</w:t>
      </w:r>
      <w:proofErr w:type="spellEnd"/>
      <w:r>
        <w:t xml:space="preserve"> и </w:t>
      </w:r>
      <w:proofErr w:type="spellStart"/>
      <w:r>
        <w:t>транспорт</w:t>
      </w:r>
      <w:proofErr w:type="spellEnd"/>
      <w:r>
        <w:t xml:space="preserve"> </w:t>
      </w:r>
      <w:proofErr w:type="spellStart"/>
      <w:r>
        <w:t>неопасног</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територији</w:t>
      </w:r>
      <w:proofErr w:type="spellEnd"/>
      <w:r>
        <w:t xml:space="preserve"> </w:t>
      </w:r>
      <w:proofErr w:type="spellStart"/>
      <w:r>
        <w:t>Републике</w:t>
      </w:r>
      <w:proofErr w:type="spellEnd"/>
      <w:r>
        <w:t xml:space="preserve"> </w:t>
      </w:r>
      <w:proofErr w:type="spellStart"/>
      <w:r>
        <w:t>Србије</w:t>
      </w:r>
      <w:proofErr w:type="spellEnd"/>
      <w:r>
        <w:t xml:space="preserve"> (</w:t>
      </w:r>
      <w:proofErr w:type="spellStart"/>
      <w:r>
        <w:t>Министарство</w:t>
      </w:r>
      <w:proofErr w:type="spellEnd"/>
      <w:r>
        <w:t xml:space="preserve"> </w:t>
      </w:r>
      <w:proofErr w:type="spellStart"/>
      <w:r>
        <w:t>заштите</w:t>
      </w:r>
      <w:proofErr w:type="spellEnd"/>
      <w:r>
        <w:t xml:space="preserve"> </w:t>
      </w:r>
      <w:proofErr w:type="spellStart"/>
      <w:r>
        <w:t>животне</w:t>
      </w:r>
      <w:proofErr w:type="spellEnd"/>
      <w:r>
        <w:t xml:space="preserve"> </w:t>
      </w:r>
      <w:proofErr w:type="spellStart"/>
      <w:r>
        <w:t>средине</w:t>
      </w:r>
      <w:proofErr w:type="spellEnd"/>
      <w:r>
        <w:t xml:space="preserve"> </w:t>
      </w:r>
      <w:proofErr w:type="spellStart"/>
      <w:r>
        <w:t>број</w:t>
      </w:r>
      <w:proofErr w:type="spellEnd"/>
      <w:r>
        <w:t xml:space="preserve"> 19-00-00053/1/2017-02 </w:t>
      </w:r>
      <w:proofErr w:type="spellStart"/>
      <w:r>
        <w:t>од</w:t>
      </w:r>
      <w:proofErr w:type="spellEnd"/>
      <w:r>
        <w:t xml:space="preserve"> 06.04.2021. </w:t>
      </w:r>
      <w:proofErr w:type="spellStart"/>
      <w:r>
        <w:t>године</w:t>
      </w:r>
      <w:proofErr w:type="spellEnd"/>
      <w:r>
        <w:t xml:space="preserve">, </w:t>
      </w:r>
      <w:proofErr w:type="spellStart"/>
      <w:r>
        <w:t>регистарски</w:t>
      </w:r>
      <w:proofErr w:type="spellEnd"/>
      <w:r>
        <w:t xml:space="preserve"> </w:t>
      </w:r>
      <w:proofErr w:type="spellStart"/>
      <w:r>
        <w:t>број</w:t>
      </w:r>
      <w:proofErr w:type="spellEnd"/>
      <w:r>
        <w:t xml:space="preserve"> </w:t>
      </w:r>
      <w:proofErr w:type="spellStart"/>
      <w:r>
        <w:t>дозволе</w:t>
      </w:r>
      <w:proofErr w:type="spellEnd"/>
      <w:r>
        <w:t xml:space="preserve"> 2150). </w:t>
      </w:r>
    </w:p>
    <w:p w14:paraId="4F9050E9" w14:textId="14E255A6" w:rsidR="00466E7B" w:rsidRDefault="00F54629" w:rsidP="00F54629">
      <w:pPr>
        <w:pStyle w:val="BodyText"/>
        <w:ind w:firstLine="720"/>
        <w:jc w:val="both"/>
      </w:pPr>
      <w:proofErr w:type="spellStart"/>
      <w:r>
        <w:t>Програм</w:t>
      </w:r>
      <w:proofErr w:type="spellEnd"/>
      <w:r>
        <w:t xml:space="preserve"> </w:t>
      </w:r>
      <w:proofErr w:type="spellStart"/>
      <w:r>
        <w:t>пословања</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за</w:t>
      </w:r>
      <w:proofErr w:type="spellEnd"/>
      <w:r>
        <w:t xml:space="preserve"> 2021. </w:t>
      </w:r>
      <w:proofErr w:type="spellStart"/>
      <w:r>
        <w:t>годину</w:t>
      </w:r>
      <w:proofErr w:type="spellEnd"/>
      <w:r>
        <w:t xml:space="preserve"> </w:t>
      </w:r>
      <w:proofErr w:type="spellStart"/>
      <w:r>
        <w:t>усвојен</w:t>
      </w:r>
      <w:proofErr w:type="spellEnd"/>
      <w:r>
        <w:t xml:space="preserve"> </w:t>
      </w:r>
      <w:proofErr w:type="spellStart"/>
      <w:r>
        <w:t>је</w:t>
      </w:r>
      <w:proofErr w:type="spellEnd"/>
      <w:r>
        <w:t xml:space="preserve"> </w:t>
      </w:r>
      <w:proofErr w:type="spellStart"/>
      <w:r>
        <w:t>одлуком</w:t>
      </w:r>
      <w:proofErr w:type="spellEnd"/>
      <w:r>
        <w:t xml:space="preserve"> </w:t>
      </w:r>
      <w:proofErr w:type="spellStart"/>
      <w:r>
        <w:t>Надзорног</w:t>
      </w:r>
      <w:proofErr w:type="spellEnd"/>
      <w:r>
        <w:t xml:space="preserve"> </w:t>
      </w:r>
      <w:proofErr w:type="spellStart"/>
      <w:r>
        <w:t>одбора</w:t>
      </w:r>
      <w:proofErr w:type="spellEnd"/>
      <w:r>
        <w:t xml:space="preserve"> </w:t>
      </w:r>
      <w:proofErr w:type="spellStart"/>
      <w:r>
        <w:t>број</w:t>
      </w:r>
      <w:proofErr w:type="spellEnd"/>
      <w:r>
        <w:t xml:space="preserve"> 9/3 </w:t>
      </w:r>
      <w:proofErr w:type="spellStart"/>
      <w:r>
        <w:t>од</w:t>
      </w:r>
      <w:proofErr w:type="spellEnd"/>
      <w:r>
        <w:t xml:space="preserve"> 01.12.2020. </w:t>
      </w:r>
      <w:proofErr w:type="spellStart"/>
      <w:r>
        <w:t>године</w:t>
      </w:r>
      <w:proofErr w:type="spellEnd"/>
      <w:r>
        <w:t xml:space="preserve">. </w:t>
      </w:r>
      <w:proofErr w:type="spellStart"/>
      <w:r>
        <w:t>Решењем</w:t>
      </w:r>
      <w:proofErr w:type="spellEnd"/>
      <w:r>
        <w:t xml:space="preserve"> I </w:t>
      </w:r>
      <w:proofErr w:type="spellStart"/>
      <w:r>
        <w:t>број</w:t>
      </w:r>
      <w:proofErr w:type="spellEnd"/>
      <w:r>
        <w:t xml:space="preserve"> 023-154/20 </w:t>
      </w:r>
      <w:proofErr w:type="spellStart"/>
      <w:r>
        <w:t>од</w:t>
      </w:r>
      <w:proofErr w:type="spellEnd"/>
      <w:r>
        <w:t xml:space="preserve"> 24.12.2020. </w:t>
      </w:r>
      <w:proofErr w:type="spellStart"/>
      <w:r>
        <w:t>године</w:t>
      </w:r>
      <w:proofErr w:type="spellEnd"/>
      <w:r>
        <w:t xml:space="preserve"> </w:t>
      </w:r>
      <w:proofErr w:type="spellStart"/>
      <w:r>
        <w:t>Скупштина</w:t>
      </w:r>
      <w:proofErr w:type="spellEnd"/>
      <w:r>
        <w:t xml:space="preserve"> </w:t>
      </w:r>
      <w:proofErr w:type="spellStart"/>
      <w:r>
        <w:t>Града</w:t>
      </w:r>
      <w:proofErr w:type="spellEnd"/>
      <w:r>
        <w:t xml:space="preserve"> </w:t>
      </w:r>
      <w:proofErr w:type="spellStart"/>
      <w:r>
        <w:t>Ужица</w:t>
      </w:r>
      <w:proofErr w:type="spellEnd"/>
      <w:r>
        <w:t xml:space="preserve"> </w:t>
      </w:r>
      <w:proofErr w:type="spellStart"/>
      <w:r>
        <w:t>је</w:t>
      </w:r>
      <w:proofErr w:type="spellEnd"/>
      <w:r>
        <w:t xml:space="preserve"> </w:t>
      </w:r>
      <w:proofErr w:type="spellStart"/>
      <w:r>
        <w:t>дала</w:t>
      </w:r>
      <w:proofErr w:type="spellEnd"/>
      <w:r>
        <w:t xml:space="preserve"> </w:t>
      </w:r>
      <w:proofErr w:type="spellStart"/>
      <w:r>
        <w:t>сагласност</w:t>
      </w:r>
      <w:proofErr w:type="spellEnd"/>
      <w:r>
        <w:t xml:space="preserve"> </w:t>
      </w:r>
      <w:proofErr w:type="spellStart"/>
      <w:r>
        <w:t>на</w:t>
      </w:r>
      <w:proofErr w:type="spellEnd"/>
      <w:r>
        <w:t xml:space="preserve"> </w:t>
      </w:r>
      <w:proofErr w:type="spellStart"/>
      <w:r>
        <w:t>Програм</w:t>
      </w:r>
      <w:proofErr w:type="spellEnd"/>
      <w:r>
        <w:t xml:space="preserve"> </w:t>
      </w:r>
      <w:proofErr w:type="spellStart"/>
      <w:r>
        <w:t>пословања</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за</w:t>
      </w:r>
      <w:proofErr w:type="spellEnd"/>
      <w:r>
        <w:t xml:space="preserve"> 2020. </w:t>
      </w:r>
      <w:r>
        <w:rPr>
          <w:lang w:val="sr-Cyrl-RS"/>
        </w:rPr>
        <w:t>г</w:t>
      </w:r>
      <w:proofErr w:type="spellStart"/>
      <w:r>
        <w:t>одину</w:t>
      </w:r>
      <w:proofErr w:type="spellEnd"/>
      <w:r>
        <w:t>.</w:t>
      </w:r>
    </w:p>
    <w:p w14:paraId="49FC7EAC" w14:textId="77777777" w:rsidR="0051233D" w:rsidRPr="00466E7B" w:rsidRDefault="0051233D" w:rsidP="00F54629">
      <w:pPr>
        <w:pStyle w:val="BodyText"/>
        <w:ind w:firstLine="720"/>
        <w:jc w:val="both"/>
        <w:rPr>
          <w:sz w:val="20"/>
        </w:rPr>
      </w:pPr>
    </w:p>
    <w:p w14:paraId="6E7CC772" w14:textId="77777777" w:rsidR="008A6414" w:rsidRDefault="008A6414" w:rsidP="006B7628">
      <w:pPr>
        <w:pStyle w:val="Heading3"/>
        <w:numPr>
          <w:ilvl w:val="0"/>
          <w:numId w:val="13"/>
        </w:numPr>
        <w:tabs>
          <w:tab w:val="left" w:pos="1134"/>
        </w:tabs>
        <w:spacing w:before="76"/>
        <w:ind w:left="993" w:hanging="247"/>
        <w:jc w:val="left"/>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3F5EF542" w14:textId="77777777" w:rsidR="008A6414" w:rsidRPr="003C716D" w:rsidRDefault="008A6414" w:rsidP="006B7628">
      <w:pPr>
        <w:ind w:left="851"/>
        <w:rPr>
          <w:rFonts w:ascii="Times New Roman" w:hAnsi="Times New Roman" w:cs="Times New Roman"/>
          <w:b/>
          <w:sz w:val="24"/>
        </w:rPr>
      </w:pPr>
      <w:r w:rsidRPr="003C716D">
        <w:rPr>
          <w:rFonts w:ascii="Times New Roman" w:hAnsi="Times New Roman" w:cs="Times New Roman"/>
          <w:b/>
          <w:sz w:val="24"/>
        </w:rPr>
        <w:t>РЕАЛИЗАЦИЈА ОСНОВНЕ ДЕЛАТНОСТИ У ДРУГОМ КВАРТАЛУ 2021. ГОДИНЕ</w:t>
      </w:r>
    </w:p>
    <w:p w14:paraId="38F3BEBE" w14:textId="77777777" w:rsidR="008A6414" w:rsidRDefault="008A6414" w:rsidP="008A6414">
      <w:pPr>
        <w:pStyle w:val="BodyText"/>
        <w:spacing w:before="7"/>
        <w:rPr>
          <w:b/>
        </w:rPr>
      </w:pPr>
    </w:p>
    <w:p w14:paraId="79E949B9" w14:textId="77777777" w:rsidR="008A6414" w:rsidRDefault="008A6414" w:rsidP="006A13B5">
      <w:pPr>
        <w:pStyle w:val="BodyText"/>
        <w:spacing w:before="1"/>
        <w:ind w:right="50" w:firstLine="720"/>
        <w:jc w:val="both"/>
      </w:pPr>
      <w:r>
        <w:t xml:space="preserve">У </w:t>
      </w:r>
      <w:proofErr w:type="spellStart"/>
      <w:r>
        <w:t>Регионални</w:t>
      </w:r>
      <w:proofErr w:type="spellEnd"/>
      <w:r>
        <w:t xml:space="preserve"> </w:t>
      </w:r>
      <w:proofErr w:type="spellStart"/>
      <w:r>
        <w:t>центар</w:t>
      </w:r>
      <w:proofErr w:type="spellEnd"/>
      <w:r>
        <w:t xml:space="preserve"> </w:t>
      </w:r>
      <w:proofErr w:type="spellStart"/>
      <w:r>
        <w:t>за</w:t>
      </w:r>
      <w:proofErr w:type="spellEnd"/>
      <w:r>
        <w:t xml:space="preserve"> </w:t>
      </w:r>
      <w:proofErr w:type="spellStart"/>
      <w:r>
        <w:t>управљање</w:t>
      </w:r>
      <w:proofErr w:type="spellEnd"/>
      <w:r>
        <w:t xml:space="preserve"> </w:t>
      </w:r>
      <w:proofErr w:type="spellStart"/>
      <w:r>
        <w:t>отпадом</w:t>
      </w:r>
      <w:proofErr w:type="spellEnd"/>
      <w:r>
        <w:t xml:space="preserve"> "</w:t>
      </w:r>
      <w:proofErr w:type="spellStart"/>
      <w:r>
        <w:t>Дубоко</w:t>
      </w:r>
      <w:proofErr w:type="spellEnd"/>
      <w:r>
        <w:t xml:space="preserve">" </w:t>
      </w:r>
      <w:proofErr w:type="spellStart"/>
      <w:r>
        <w:t>Ужице</w:t>
      </w:r>
      <w:proofErr w:type="spellEnd"/>
      <w:r>
        <w:t xml:space="preserve"> </w:t>
      </w:r>
      <w:proofErr w:type="spellStart"/>
      <w:r>
        <w:t>комунални</w:t>
      </w:r>
      <w:proofErr w:type="spellEnd"/>
      <w:r>
        <w:t xml:space="preserve"> </w:t>
      </w:r>
      <w:proofErr w:type="spellStart"/>
      <w:r>
        <w:t>отпад</w:t>
      </w:r>
      <w:proofErr w:type="spellEnd"/>
      <w:r>
        <w:t xml:space="preserve"> </w:t>
      </w:r>
      <w:proofErr w:type="spellStart"/>
      <w:r>
        <w:t>допрема</w:t>
      </w:r>
      <w:proofErr w:type="spellEnd"/>
      <w:r>
        <w:t xml:space="preserve"> </w:t>
      </w:r>
      <w:proofErr w:type="spellStart"/>
      <w:r>
        <w:t>се</w:t>
      </w:r>
      <w:proofErr w:type="spellEnd"/>
      <w:r>
        <w:t xml:space="preserve"> </w:t>
      </w:r>
      <w:proofErr w:type="spellStart"/>
      <w:r>
        <w:t>камионима</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из</w:t>
      </w:r>
      <w:proofErr w:type="spellEnd"/>
      <w:r>
        <w:t xml:space="preserve"> </w:t>
      </w:r>
      <w:proofErr w:type="spellStart"/>
      <w:r>
        <w:t>следећих</w:t>
      </w:r>
      <w:proofErr w:type="spellEnd"/>
      <w:r>
        <w:t xml:space="preserve"> </w:t>
      </w:r>
      <w:proofErr w:type="spellStart"/>
      <w:r>
        <w:t>локалних</w:t>
      </w:r>
      <w:proofErr w:type="spellEnd"/>
      <w:r>
        <w:t xml:space="preserve"> </w:t>
      </w:r>
      <w:proofErr w:type="spellStart"/>
      <w:r>
        <w:t>самоуправа</w:t>
      </w:r>
      <w:proofErr w:type="spellEnd"/>
      <w:r>
        <w:t xml:space="preserve">: </w:t>
      </w:r>
      <w:proofErr w:type="spellStart"/>
      <w:r>
        <w:t>града</w:t>
      </w:r>
      <w:proofErr w:type="spellEnd"/>
      <w:r>
        <w:t xml:space="preserve"> </w:t>
      </w:r>
      <w:proofErr w:type="spellStart"/>
      <w:r>
        <w:t>Чачка</w:t>
      </w:r>
      <w:proofErr w:type="spellEnd"/>
      <w:r>
        <w:t xml:space="preserve"> и </w:t>
      </w:r>
      <w:proofErr w:type="spellStart"/>
      <w:r>
        <w:t>општина</w:t>
      </w:r>
      <w:proofErr w:type="spellEnd"/>
      <w:r>
        <w:t xml:space="preserve"> </w:t>
      </w:r>
      <w:proofErr w:type="spellStart"/>
      <w:r>
        <w:t>Ивањице</w:t>
      </w:r>
      <w:proofErr w:type="spellEnd"/>
      <w:r>
        <w:t xml:space="preserve">, </w:t>
      </w:r>
      <w:proofErr w:type="spellStart"/>
      <w:r>
        <w:t>Пожеге</w:t>
      </w:r>
      <w:proofErr w:type="spellEnd"/>
      <w:r>
        <w:t xml:space="preserve">, </w:t>
      </w:r>
      <w:proofErr w:type="spellStart"/>
      <w:r>
        <w:t>Бајине</w:t>
      </w:r>
      <w:proofErr w:type="spellEnd"/>
      <w:r>
        <w:t xml:space="preserve"> </w:t>
      </w:r>
      <w:proofErr w:type="spellStart"/>
      <w:r>
        <w:t>Баште</w:t>
      </w:r>
      <w:proofErr w:type="spellEnd"/>
      <w:r>
        <w:t xml:space="preserve">, </w:t>
      </w:r>
      <w:proofErr w:type="spellStart"/>
      <w:r>
        <w:t>Лучана</w:t>
      </w:r>
      <w:proofErr w:type="spellEnd"/>
      <w:r>
        <w:t xml:space="preserve">, </w:t>
      </w:r>
      <w:proofErr w:type="spellStart"/>
      <w:r>
        <w:t>Ариља</w:t>
      </w:r>
      <w:proofErr w:type="spellEnd"/>
      <w:r>
        <w:t xml:space="preserve"> и </w:t>
      </w:r>
      <w:proofErr w:type="spellStart"/>
      <w:r>
        <w:t>Чајетине</w:t>
      </w:r>
      <w:proofErr w:type="spellEnd"/>
      <w:r>
        <w:t xml:space="preserve">. </w:t>
      </w:r>
      <w:proofErr w:type="spellStart"/>
      <w:r>
        <w:t>Комунални</w:t>
      </w:r>
      <w:proofErr w:type="spellEnd"/>
      <w:r>
        <w:t xml:space="preserve"> </w:t>
      </w:r>
      <w:proofErr w:type="spellStart"/>
      <w:r>
        <w:t>отпад</w:t>
      </w:r>
      <w:proofErr w:type="spellEnd"/>
      <w:r>
        <w:t xml:space="preserve"> </w:t>
      </w:r>
      <w:proofErr w:type="spellStart"/>
      <w:r>
        <w:t>из</w:t>
      </w:r>
      <w:proofErr w:type="spellEnd"/>
      <w:r>
        <w:t xml:space="preserve"> </w:t>
      </w:r>
      <w:proofErr w:type="spellStart"/>
      <w:r>
        <w:t>града</w:t>
      </w:r>
      <w:proofErr w:type="spellEnd"/>
      <w:r>
        <w:t xml:space="preserve"> </w:t>
      </w:r>
      <w:proofErr w:type="spellStart"/>
      <w:r>
        <w:t>Ужица</w:t>
      </w:r>
      <w:proofErr w:type="spellEnd"/>
      <w:r>
        <w:t xml:space="preserve"> </w:t>
      </w:r>
      <w:proofErr w:type="spellStart"/>
      <w:r>
        <w:t>сакупља</w:t>
      </w:r>
      <w:proofErr w:type="spellEnd"/>
      <w:r>
        <w:t xml:space="preserve"> и </w:t>
      </w:r>
      <w:proofErr w:type="spellStart"/>
      <w:r>
        <w:t>довози</w:t>
      </w:r>
      <w:proofErr w:type="spellEnd"/>
      <w:r>
        <w:t xml:space="preserve"> ЈКП "</w:t>
      </w:r>
      <w:proofErr w:type="spellStart"/>
      <w:r>
        <w:t>Биоктош</w:t>
      </w:r>
      <w:proofErr w:type="spellEnd"/>
      <w:r>
        <w:t xml:space="preserve">" </w:t>
      </w:r>
      <w:proofErr w:type="spellStart"/>
      <w:r>
        <w:t>Ужице</w:t>
      </w:r>
      <w:proofErr w:type="spellEnd"/>
      <w:r>
        <w:t xml:space="preserve">. </w:t>
      </w:r>
      <w:proofErr w:type="spellStart"/>
      <w:r>
        <w:t>Из</w:t>
      </w:r>
      <w:proofErr w:type="spellEnd"/>
      <w:r>
        <w:t xml:space="preserve"> </w:t>
      </w:r>
      <w:proofErr w:type="spellStart"/>
      <w:r>
        <w:t>општине</w:t>
      </w:r>
      <w:proofErr w:type="spellEnd"/>
      <w:r>
        <w:t xml:space="preserve"> </w:t>
      </w:r>
      <w:proofErr w:type="spellStart"/>
      <w:r>
        <w:t>Косјерић</w:t>
      </w:r>
      <w:proofErr w:type="spellEnd"/>
      <w:r>
        <w:t xml:space="preserve"> </w:t>
      </w:r>
      <w:proofErr w:type="spellStart"/>
      <w:r>
        <w:t>комунални</w:t>
      </w:r>
      <w:proofErr w:type="spellEnd"/>
      <w:r>
        <w:t xml:space="preserve"> </w:t>
      </w:r>
      <w:proofErr w:type="spellStart"/>
      <w:r>
        <w:t>отпад</w:t>
      </w:r>
      <w:proofErr w:type="spellEnd"/>
      <w:r>
        <w:t xml:space="preserve"> </w:t>
      </w:r>
      <w:proofErr w:type="spellStart"/>
      <w:r>
        <w:t>сакупља</w:t>
      </w:r>
      <w:proofErr w:type="spellEnd"/>
      <w:r>
        <w:t xml:space="preserve"> и </w:t>
      </w:r>
      <w:proofErr w:type="spellStart"/>
      <w:r>
        <w:t>довози</w:t>
      </w:r>
      <w:proofErr w:type="spellEnd"/>
      <w:r>
        <w:t xml:space="preserve"> ЈКП "</w:t>
      </w:r>
      <w:proofErr w:type="spellStart"/>
      <w:r>
        <w:t>Елан</w:t>
      </w:r>
      <w:proofErr w:type="spellEnd"/>
      <w:r>
        <w:t xml:space="preserve">" </w:t>
      </w:r>
      <w:proofErr w:type="spellStart"/>
      <w:r>
        <w:t>Косјерић</w:t>
      </w:r>
      <w:proofErr w:type="spellEnd"/>
      <w:r>
        <w:t xml:space="preserve">. </w:t>
      </w:r>
      <w:proofErr w:type="spellStart"/>
      <w:r>
        <w:t>По</w:t>
      </w:r>
      <w:proofErr w:type="spellEnd"/>
      <w:r>
        <w:t xml:space="preserve"> </w:t>
      </w:r>
      <w:proofErr w:type="spellStart"/>
      <w:r>
        <w:t>налогу</w:t>
      </w:r>
      <w:proofErr w:type="spellEnd"/>
      <w:r>
        <w:t xml:space="preserve"> </w:t>
      </w:r>
      <w:proofErr w:type="spellStart"/>
      <w:r>
        <w:t>Министарства</w:t>
      </w:r>
      <w:proofErr w:type="spellEnd"/>
      <w:r>
        <w:t xml:space="preserve"> </w:t>
      </w:r>
      <w:proofErr w:type="spellStart"/>
      <w:r>
        <w:t>за</w:t>
      </w:r>
      <w:proofErr w:type="spellEnd"/>
      <w:r>
        <w:t xml:space="preserve"> </w:t>
      </w:r>
      <w:proofErr w:type="spellStart"/>
      <w:r>
        <w:t>заштиту</w:t>
      </w:r>
      <w:proofErr w:type="spellEnd"/>
      <w:r>
        <w:t xml:space="preserve"> </w:t>
      </w:r>
      <w:proofErr w:type="spellStart"/>
      <w:r>
        <w:t>животне</w:t>
      </w:r>
      <w:proofErr w:type="spellEnd"/>
      <w:r>
        <w:t xml:space="preserve"> </w:t>
      </w:r>
      <w:proofErr w:type="spellStart"/>
      <w:r>
        <w:t>средине</w:t>
      </w:r>
      <w:proofErr w:type="spellEnd"/>
      <w:r>
        <w:t xml:space="preserve"> у ЈКП "</w:t>
      </w:r>
      <w:proofErr w:type="spellStart"/>
      <w:r>
        <w:t>Дубоко</w:t>
      </w:r>
      <w:proofErr w:type="spellEnd"/>
      <w:r>
        <w:t xml:space="preserve">" </w:t>
      </w:r>
      <w:proofErr w:type="spellStart"/>
      <w:r>
        <w:t>Ужице</w:t>
      </w:r>
      <w:proofErr w:type="spellEnd"/>
      <w:r>
        <w:t xml:space="preserve"> </w:t>
      </w:r>
      <w:proofErr w:type="spellStart"/>
      <w:r>
        <w:t>је</w:t>
      </w:r>
      <w:proofErr w:type="spellEnd"/>
      <w:r>
        <w:t xml:space="preserve"> у </w:t>
      </w:r>
      <w:proofErr w:type="spellStart"/>
      <w:r>
        <w:t>овом</w:t>
      </w:r>
      <w:proofErr w:type="spellEnd"/>
      <w:r>
        <w:t xml:space="preserve"> </w:t>
      </w:r>
      <w:proofErr w:type="spellStart"/>
      <w:r>
        <w:t>периоду</w:t>
      </w:r>
      <w:proofErr w:type="spellEnd"/>
      <w:r>
        <w:t xml:space="preserve"> </w:t>
      </w:r>
      <w:proofErr w:type="spellStart"/>
      <w:r>
        <w:t>допремљено</w:t>
      </w:r>
      <w:proofErr w:type="spellEnd"/>
      <w:r>
        <w:t xml:space="preserve"> 1.305,56 </w:t>
      </w:r>
      <w:proofErr w:type="spellStart"/>
      <w:r>
        <w:t>тона</w:t>
      </w:r>
      <w:proofErr w:type="spellEnd"/>
      <w:r>
        <w:t xml:space="preserve"> </w:t>
      </w:r>
      <w:proofErr w:type="spellStart"/>
      <w:r>
        <w:t>плутајућег</w:t>
      </w:r>
      <w:proofErr w:type="spellEnd"/>
      <w:r>
        <w:t xml:space="preserve"> </w:t>
      </w:r>
      <w:proofErr w:type="spellStart"/>
      <w:r>
        <w:t>отпада</w:t>
      </w:r>
      <w:proofErr w:type="spellEnd"/>
      <w:r>
        <w:t xml:space="preserve"> </w:t>
      </w:r>
      <w:proofErr w:type="spellStart"/>
      <w:r>
        <w:t>из</w:t>
      </w:r>
      <w:proofErr w:type="spellEnd"/>
      <w:r>
        <w:t xml:space="preserve"> </w:t>
      </w:r>
      <w:proofErr w:type="spellStart"/>
      <w:r>
        <w:t>Потпећког</w:t>
      </w:r>
      <w:proofErr w:type="spellEnd"/>
      <w:r>
        <w:t xml:space="preserve"> </w:t>
      </w:r>
      <w:proofErr w:type="spellStart"/>
      <w:r>
        <w:t>језера</w:t>
      </w:r>
      <w:proofErr w:type="spellEnd"/>
      <w:r>
        <w:t xml:space="preserve"> </w:t>
      </w:r>
      <w:proofErr w:type="spellStart"/>
      <w:r>
        <w:t>поред</w:t>
      </w:r>
      <w:proofErr w:type="spellEnd"/>
      <w:r>
        <w:t xml:space="preserve"> </w:t>
      </w:r>
      <w:proofErr w:type="spellStart"/>
      <w:r>
        <w:t>Прибоја</w:t>
      </w:r>
      <w:proofErr w:type="spellEnd"/>
      <w:r>
        <w:t>.</w:t>
      </w:r>
    </w:p>
    <w:p w14:paraId="05BE4216" w14:textId="77777777" w:rsidR="008A6414" w:rsidRPr="001A5C1A" w:rsidRDefault="008A6414" w:rsidP="001F71BB">
      <w:pPr>
        <w:pStyle w:val="BodyText"/>
        <w:spacing w:before="120" w:after="120"/>
        <w:ind w:right="50" w:firstLine="720"/>
        <w:jc w:val="both"/>
      </w:pPr>
      <w:proofErr w:type="spellStart"/>
      <w:r>
        <w:t>Неке</w:t>
      </w:r>
      <w:proofErr w:type="spellEnd"/>
      <w:r>
        <w:t xml:space="preserve"> </w:t>
      </w:r>
      <w:proofErr w:type="spellStart"/>
      <w:r>
        <w:rPr>
          <w:spacing w:val="-4"/>
        </w:rPr>
        <w:t>од</w:t>
      </w:r>
      <w:proofErr w:type="spellEnd"/>
      <w:r>
        <w:rPr>
          <w:spacing w:val="-4"/>
        </w:rPr>
        <w:t xml:space="preserve"> </w:t>
      </w:r>
      <w:proofErr w:type="spellStart"/>
      <w:r>
        <w:t>локалних</w:t>
      </w:r>
      <w:proofErr w:type="spellEnd"/>
      <w:r>
        <w:t xml:space="preserve"> </w:t>
      </w:r>
      <w:proofErr w:type="spellStart"/>
      <w:r>
        <w:t>самоуправа</w:t>
      </w:r>
      <w:proofErr w:type="spellEnd"/>
      <w:r>
        <w:t xml:space="preserve"> у </w:t>
      </w:r>
      <w:proofErr w:type="spellStart"/>
      <w:r>
        <w:t>систему</w:t>
      </w:r>
      <w:proofErr w:type="spellEnd"/>
      <w:r>
        <w:t xml:space="preserve"> </w:t>
      </w:r>
      <w:proofErr w:type="spellStart"/>
      <w:r>
        <w:t>Дубоко</w:t>
      </w:r>
      <w:proofErr w:type="spellEnd"/>
      <w:r>
        <w:t xml:space="preserve"> </w:t>
      </w:r>
      <w:proofErr w:type="spellStart"/>
      <w:r>
        <w:t>врше</w:t>
      </w:r>
      <w:proofErr w:type="spellEnd"/>
      <w:r>
        <w:t xml:space="preserve"> </w:t>
      </w:r>
      <w:proofErr w:type="spellStart"/>
      <w:r>
        <w:t>примарну</w:t>
      </w:r>
      <w:proofErr w:type="spellEnd"/>
      <w:r>
        <w:t xml:space="preserve"> </w:t>
      </w:r>
      <w:proofErr w:type="spellStart"/>
      <w:r>
        <w:t>селекцију</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месту</w:t>
      </w:r>
      <w:proofErr w:type="spellEnd"/>
      <w:r>
        <w:rPr>
          <w:spacing w:val="-5"/>
        </w:rPr>
        <w:t xml:space="preserve"> </w:t>
      </w:r>
      <w:proofErr w:type="spellStart"/>
      <w:r>
        <w:t>настанка</w:t>
      </w:r>
      <w:proofErr w:type="spellEnd"/>
      <w:r>
        <w:t>.</w:t>
      </w:r>
    </w:p>
    <w:p w14:paraId="051856F6" w14:textId="4DAEB2EB" w:rsidR="008A6414" w:rsidRPr="00C40F1B" w:rsidRDefault="001F71BB" w:rsidP="001F71BB">
      <w:pPr>
        <w:pStyle w:val="BodyText"/>
        <w:spacing w:before="2" w:after="120"/>
        <w:jc w:val="both"/>
        <w:rPr>
          <w:b/>
          <w:sz w:val="21"/>
        </w:rPr>
      </w:pPr>
      <w:r>
        <w:tab/>
      </w:r>
      <w:proofErr w:type="spellStart"/>
      <w:r w:rsidR="008905EE">
        <w:t>На</w:t>
      </w:r>
      <w:proofErr w:type="spellEnd"/>
      <w:r w:rsidR="008905EE">
        <w:t xml:space="preserve"> </w:t>
      </w:r>
      <w:proofErr w:type="spellStart"/>
      <w:r w:rsidR="008905EE">
        <w:t>основу</w:t>
      </w:r>
      <w:proofErr w:type="spellEnd"/>
      <w:r w:rsidR="008905EE">
        <w:t xml:space="preserve"> </w:t>
      </w:r>
      <w:proofErr w:type="spellStart"/>
      <w:r w:rsidR="008905EE">
        <w:t>Одлуке</w:t>
      </w:r>
      <w:proofErr w:type="spellEnd"/>
      <w:r w:rsidR="008905EE">
        <w:t xml:space="preserve"> </w:t>
      </w:r>
      <w:proofErr w:type="spellStart"/>
      <w:r w:rsidR="008905EE">
        <w:t>Управног</w:t>
      </w:r>
      <w:proofErr w:type="spellEnd"/>
      <w:r w:rsidR="008905EE">
        <w:t xml:space="preserve"> </w:t>
      </w:r>
      <w:proofErr w:type="spellStart"/>
      <w:r w:rsidR="008905EE">
        <w:t>одбора</w:t>
      </w:r>
      <w:proofErr w:type="spellEnd"/>
      <w:r w:rsidR="008905EE">
        <w:t xml:space="preserve"> ЈКП "</w:t>
      </w:r>
      <w:proofErr w:type="spellStart"/>
      <w:r w:rsidR="008905EE">
        <w:t>Дубоко</w:t>
      </w:r>
      <w:proofErr w:type="spellEnd"/>
      <w:r w:rsidR="008905EE">
        <w:t xml:space="preserve">" </w:t>
      </w:r>
      <w:proofErr w:type="spellStart"/>
      <w:r w:rsidR="008905EE">
        <w:t>Ужице</w:t>
      </w:r>
      <w:proofErr w:type="spellEnd"/>
      <w:r w:rsidR="008905EE">
        <w:t xml:space="preserve"> </w:t>
      </w:r>
      <w:proofErr w:type="spellStart"/>
      <w:r w:rsidR="008905EE">
        <w:t>бр</w:t>
      </w:r>
      <w:proofErr w:type="spellEnd"/>
      <w:r w:rsidR="008905EE">
        <w:t xml:space="preserve">. 93/4 </w:t>
      </w:r>
      <w:proofErr w:type="spellStart"/>
      <w:r w:rsidR="008905EE">
        <w:t>од</w:t>
      </w:r>
      <w:proofErr w:type="spellEnd"/>
      <w:r w:rsidR="008905EE">
        <w:t xml:space="preserve"> 25.12.2015. </w:t>
      </w:r>
      <w:proofErr w:type="spellStart"/>
      <w:r w:rsidR="008905EE">
        <w:t>године</w:t>
      </w:r>
      <w:proofErr w:type="spellEnd"/>
      <w:r w:rsidR="008905EE">
        <w:t xml:space="preserve">, </w:t>
      </w:r>
      <w:proofErr w:type="spellStart"/>
      <w:r w:rsidR="008905EE">
        <w:t>ради</w:t>
      </w:r>
      <w:proofErr w:type="spellEnd"/>
      <w:r w:rsidR="008905EE">
        <w:t xml:space="preserve"> </w:t>
      </w:r>
      <w:proofErr w:type="spellStart"/>
      <w:r w:rsidR="008905EE">
        <w:t>се</w:t>
      </w:r>
      <w:proofErr w:type="spellEnd"/>
      <w:r w:rsidR="008905EE">
        <w:t xml:space="preserve"> </w:t>
      </w:r>
      <w:proofErr w:type="spellStart"/>
      <w:r w:rsidR="008905EE">
        <w:t>улазна</w:t>
      </w:r>
      <w:proofErr w:type="spellEnd"/>
      <w:r w:rsidR="008905EE">
        <w:t xml:space="preserve"> </w:t>
      </w:r>
      <w:proofErr w:type="spellStart"/>
      <w:r w:rsidR="008905EE">
        <w:t>контрола</w:t>
      </w:r>
      <w:proofErr w:type="spellEnd"/>
      <w:r w:rsidR="008905EE">
        <w:t xml:space="preserve"> </w:t>
      </w:r>
      <w:proofErr w:type="spellStart"/>
      <w:r w:rsidR="008905EE">
        <w:t>квалитета</w:t>
      </w:r>
      <w:proofErr w:type="spellEnd"/>
      <w:r w:rsidR="008905EE">
        <w:t xml:space="preserve"> </w:t>
      </w:r>
      <w:proofErr w:type="spellStart"/>
      <w:r w:rsidR="008905EE">
        <w:t>примарно</w:t>
      </w:r>
      <w:proofErr w:type="spellEnd"/>
      <w:r w:rsidR="008905EE">
        <w:t xml:space="preserve"> </w:t>
      </w:r>
      <w:proofErr w:type="spellStart"/>
      <w:r w:rsidR="008905EE">
        <w:t>селектованог</w:t>
      </w:r>
      <w:proofErr w:type="spellEnd"/>
      <w:r w:rsidR="008905EE">
        <w:t xml:space="preserve"> </w:t>
      </w:r>
      <w:proofErr w:type="spellStart"/>
      <w:r w:rsidR="008905EE">
        <w:t>отпада</w:t>
      </w:r>
      <w:proofErr w:type="spellEnd"/>
      <w:r w:rsidR="008905EE">
        <w:t xml:space="preserve">. У </w:t>
      </w:r>
      <w:proofErr w:type="spellStart"/>
      <w:r w:rsidR="008905EE">
        <w:t>складу</w:t>
      </w:r>
      <w:proofErr w:type="spellEnd"/>
      <w:r w:rsidR="008905EE">
        <w:t xml:space="preserve"> </w:t>
      </w:r>
      <w:proofErr w:type="spellStart"/>
      <w:r w:rsidR="008905EE">
        <w:t>са</w:t>
      </w:r>
      <w:proofErr w:type="spellEnd"/>
      <w:r w:rsidR="008905EE">
        <w:t xml:space="preserve"> </w:t>
      </w:r>
      <w:proofErr w:type="spellStart"/>
      <w:r w:rsidR="008905EE">
        <w:t>тим</w:t>
      </w:r>
      <w:proofErr w:type="spellEnd"/>
      <w:r w:rsidR="008905EE">
        <w:t xml:space="preserve">, у 2021. </w:t>
      </w:r>
      <w:proofErr w:type="spellStart"/>
      <w:r w:rsidR="008905EE">
        <w:t>године</w:t>
      </w:r>
      <w:proofErr w:type="spellEnd"/>
      <w:r w:rsidR="008905EE">
        <w:t xml:space="preserve">, </w:t>
      </w:r>
      <w:proofErr w:type="spellStart"/>
      <w:r w:rsidR="008905EE">
        <w:t>признато</w:t>
      </w:r>
      <w:proofErr w:type="spellEnd"/>
      <w:r w:rsidR="008905EE">
        <w:t xml:space="preserve"> </w:t>
      </w:r>
      <w:proofErr w:type="spellStart"/>
      <w:r w:rsidR="008905EE">
        <w:t>је</w:t>
      </w:r>
      <w:proofErr w:type="spellEnd"/>
      <w:r w:rsidR="008905EE">
        <w:t xml:space="preserve"> 2.441,47 </w:t>
      </w:r>
      <w:proofErr w:type="spellStart"/>
      <w:r w:rsidR="008905EE">
        <w:t>тона</w:t>
      </w:r>
      <w:proofErr w:type="spellEnd"/>
      <w:r w:rsidR="008905EE">
        <w:t xml:space="preserve">, </w:t>
      </w:r>
      <w:proofErr w:type="spellStart"/>
      <w:r w:rsidR="008905EE">
        <w:t>што</w:t>
      </w:r>
      <w:proofErr w:type="spellEnd"/>
      <w:r w:rsidR="008905EE">
        <w:t xml:space="preserve"> </w:t>
      </w:r>
      <w:proofErr w:type="spellStart"/>
      <w:r w:rsidR="008905EE">
        <w:t>је</w:t>
      </w:r>
      <w:proofErr w:type="spellEnd"/>
      <w:r w:rsidR="008905EE">
        <w:t xml:space="preserve"> 51,13% </w:t>
      </w:r>
      <w:proofErr w:type="spellStart"/>
      <w:r w:rsidR="008905EE">
        <w:t>од</w:t>
      </w:r>
      <w:proofErr w:type="spellEnd"/>
      <w:r w:rsidR="008905EE">
        <w:t xml:space="preserve"> </w:t>
      </w:r>
      <w:proofErr w:type="spellStart"/>
      <w:r w:rsidR="008905EE">
        <w:t>укупно</w:t>
      </w:r>
      <w:proofErr w:type="spellEnd"/>
      <w:r w:rsidR="008905EE">
        <w:t xml:space="preserve"> </w:t>
      </w:r>
      <w:proofErr w:type="spellStart"/>
      <w:r w:rsidR="008905EE">
        <w:t>пријављене</w:t>
      </w:r>
      <w:proofErr w:type="spellEnd"/>
      <w:r w:rsidR="008905EE">
        <w:t xml:space="preserve"> </w:t>
      </w:r>
      <w:proofErr w:type="spellStart"/>
      <w:r w:rsidR="008905EE">
        <w:t>количине</w:t>
      </w:r>
      <w:proofErr w:type="spellEnd"/>
      <w:r w:rsidR="008905EE">
        <w:t xml:space="preserve"> </w:t>
      </w:r>
      <w:proofErr w:type="spellStart"/>
      <w:r w:rsidR="008905EE">
        <w:t>примарно</w:t>
      </w:r>
      <w:proofErr w:type="spellEnd"/>
      <w:r w:rsidR="008905EE">
        <w:t xml:space="preserve"> </w:t>
      </w:r>
      <w:proofErr w:type="spellStart"/>
      <w:r w:rsidR="008905EE">
        <w:t>селектованог</w:t>
      </w:r>
      <w:proofErr w:type="spellEnd"/>
      <w:r w:rsidR="008905EE">
        <w:t xml:space="preserve"> </w:t>
      </w:r>
      <w:proofErr w:type="spellStart"/>
      <w:r w:rsidR="008905EE">
        <w:t>отпада</w:t>
      </w:r>
      <w:proofErr w:type="spellEnd"/>
      <w:r w:rsidR="008905EE">
        <w:t xml:space="preserve"> </w:t>
      </w:r>
      <w:proofErr w:type="spellStart"/>
      <w:r w:rsidR="008905EE">
        <w:t>која</w:t>
      </w:r>
      <w:proofErr w:type="spellEnd"/>
      <w:r w:rsidR="008905EE">
        <w:t xml:space="preserve"> </w:t>
      </w:r>
      <w:proofErr w:type="spellStart"/>
      <w:r w:rsidR="008905EE">
        <w:t>износи</w:t>
      </w:r>
      <w:proofErr w:type="spellEnd"/>
      <w:r w:rsidR="008905EE">
        <w:t xml:space="preserve"> 4.774,59 </w:t>
      </w:r>
      <w:proofErr w:type="spellStart"/>
      <w:r w:rsidR="008905EE">
        <w:t>тона</w:t>
      </w:r>
      <w:proofErr w:type="spellEnd"/>
      <w:r w:rsidR="008905EE">
        <w:t xml:space="preserve">. </w:t>
      </w:r>
      <w:proofErr w:type="spellStart"/>
      <w:r w:rsidR="008905EE">
        <w:t>Због</w:t>
      </w:r>
      <w:proofErr w:type="spellEnd"/>
      <w:r w:rsidR="008905EE">
        <w:t xml:space="preserve"> </w:t>
      </w:r>
      <w:proofErr w:type="spellStart"/>
      <w:r w:rsidR="008905EE">
        <w:t>високог</w:t>
      </w:r>
      <w:proofErr w:type="spellEnd"/>
      <w:r w:rsidR="008905EE">
        <w:t xml:space="preserve"> </w:t>
      </w:r>
      <w:proofErr w:type="spellStart"/>
      <w:r w:rsidR="008905EE">
        <w:t>нивоа</w:t>
      </w:r>
      <w:proofErr w:type="spellEnd"/>
      <w:r w:rsidR="008905EE">
        <w:t xml:space="preserve"> </w:t>
      </w:r>
      <w:proofErr w:type="spellStart"/>
      <w:r w:rsidR="008905EE">
        <w:t>нечистоћа</w:t>
      </w:r>
      <w:proofErr w:type="spellEnd"/>
      <w:r w:rsidR="008905EE">
        <w:t xml:space="preserve"> </w:t>
      </w:r>
      <w:r w:rsidR="008905EE">
        <w:lastRenderedPageBreak/>
        <w:t>(</w:t>
      </w:r>
      <w:proofErr w:type="spellStart"/>
      <w:r w:rsidR="008905EE">
        <w:t>зеленог</w:t>
      </w:r>
      <w:proofErr w:type="spellEnd"/>
      <w:r w:rsidR="008905EE">
        <w:t xml:space="preserve"> </w:t>
      </w:r>
      <w:proofErr w:type="spellStart"/>
      <w:r w:rsidR="008905EE">
        <w:t>отпада</w:t>
      </w:r>
      <w:proofErr w:type="spellEnd"/>
      <w:r w:rsidR="008905EE">
        <w:t xml:space="preserve">, </w:t>
      </w:r>
      <w:proofErr w:type="spellStart"/>
      <w:r w:rsidR="008905EE">
        <w:t>грађевинског</w:t>
      </w:r>
      <w:proofErr w:type="spellEnd"/>
      <w:r w:rsidR="008905EE">
        <w:t xml:space="preserve"> </w:t>
      </w:r>
      <w:proofErr w:type="spellStart"/>
      <w:r w:rsidR="008905EE">
        <w:t>отпада</w:t>
      </w:r>
      <w:proofErr w:type="spellEnd"/>
      <w:r w:rsidR="008905EE">
        <w:t xml:space="preserve">, </w:t>
      </w:r>
      <w:proofErr w:type="spellStart"/>
      <w:r w:rsidR="008905EE">
        <w:t>кухињског</w:t>
      </w:r>
      <w:proofErr w:type="spellEnd"/>
      <w:r w:rsidR="008905EE">
        <w:t xml:space="preserve"> </w:t>
      </w:r>
      <w:proofErr w:type="spellStart"/>
      <w:r w:rsidR="008905EE">
        <w:t>отпада</w:t>
      </w:r>
      <w:proofErr w:type="spellEnd"/>
      <w:r w:rsidR="008905EE">
        <w:t xml:space="preserve">, </w:t>
      </w:r>
      <w:proofErr w:type="spellStart"/>
      <w:r w:rsidR="008905EE">
        <w:t>влаге</w:t>
      </w:r>
      <w:proofErr w:type="spellEnd"/>
      <w:r w:rsidR="008905EE">
        <w:t xml:space="preserve">, </w:t>
      </w:r>
      <w:proofErr w:type="spellStart"/>
      <w:r w:rsidR="008905EE">
        <w:t>пиљевине</w:t>
      </w:r>
      <w:proofErr w:type="spellEnd"/>
      <w:r w:rsidR="008905EE">
        <w:t xml:space="preserve">, </w:t>
      </w:r>
      <w:proofErr w:type="spellStart"/>
      <w:r w:rsidR="008905EE">
        <w:t>земље</w:t>
      </w:r>
      <w:proofErr w:type="spellEnd"/>
      <w:r w:rsidR="008905EE">
        <w:t xml:space="preserve">, </w:t>
      </w:r>
      <w:proofErr w:type="spellStart"/>
      <w:r w:rsidR="008905EE">
        <w:t>пепела</w:t>
      </w:r>
      <w:proofErr w:type="spellEnd"/>
      <w:r w:rsidR="008905EE">
        <w:t xml:space="preserve"> и </w:t>
      </w:r>
      <w:proofErr w:type="spellStart"/>
      <w:r w:rsidR="008905EE">
        <w:t>сл</w:t>
      </w:r>
      <w:proofErr w:type="spellEnd"/>
      <w:r w:rsidR="008905EE">
        <w:t xml:space="preserve">.) </w:t>
      </w:r>
      <w:proofErr w:type="spellStart"/>
      <w:r w:rsidR="008905EE">
        <w:t>није</w:t>
      </w:r>
      <w:proofErr w:type="spellEnd"/>
      <w:r w:rsidR="008905EE">
        <w:t xml:space="preserve"> </w:t>
      </w:r>
      <w:proofErr w:type="spellStart"/>
      <w:r w:rsidR="008905EE">
        <w:t>признато</w:t>
      </w:r>
      <w:proofErr w:type="spellEnd"/>
      <w:r w:rsidR="008905EE">
        <w:t xml:space="preserve"> </w:t>
      </w:r>
      <w:proofErr w:type="spellStart"/>
      <w:r w:rsidR="008905EE">
        <w:t>као</w:t>
      </w:r>
      <w:proofErr w:type="spellEnd"/>
      <w:r w:rsidR="008905EE">
        <w:t xml:space="preserve"> </w:t>
      </w:r>
      <w:proofErr w:type="spellStart"/>
      <w:r w:rsidR="008905EE">
        <w:t>примарно</w:t>
      </w:r>
      <w:proofErr w:type="spellEnd"/>
      <w:r w:rsidR="008905EE">
        <w:t xml:space="preserve"> </w:t>
      </w:r>
      <w:proofErr w:type="spellStart"/>
      <w:r w:rsidR="008905EE">
        <w:t>селектовани</w:t>
      </w:r>
      <w:proofErr w:type="spellEnd"/>
      <w:r w:rsidR="008905EE">
        <w:t xml:space="preserve"> </w:t>
      </w:r>
      <w:proofErr w:type="spellStart"/>
      <w:r w:rsidR="008905EE">
        <w:t>отпад</w:t>
      </w:r>
      <w:proofErr w:type="spellEnd"/>
      <w:r w:rsidR="008905EE">
        <w:t xml:space="preserve"> 1.076,20 </w:t>
      </w:r>
      <w:proofErr w:type="spellStart"/>
      <w:r w:rsidR="008905EE">
        <w:t>тона</w:t>
      </w:r>
      <w:proofErr w:type="spellEnd"/>
      <w:r w:rsidR="008905EE">
        <w:t xml:space="preserve"> </w:t>
      </w:r>
      <w:proofErr w:type="spellStart"/>
      <w:r w:rsidR="008905EE">
        <w:t>из</w:t>
      </w:r>
      <w:proofErr w:type="spellEnd"/>
      <w:r w:rsidR="008905EE">
        <w:t xml:space="preserve"> </w:t>
      </w:r>
      <w:proofErr w:type="spellStart"/>
      <w:r w:rsidR="008905EE">
        <w:t>града</w:t>
      </w:r>
      <w:proofErr w:type="spellEnd"/>
      <w:r w:rsidR="008905EE">
        <w:t xml:space="preserve"> </w:t>
      </w:r>
      <w:proofErr w:type="spellStart"/>
      <w:r w:rsidR="008905EE">
        <w:t>Чачка</w:t>
      </w:r>
      <w:proofErr w:type="spellEnd"/>
      <w:r w:rsidR="008905EE">
        <w:t xml:space="preserve">, 984,32 </w:t>
      </w:r>
      <w:proofErr w:type="spellStart"/>
      <w:r w:rsidR="008905EE">
        <w:t>тона</w:t>
      </w:r>
      <w:proofErr w:type="spellEnd"/>
      <w:r w:rsidR="008905EE">
        <w:t xml:space="preserve"> </w:t>
      </w:r>
      <w:proofErr w:type="spellStart"/>
      <w:r w:rsidR="008905EE">
        <w:t>из</w:t>
      </w:r>
      <w:proofErr w:type="spellEnd"/>
      <w:r w:rsidR="008905EE">
        <w:t xml:space="preserve"> </w:t>
      </w:r>
      <w:proofErr w:type="spellStart"/>
      <w:r w:rsidR="008905EE">
        <w:t>града</w:t>
      </w:r>
      <w:proofErr w:type="spellEnd"/>
      <w:r w:rsidR="008905EE">
        <w:t xml:space="preserve"> </w:t>
      </w:r>
      <w:proofErr w:type="spellStart"/>
      <w:r w:rsidR="008905EE">
        <w:t>Ужица</w:t>
      </w:r>
      <w:proofErr w:type="spellEnd"/>
      <w:r w:rsidR="008905EE">
        <w:t xml:space="preserve">, 176,46 </w:t>
      </w:r>
      <w:proofErr w:type="spellStart"/>
      <w:r w:rsidR="008905EE">
        <w:t>тона</w:t>
      </w:r>
      <w:proofErr w:type="spellEnd"/>
      <w:r w:rsidR="008905EE">
        <w:t xml:space="preserve"> </w:t>
      </w:r>
      <w:proofErr w:type="spellStart"/>
      <w:r w:rsidR="008905EE">
        <w:t>из</w:t>
      </w:r>
      <w:proofErr w:type="spellEnd"/>
      <w:r w:rsidR="008905EE">
        <w:t xml:space="preserve"> </w:t>
      </w:r>
      <w:proofErr w:type="spellStart"/>
      <w:r w:rsidR="008905EE">
        <w:t>општине</w:t>
      </w:r>
      <w:proofErr w:type="spellEnd"/>
      <w:r w:rsidR="008905EE">
        <w:t xml:space="preserve"> </w:t>
      </w:r>
      <w:proofErr w:type="spellStart"/>
      <w:r w:rsidR="008905EE">
        <w:t>Бајина</w:t>
      </w:r>
      <w:proofErr w:type="spellEnd"/>
      <w:r w:rsidR="008905EE">
        <w:t xml:space="preserve"> </w:t>
      </w:r>
      <w:proofErr w:type="spellStart"/>
      <w:r w:rsidR="008905EE">
        <w:t>Башта</w:t>
      </w:r>
      <w:proofErr w:type="spellEnd"/>
      <w:r w:rsidR="008905EE">
        <w:t xml:space="preserve">, 5,08 </w:t>
      </w:r>
      <w:proofErr w:type="spellStart"/>
      <w:r w:rsidR="008905EE">
        <w:t>тона</w:t>
      </w:r>
      <w:proofErr w:type="spellEnd"/>
      <w:r w:rsidR="008905EE">
        <w:t xml:space="preserve"> </w:t>
      </w:r>
      <w:proofErr w:type="spellStart"/>
      <w:r w:rsidR="008905EE">
        <w:t>из</w:t>
      </w:r>
      <w:proofErr w:type="spellEnd"/>
      <w:r w:rsidR="008905EE">
        <w:t xml:space="preserve"> </w:t>
      </w:r>
      <w:proofErr w:type="spellStart"/>
      <w:r w:rsidR="008905EE">
        <w:t>општине</w:t>
      </w:r>
      <w:proofErr w:type="spellEnd"/>
      <w:r w:rsidR="008905EE">
        <w:t xml:space="preserve"> </w:t>
      </w:r>
      <w:proofErr w:type="spellStart"/>
      <w:r w:rsidR="008905EE">
        <w:t>Лучани</w:t>
      </w:r>
      <w:proofErr w:type="spellEnd"/>
      <w:r w:rsidR="008905EE">
        <w:t xml:space="preserve">, 75,84 </w:t>
      </w:r>
      <w:proofErr w:type="spellStart"/>
      <w:r w:rsidR="008905EE">
        <w:t>тоне</w:t>
      </w:r>
      <w:proofErr w:type="spellEnd"/>
      <w:r w:rsidR="008905EE">
        <w:t xml:space="preserve"> </w:t>
      </w:r>
      <w:proofErr w:type="spellStart"/>
      <w:r w:rsidR="008905EE">
        <w:t>из</w:t>
      </w:r>
      <w:proofErr w:type="spellEnd"/>
      <w:r w:rsidR="008905EE">
        <w:t xml:space="preserve"> </w:t>
      </w:r>
      <w:proofErr w:type="spellStart"/>
      <w:r w:rsidR="008905EE">
        <w:t>општине</w:t>
      </w:r>
      <w:proofErr w:type="spellEnd"/>
      <w:r w:rsidR="008905EE">
        <w:t xml:space="preserve"> </w:t>
      </w:r>
      <w:proofErr w:type="spellStart"/>
      <w:r w:rsidR="008905EE">
        <w:t>Ариља</w:t>
      </w:r>
      <w:proofErr w:type="spellEnd"/>
      <w:r w:rsidR="008905EE">
        <w:t xml:space="preserve"> и 17,22 </w:t>
      </w:r>
      <w:proofErr w:type="spellStart"/>
      <w:r w:rsidR="008905EE">
        <w:t>тоне</w:t>
      </w:r>
      <w:proofErr w:type="spellEnd"/>
      <w:r w:rsidR="008905EE">
        <w:t xml:space="preserve"> </w:t>
      </w:r>
      <w:proofErr w:type="spellStart"/>
      <w:r w:rsidR="008905EE">
        <w:t>из</w:t>
      </w:r>
      <w:proofErr w:type="spellEnd"/>
      <w:r w:rsidR="008905EE">
        <w:t xml:space="preserve"> </w:t>
      </w:r>
      <w:proofErr w:type="spellStart"/>
      <w:r w:rsidR="008905EE">
        <w:t>општине</w:t>
      </w:r>
      <w:proofErr w:type="spellEnd"/>
      <w:r w:rsidR="008905EE">
        <w:t xml:space="preserve"> </w:t>
      </w:r>
      <w:proofErr w:type="spellStart"/>
      <w:r w:rsidR="008905EE">
        <w:t>Ивањица</w:t>
      </w:r>
      <w:proofErr w:type="spellEnd"/>
      <w:r w:rsidR="008905EE">
        <w:t xml:space="preserve">. У </w:t>
      </w:r>
      <w:proofErr w:type="spellStart"/>
      <w:r w:rsidR="008905EE">
        <w:t>табели</w:t>
      </w:r>
      <w:proofErr w:type="spellEnd"/>
      <w:r w:rsidR="008905EE">
        <w:t xml:space="preserve"> 3. </w:t>
      </w:r>
      <w:proofErr w:type="spellStart"/>
      <w:r w:rsidR="008905EE">
        <w:t>дат</w:t>
      </w:r>
      <w:proofErr w:type="spellEnd"/>
      <w:r w:rsidR="008905EE">
        <w:t xml:space="preserve"> </w:t>
      </w:r>
      <w:proofErr w:type="spellStart"/>
      <w:r w:rsidR="008905EE">
        <w:t>је</w:t>
      </w:r>
      <w:proofErr w:type="spellEnd"/>
      <w:r w:rsidR="008905EE">
        <w:t xml:space="preserve"> </w:t>
      </w:r>
      <w:proofErr w:type="spellStart"/>
      <w:r w:rsidR="008905EE">
        <w:t>преглед</w:t>
      </w:r>
      <w:proofErr w:type="spellEnd"/>
      <w:r w:rsidR="008905EE">
        <w:t xml:space="preserve"> </w:t>
      </w:r>
      <w:proofErr w:type="spellStart"/>
      <w:r w:rsidR="008905EE">
        <w:t>количина</w:t>
      </w:r>
      <w:proofErr w:type="spellEnd"/>
      <w:r w:rsidR="008905EE">
        <w:t xml:space="preserve"> </w:t>
      </w:r>
      <w:proofErr w:type="spellStart"/>
      <w:r w:rsidR="008905EE">
        <w:t>примљеног</w:t>
      </w:r>
      <w:proofErr w:type="spellEnd"/>
      <w:r w:rsidR="008905EE">
        <w:t xml:space="preserve"> </w:t>
      </w:r>
      <w:proofErr w:type="spellStart"/>
      <w:r w:rsidR="008905EE">
        <w:t>отпада</w:t>
      </w:r>
      <w:proofErr w:type="spellEnd"/>
      <w:r w:rsidR="008905EE">
        <w:t xml:space="preserve"> у 2021. </w:t>
      </w:r>
      <w:proofErr w:type="spellStart"/>
      <w:r w:rsidR="008905EE">
        <w:t>години</w:t>
      </w:r>
      <w:proofErr w:type="spellEnd"/>
      <w:r w:rsidR="008905EE">
        <w:t xml:space="preserve"> у </w:t>
      </w:r>
      <w:proofErr w:type="spellStart"/>
      <w:r w:rsidR="008905EE">
        <w:t>односу</w:t>
      </w:r>
      <w:proofErr w:type="spellEnd"/>
      <w:r w:rsidR="008905EE">
        <w:t xml:space="preserve"> </w:t>
      </w:r>
      <w:proofErr w:type="spellStart"/>
      <w:r w:rsidR="008905EE">
        <w:t>на</w:t>
      </w:r>
      <w:proofErr w:type="spellEnd"/>
      <w:r w:rsidR="008905EE">
        <w:t xml:space="preserve"> </w:t>
      </w:r>
      <w:proofErr w:type="spellStart"/>
      <w:r w:rsidR="008905EE">
        <w:t>планиране</w:t>
      </w:r>
      <w:proofErr w:type="spellEnd"/>
      <w:r w:rsidR="008905EE">
        <w:t xml:space="preserve"> </w:t>
      </w:r>
      <w:proofErr w:type="spellStart"/>
      <w:r w:rsidR="008905EE">
        <w:t>количине</w:t>
      </w:r>
      <w:proofErr w:type="spellEnd"/>
      <w:r w:rsidR="008905EE">
        <w:t xml:space="preserve"> </w:t>
      </w:r>
      <w:proofErr w:type="spellStart"/>
      <w:r w:rsidR="008905EE">
        <w:t>из</w:t>
      </w:r>
      <w:proofErr w:type="spellEnd"/>
      <w:r w:rsidR="008905EE">
        <w:t xml:space="preserve"> </w:t>
      </w:r>
      <w:proofErr w:type="spellStart"/>
      <w:r w:rsidR="008905EE">
        <w:t>Програма</w:t>
      </w:r>
      <w:proofErr w:type="spellEnd"/>
      <w:r w:rsidR="008905EE">
        <w:t xml:space="preserve"> </w:t>
      </w:r>
      <w:proofErr w:type="spellStart"/>
      <w:r w:rsidR="008905EE">
        <w:t>пословања</w:t>
      </w:r>
      <w:proofErr w:type="spellEnd"/>
      <w:r w:rsidR="008905EE">
        <w:t xml:space="preserve"> </w:t>
      </w:r>
      <w:proofErr w:type="spellStart"/>
      <w:r w:rsidR="008905EE">
        <w:t>за</w:t>
      </w:r>
      <w:proofErr w:type="spellEnd"/>
      <w:r w:rsidR="008905EE">
        <w:t xml:space="preserve"> 2021. </w:t>
      </w:r>
      <w:proofErr w:type="spellStart"/>
      <w:r w:rsidR="008905EE">
        <w:t>годину</w:t>
      </w:r>
      <w:proofErr w:type="spellEnd"/>
      <w:r w:rsidR="008905EE">
        <w:t>.</w:t>
      </w:r>
    </w:p>
    <w:p w14:paraId="11CCD5BD" w14:textId="7404AE64" w:rsidR="008A6414" w:rsidRDefault="001F71BB" w:rsidP="001F71BB">
      <w:pPr>
        <w:pStyle w:val="BodyText"/>
        <w:spacing w:before="1" w:after="120"/>
        <w:jc w:val="both"/>
      </w:pPr>
      <w:r>
        <w:tab/>
      </w:r>
      <w:proofErr w:type="spellStart"/>
      <w:r w:rsidR="008A6414">
        <w:t>На</w:t>
      </w:r>
      <w:proofErr w:type="spellEnd"/>
      <w:r w:rsidR="008A6414">
        <w:t xml:space="preserve"> </w:t>
      </w:r>
      <w:proofErr w:type="spellStart"/>
      <w:r w:rsidR="008A6414">
        <w:t>претоварним</w:t>
      </w:r>
      <w:proofErr w:type="spellEnd"/>
      <w:r w:rsidR="008A6414">
        <w:t xml:space="preserve"> </w:t>
      </w:r>
      <w:proofErr w:type="spellStart"/>
      <w:r w:rsidR="008A6414">
        <w:t>местима</w:t>
      </w:r>
      <w:proofErr w:type="spellEnd"/>
      <w:r w:rsidR="008A6414">
        <w:t xml:space="preserve"> </w:t>
      </w:r>
      <w:proofErr w:type="spellStart"/>
      <w:r w:rsidR="008A6414">
        <w:t>нема</w:t>
      </w:r>
      <w:proofErr w:type="spellEnd"/>
      <w:r w:rsidR="008A6414">
        <w:t xml:space="preserve"> </w:t>
      </w:r>
      <w:proofErr w:type="spellStart"/>
      <w:r w:rsidR="008A6414">
        <w:t>заосталог</w:t>
      </w:r>
      <w:proofErr w:type="spellEnd"/>
      <w:r w:rsidR="008A6414">
        <w:t xml:space="preserve"> </w:t>
      </w:r>
      <w:proofErr w:type="spellStart"/>
      <w:r w:rsidR="008A6414">
        <w:t>непревезеног</w:t>
      </w:r>
      <w:proofErr w:type="spellEnd"/>
      <w:r w:rsidR="008A6414">
        <w:t xml:space="preserve"> </w:t>
      </w:r>
      <w:proofErr w:type="spellStart"/>
      <w:r w:rsidR="008A6414">
        <w:t>отпада</w:t>
      </w:r>
      <w:proofErr w:type="spellEnd"/>
      <w:r w:rsidR="008A6414">
        <w:t>.</w:t>
      </w:r>
    </w:p>
    <w:p w14:paraId="04A0AC6B" w14:textId="77777777" w:rsidR="008905EE" w:rsidRDefault="008905EE" w:rsidP="001F71BB">
      <w:pPr>
        <w:pStyle w:val="BodyText"/>
        <w:spacing w:before="174" w:after="120"/>
        <w:ind w:right="50" w:firstLine="720"/>
        <w:jc w:val="both"/>
      </w:pPr>
      <w:r>
        <w:t xml:space="preserve">У 2021. </w:t>
      </w:r>
      <w:proofErr w:type="spellStart"/>
      <w:r>
        <w:t>године</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исти</w:t>
      </w:r>
      <w:proofErr w:type="spellEnd"/>
      <w:r>
        <w:t xml:space="preserve"> </w:t>
      </w:r>
      <w:proofErr w:type="spellStart"/>
      <w:r>
        <w:t>период</w:t>
      </w:r>
      <w:proofErr w:type="spellEnd"/>
      <w:r>
        <w:t xml:space="preserve"> 2020. </w:t>
      </w:r>
      <w:proofErr w:type="spellStart"/>
      <w:r>
        <w:t>годину</w:t>
      </w:r>
      <w:proofErr w:type="spellEnd"/>
      <w:r>
        <w:t xml:space="preserve"> </w:t>
      </w:r>
      <w:proofErr w:type="spellStart"/>
      <w:r>
        <w:t>примљено</w:t>
      </w:r>
      <w:proofErr w:type="spellEnd"/>
      <w:r>
        <w:t xml:space="preserve"> </w:t>
      </w:r>
      <w:proofErr w:type="spellStart"/>
      <w:r>
        <w:t>је</w:t>
      </w:r>
      <w:proofErr w:type="spellEnd"/>
      <w:r>
        <w:t xml:space="preserve"> 2.382,12 </w:t>
      </w:r>
      <w:proofErr w:type="spellStart"/>
      <w:r>
        <w:t>тона</w:t>
      </w:r>
      <w:proofErr w:type="spellEnd"/>
      <w:r>
        <w:t xml:space="preserve"> </w:t>
      </w:r>
      <w:proofErr w:type="spellStart"/>
      <w:r>
        <w:t>више</w:t>
      </w:r>
      <w:proofErr w:type="spellEnd"/>
      <w:r>
        <w:t xml:space="preserve"> </w:t>
      </w:r>
      <w:proofErr w:type="spellStart"/>
      <w:r>
        <w:t>комуналног</w:t>
      </w:r>
      <w:proofErr w:type="spellEnd"/>
      <w:r>
        <w:t xml:space="preserve"> </w:t>
      </w:r>
      <w:proofErr w:type="spellStart"/>
      <w:r>
        <w:t>отпада</w:t>
      </w:r>
      <w:proofErr w:type="spellEnd"/>
      <w:r>
        <w:t xml:space="preserve">. У </w:t>
      </w:r>
      <w:proofErr w:type="spellStart"/>
      <w:r>
        <w:t>истом</w:t>
      </w:r>
      <w:proofErr w:type="spellEnd"/>
      <w:r>
        <w:t xml:space="preserve"> </w:t>
      </w:r>
      <w:proofErr w:type="spellStart"/>
      <w:r>
        <w:t>периоду</w:t>
      </w:r>
      <w:proofErr w:type="spellEnd"/>
      <w:r>
        <w:t xml:space="preserve"> </w:t>
      </w:r>
      <w:proofErr w:type="spellStart"/>
      <w:r>
        <w:t>третирано</w:t>
      </w:r>
      <w:proofErr w:type="spellEnd"/>
      <w:r>
        <w:t xml:space="preserve"> </w:t>
      </w:r>
      <w:proofErr w:type="spellStart"/>
      <w:r>
        <w:t>је</w:t>
      </w:r>
      <w:proofErr w:type="spellEnd"/>
      <w:r>
        <w:t xml:space="preserve"> 3.273,98 </w:t>
      </w:r>
      <w:proofErr w:type="spellStart"/>
      <w:r>
        <w:t>тона</w:t>
      </w:r>
      <w:proofErr w:type="spellEnd"/>
      <w:r>
        <w:t xml:space="preserve"> </w:t>
      </w:r>
      <w:proofErr w:type="spellStart"/>
      <w:r>
        <w:t>комуналног</w:t>
      </w:r>
      <w:proofErr w:type="spellEnd"/>
      <w:r>
        <w:t xml:space="preserve"> </w:t>
      </w:r>
      <w:proofErr w:type="spellStart"/>
      <w:r>
        <w:t>отпада</w:t>
      </w:r>
      <w:proofErr w:type="spellEnd"/>
      <w:r>
        <w:t xml:space="preserve"> </w:t>
      </w:r>
      <w:proofErr w:type="spellStart"/>
      <w:r>
        <w:t>мање</w:t>
      </w:r>
      <w:proofErr w:type="spellEnd"/>
      <w:r>
        <w:t xml:space="preserve">, а </w:t>
      </w:r>
      <w:proofErr w:type="spellStart"/>
      <w:r>
        <w:t>депоновано</w:t>
      </w:r>
      <w:proofErr w:type="spellEnd"/>
      <w:r>
        <w:t xml:space="preserve"> 4.507,34 </w:t>
      </w:r>
      <w:proofErr w:type="spellStart"/>
      <w:r>
        <w:t>тона</w:t>
      </w:r>
      <w:proofErr w:type="spellEnd"/>
      <w:r>
        <w:t xml:space="preserve"> </w:t>
      </w:r>
      <w:proofErr w:type="spellStart"/>
      <w:r>
        <w:t>више</w:t>
      </w:r>
      <w:proofErr w:type="spellEnd"/>
      <w:r>
        <w:t xml:space="preserve">. У </w:t>
      </w:r>
      <w:proofErr w:type="spellStart"/>
      <w:r>
        <w:t>центру</w:t>
      </w:r>
      <w:proofErr w:type="spellEnd"/>
      <w:r>
        <w:t xml:space="preserve"> </w:t>
      </w:r>
      <w:proofErr w:type="spellStart"/>
      <w:r>
        <w:t>за</w:t>
      </w:r>
      <w:proofErr w:type="spellEnd"/>
      <w:r>
        <w:t xml:space="preserve"> </w:t>
      </w:r>
      <w:proofErr w:type="spellStart"/>
      <w:r>
        <w:t>секундарну</w:t>
      </w:r>
      <w:proofErr w:type="spellEnd"/>
      <w:r>
        <w:t xml:space="preserve"> </w:t>
      </w:r>
      <w:proofErr w:type="spellStart"/>
      <w:r>
        <w:t>селекцију</w:t>
      </w:r>
      <w:proofErr w:type="spellEnd"/>
      <w:r>
        <w:t xml:space="preserve"> </w:t>
      </w:r>
      <w:proofErr w:type="spellStart"/>
      <w:r>
        <w:t>отпада</w:t>
      </w:r>
      <w:proofErr w:type="spellEnd"/>
      <w:r>
        <w:t xml:space="preserve"> </w:t>
      </w:r>
      <w:proofErr w:type="spellStart"/>
      <w:r>
        <w:t>издвојено</w:t>
      </w:r>
      <w:proofErr w:type="spellEnd"/>
      <w:r>
        <w:t xml:space="preserve"> </w:t>
      </w:r>
      <w:proofErr w:type="spellStart"/>
      <w:r>
        <w:t>је</w:t>
      </w:r>
      <w:proofErr w:type="spellEnd"/>
      <w:r>
        <w:t xml:space="preserve"> 2.432,73 </w:t>
      </w:r>
      <w:proofErr w:type="spellStart"/>
      <w:r>
        <w:t>тона</w:t>
      </w:r>
      <w:proofErr w:type="spellEnd"/>
      <w:r>
        <w:t xml:space="preserve"> </w:t>
      </w:r>
      <w:proofErr w:type="spellStart"/>
      <w:r>
        <w:t>мање</w:t>
      </w:r>
      <w:proofErr w:type="spellEnd"/>
      <w:r>
        <w:t xml:space="preserve"> </w:t>
      </w:r>
      <w:proofErr w:type="spellStart"/>
      <w:r>
        <w:t>секундарних</w:t>
      </w:r>
      <w:proofErr w:type="spellEnd"/>
      <w:r>
        <w:t xml:space="preserve"> </w:t>
      </w:r>
      <w:proofErr w:type="spellStart"/>
      <w:r>
        <w:t>сировина</w:t>
      </w:r>
      <w:proofErr w:type="spellEnd"/>
      <w:r>
        <w:t xml:space="preserve"> и </w:t>
      </w:r>
      <w:proofErr w:type="spellStart"/>
      <w:r>
        <w:t>лаке</w:t>
      </w:r>
      <w:proofErr w:type="spellEnd"/>
      <w:r>
        <w:t xml:space="preserve"> </w:t>
      </w:r>
      <w:proofErr w:type="spellStart"/>
      <w:r>
        <w:t>фракције</w:t>
      </w:r>
      <w:proofErr w:type="spellEnd"/>
      <w:r>
        <w:t xml:space="preserve">. </w:t>
      </w:r>
      <w:proofErr w:type="spellStart"/>
      <w:r>
        <w:t>На</w:t>
      </w:r>
      <w:proofErr w:type="spellEnd"/>
      <w:r>
        <w:t xml:space="preserve"> </w:t>
      </w:r>
      <w:proofErr w:type="spellStart"/>
      <w:r>
        <w:t>даљи</w:t>
      </w:r>
      <w:proofErr w:type="spellEnd"/>
      <w:r>
        <w:t xml:space="preserve"> </w:t>
      </w:r>
      <w:proofErr w:type="spellStart"/>
      <w:r>
        <w:t>третман</w:t>
      </w:r>
      <w:proofErr w:type="spellEnd"/>
      <w:r>
        <w:t xml:space="preserve"> </w:t>
      </w:r>
      <w:proofErr w:type="spellStart"/>
      <w:r>
        <w:t>отпремљено</w:t>
      </w:r>
      <w:proofErr w:type="spellEnd"/>
      <w:r>
        <w:t xml:space="preserve"> </w:t>
      </w:r>
      <w:proofErr w:type="spellStart"/>
      <w:r>
        <w:t>је</w:t>
      </w:r>
      <w:proofErr w:type="spellEnd"/>
      <w:r>
        <w:t xml:space="preserve"> 2.454,02 </w:t>
      </w:r>
      <w:proofErr w:type="spellStart"/>
      <w:r>
        <w:t>тона</w:t>
      </w:r>
      <w:proofErr w:type="spellEnd"/>
      <w:r>
        <w:t xml:space="preserve"> </w:t>
      </w:r>
      <w:proofErr w:type="spellStart"/>
      <w:r>
        <w:t>мање</w:t>
      </w:r>
      <w:proofErr w:type="spellEnd"/>
      <w:r>
        <w:t xml:space="preserve">. У 2021. </w:t>
      </w:r>
      <w:proofErr w:type="spellStart"/>
      <w:r>
        <w:t>години</w:t>
      </w:r>
      <w:proofErr w:type="spellEnd"/>
      <w:r>
        <w:t xml:space="preserve"> </w:t>
      </w:r>
      <w:proofErr w:type="spellStart"/>
      <w:r>
        <w:t>проценат</w:t>
      </w:r>
      <w:proofErr w:type="spellEnd"/>
      <w:r>
        <w:t xml:space="preserve"> </w:t>
      </w:r>
      <w:proofErr w:type="spellStart"/>
      <w:r>
        <w:t>селектованог</w:t>
      </w:r>
      <w:proofErr w:type="spellEnd"/>
      <w:r>
        <w:t xml:space="preserve"> </w:t>
      </w:r>
      <w:proofErr w:type="spellStart"/>
      <w:r>
        <w:t>отпада</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примљени</w:t>
      </w:r>
      <w:proofErr w:type="spellEnd"/>
      <w:r>
        <w:t xml:space="preserve"> </w:t>
      </w:r>
      <w:proofErr w:type="spellStart"/>
      <w:r>
        <w:t>био</w:t>
      </w:r>
      <w:proofErr w:type="spellEnd"/>
      <w:r>
        <w:t xml:space="preserve"> </w:t>
      </w:r>
      <w:proofErr w:type="spellStart"/>
      <w:r>
        <w:t>је</w:t>
      </w:r>
      <w:proofErr w:type="spellEnd"/>
      <w:r>
        <w:t xml:space="preserve"> 7,12%, а у </w:t>
      </w:r>
      <w:proofErr w:type="spellStart"/>
      <w:r>
        <w:t>истом</w:t>
      </w:r>
      <w:proofErr w:type="spellEnd"/>
      <w:r>
        <w:t xml:space="preserve"> </w:t>
      </w:r>
      <w:proofErr w:type="spellStart"/>
      <w:r>
        <w:t>периоду</w:t>
      </w:r>
      <w:proofErr w:type="spellEnd"/>
      <w:r>
        <w:t xml:space="preserve"> 2020. </w:t>
      </w:r>
      <w:proofErr w:type="spellStart"/>
      <w:r>
        <w:t>години</w:t>
      </w:r>
      <w:proofErr w:type="spellEnd"/>
      <w:r>
        <w:t xml:space="preserve"> 9,89%. </w:t>
      </w:r>
    </w:p>
    <w:p w14:paraId="30CE7A69" w14:textId="489B3081" w:rsidR="008A6414" w:rsidRDefault="008A6414" w:rsidP="001F71BB">
      <w:pPr>
        <w:pStyle w:val="BodyText"/>
        <w:spacing w:before="174" w:after="120"/>
        <w:ind w:right="50" w:firstLine="720"/>
        <w:jc w:val="both"/>
      </w:pPr>
      <w:proofErr w:type="spellStart"/>
      <w:r>
        <w:t>Проценат</w:t>
      </w:r>
      <w:proofErr w:type="spellEnd"/>
      <w:r>
        <w:t xml:space="preserve"> </w:t>
      </w:r>
      <w:proofErr w:type="spellStart"/>
      <w:r>
        <w:t>селектованог</w:t>
      </w:r>
      <w:proofErr w:type="spellEnd"/>
      <w:r>
        <w:t xml:space="preserve"> </w:t>
      </w:r>
      <w:proofErr w:type="spellStart"/>
      <w:r>
        <w:t>отпада</w:t>
      </w:r>
      <w:proofErr w:type="spellEnd"/>
      <w:r>
        <w:t xml:space="preserve"> </w:t>
      </w:r>
      <w:proofErr w:type="spellStart"/>
      <w:r>
        <w:t>је</w:t>
      </w:r>
      <w:proofErr w:type="spellEnd"/>
      <w:r>
        <w:t xml:space="preserve"> </w:t>
      </w:r>
      <w:proofErr w:type="spellStart"/>
      <w:r>
        <w:t>мањи</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исти</w:t>
      </w:r>
      <w:proofErr w:type="spellEnd"/>
      <w:r>
        <w:t xml:space="preserve"> </w:t>
      </w:r>
      <w:proofErr w:type="spellStart"/>
      <w:r>
        <w:t>период</w:t>
      </w:r>
      <w:proofErr w:type="spellEnd"/>
      <w:r>
        <w:t xml:space="preserve"> 2020. </w:t>
      </w:r>
      <w:proofErr w:type="spellStart"/>
      <w:r>
        <w:t>године</w:t>
      </w:r>
      <w:proofErr w:type="spellEnd"/>
      <w:r>
        <w:t xml:space="preserve"> </w:t>
      </w:r>
      <w:proofErr w:type="spellStart"/>
      <w:r>
        <w:t>због</w:t>
      </w:r>
      <w:proofErr w:type="spellEnd"/>
      <w:r>
        <w:t xml:space="preserve"> </w:t>
      </w:r>
      <w:proofErr w:type="spellStart"/>
      <w:r>
        <w:t>застоја</w:t>
      </w:r>
      <w:proofErr w:type="spellEnd"/>
      <w:r>
        <w:t xml:space="preserve"> у </w:t>
      </w:r>
      <w:proofErr w:type="spellStart"/>
      <w:r>
        <w:t>радy</w:t>
      </w:r>
      <w:proofErr w:type="spellEnd"/>
      <w:r>
        <w:t xml:space="preserve"> </w:t>
      </w:r>
      <w:proofErr w:type="spellStart"/>
      <w:r>
        <w:t>цементне</w:t>
      </w:r>
      <w:proofErr w:type="spellEnd"/>
      <w:r>
        <w:t xml:space="preserve"> </w:t>
      </w:r>
      <w:proofErr w:type="spellStart"/>
      <w:r>
        <w:t>индустрије</w:t>
      </w:r>
      <w:proofErr w:type="spellEnd"/>
      <w:r>
        <w:t xml:space="preserve"> </w:t>
      </w:r>
      <w:proofErr w:type="spellStart"/>
      <w:r>
        <w:t>која</w:t>
      </w:r>
      <w:proofErr w:type="spellEnd"/>
      <w:r>
        <w:t xml:space="preserve"> </w:t>
      </w:r>
      <w:proofErr w:type="spellStart"/>
      <w:r>
        <w:t>преузима</w:t>
      </w:r>
      <w:proofErr w:type="spellEnd"/>
      <w:r>
        <w:t xml:space="preserve"> </w:t>
      </w:r>
      <w:proofErr w:type="spellStart"/>
      <w:r>
        <w:t>селектовани</w:t>
      </w:r>
      <w:proofErr w:type="spellEnd"/>
      <w:r>
        <w:t xml:space="preserve"> </w:t>
      </w:r>
      <w:proofErr w:type="spellStart"/>
      <w:r>
        <w:t>материјал</w:t>
      </w:r>
      <w:proofErr w:type="spellEnd"/>
      <w:r>
        <w:t xml:space="preserve"> и </w:t>
      </w:r>
      <w:proofErr w:type="spellStart"/>
      <w:r>
        <w:t>учесталијег</w:t>
      </w:r>
      <w:proofErr w:type="spellEnd"/>
      <w:r>
        <w:t xml:space="preserve"> </w:t>
      </w:r>
      <w:proofErr w:type="spellStart"/>
      <w:r>
        <w:t>коришћења</w:t>
      </w:r>
      <w:proofErr w:type="spellEnd"/>
      <w:r>
        <w:t xml:space="preserve"> </w:t>
      </w:r>
      <w:proofErr w:type="spellStart"/>
      <w:r>
        <w:t>боловања</w:t>
      </w:r>
      <w:proofErr w:type="spellEnd"/>
      <w:r>
        <w:t xml:space="preserve"> </w:t>
      </w:r>
      <w:proofErr w:type="spellStart"/>
      <w:r>
        <w:t>радника</w:t>
      </w:r>
      <w:proofErr w:type="spellEnd"/>
      <w:r>
        <w:t xml:space="preserve"> у </w:t>
      </w:r>
      <w:proofErr w:type="spellStart"/>
      <w:r>
        <w:t>центру</w:t>
      </w:r>
      <w:proofErr w:type="spellEnd"/>
      <w:r>
        <w:t xml:space="preserve"> </w:t>
      </w:r>
      <w:proofErr w:type="spellStart"/>
      <w:r>
        <w:t>за</w:t>
      </w:r>
      <w:proofErr w:type="spellEnd"/>
      <w:r>
        <w:t xml:space="preserve"> </w:t>
      </w:r>
      <w:proofErr w:type="spellStart"/>
      <w:r>
        <w:t>селекцију</w:t>
      </w:r>
      <w:proofErr w:type="spellEnd"/>
      <w:r>
        <w:t xml:space="preserve"> </w:t>
      </w:r>
      <w:proofErr w:type="spellStart"/>
      <w:r>
        <w:t>отпада</w:t>
      </w:r>
      <w:proofErr w:type="spellEnd"/>
      <w:r>
        <w:t>.</w:t>
      </w:r>
    </w:p>
    <w:p w14:paraId="7C3AD88C" w14:textId="77777777" w:rsidR="008A6414" w:rsidRPr="001A5C1A" w:rsidRDefault="008A6414" w:rsidP="001A5C1A">
      <w:pPr>
        <w:pStyle w:val="BodyText"/>
        <w:ind w:right="50" w:firstLine="720"/>
        <w:jc w:val="both"/>
        <w:rPr>
          <w:b/>
          <w:sz w:val="26"/>
        </w:rPr>
      </w:pPr>
      <w:r>
        <w:t xml:space="preserve">У </w:t>
      </w:r>
      <w:proofErr w:type="spellStart"/>
      <w:r>
        <w:t>извештајном</w:t>
      </w:r>
      <w:proofErr w:type="spellEnd"/>
      <w:r>
        <w:t xml:space="preserve"> </w:t>
      </w:r>
      <w:proofErr w:type="spellStart"/>
      <w:r>
        <w:t>периоду</w:t>
      </w:r>
      <w:proofErr w:type="spellEnd"/>
      <w:r>
        <w:t xml:space="preserve"> </w:t>
      </w:r>
      <w:proofErr w:type="spellStart"/>
      <w:r>
        <w:t>запослени</w:t>
      </w:r>
      <w:proofErr w:type="spellEnd"/>
      <w:r>
        <w:t xml:space="preserve"> у ЈКП </w:t>
      </w:r>
      <w:r>
        <w:rPr>
          <w:spacing w:val="-3"/>
        </w:rPr>
        <w:t>"</w:t>
      </w:r>
      <w:proofErr w:type="spellStart"/>
      <w:r>
        <w:rPr>
          <w:spacing w:val="-3"/>
        </w:rPr>
        <w:t>Дубоко</w:t>
      </w:r>
      <w:proofErr w:type="spellEnd"/>
      <w:r>
        <w:rPr>
          <w:spacing w:val="-3"/>
        </w:rPr>
        <w:t xml:space="preserve">" </w:t>
      </w:r>
      <w:proofErr w:type="spellStart"/>
      <w:r>
        <w:rPr>
          <w:spacing w:val="-5"/>
        </w:rPr>
        <w:t>Ужице</w:t>
      </w:r>
      <w:proofErr w:type="spellEnd"/>
      <w:r>
        <w:rPr>
          <w:spacing w:val="-5"/>
        </w:rPr>
        <w:t xml:space="preserve"> </w:t>
      </w:r>
      <w:proofErr w:type="spellStart"/>
      <w:r>
        <w:t>су</w:t>
      </w:r>
      <w:proofErr w:type="spellEnd"/>
      <w:r>
        <w:t xml:space="preserve"> </w:t>
      </w:r>
      <w:proofErr w:type="spellStart"/>
      <w:r>
        <w:t>знатно</w:t>
      </w:r>
      <w:proofErr w:type="spellEnd"/>
      <w:r>
        <w:t xml:space="preserve"> </w:t>
      </w:r>
      <w:proofErr w:type="spellStart"/>
      <w:r>
        <w:t>више</w:t>
      </w:r>
      <w:proofErr w:type="spellEnd"/>
      <w:r>
        <w:t xml:space="preserve"> </w:t>
      </w:r>
      <w:proofErr w:type="spellStart"/>
      <w:r>
        <w:t>користили</w:t>
      </w:r>
      <w:proofErr w:type="spellEnd"/>
      <w:r>
        <w:t xml:space="preserve"> </w:t>
      </w:r>
      <w:proofErr w:type="spellStart"/>
      <w:r>
        <w:t>боловање</w:t>
      </w:r>
      <w:proofErr w:type="spellEnd"/>
      <w:r>
        <w:t xml:space="preserve"> </w:t>
      </w:r>
      <w:proofErr w:type="spellStart"/>
      <w:r>
        <w:t>по</w:t>
      </w:r>
      <w:proofErr w:type="spellEnd"/>
      <w:r>
        <w:t xml:space="preserve"> </w:t>
      </w:r>
      <w:proofErr w:type="spellStart"/>
      <w:r>
        <w:t>више</w:t>
      </w:r>
      <w:proofErr w:type="spellEnd"/>
      <w:r>
        <w:t xml:space="preserve"> </w:t>
      </w:r>
      <w:proofErr w:type="spellStart"/>
      <w:r>
        <w:t>основа</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исти</w:t>
      </w:r>
      <w:proofErr w:type="spellEnd"/>
      <w:r>
        <w:t xml:space="preserve"> </w:t>
      </w:r>
      <w:proofErr w:type="spellStart"/>
      <w:r>
        <w:t>период</w:t>
      </w:r>
      <w:proofErr w:type="spellEnd"/>
      <w:r>
        <w:t xml:space="preserve"> 2020. </w:t>
      </w:r>
      <w:proofErr w:type="spellStart"/>
      <w:r w:rsidR="001A5C1A">
        <w:t>г</w:t>
      </w:r>
      <w:r>
        <w:t>одине</w:t>
      </w:r>
      <w:proofErr w:type="spellEnd"/>
      <w:r w:rsidR="001A5C1A">
        <w:t>.</w:t>
      </w:r>
    </w:p>
    <w:p w14:paraId="35E93CC3" w14:textId="77777777" w:rsidR="00711420" w:rsidRDefault="00711420" w:rsidP="00A94484">
      <w:pPr>
        <w:pStyle w:val="BodyText"/>
        <w:spacing w:before="1"/>
        <w:ind w:right="50" w:firstLine="720"/>
        <w:jc w:val="both"/>
      </w:pPr>
      <w:proofErr w:type="spellStart"/>
      <w:r>
        <w:t>Одлагање</w:t>
      </w:r>
      <w:proofErr w:type="spellEnd"/>
      <w:r>
        <w:t xml:space="preserve"> </w:t>
      </w:r>
      <w:proofErr w:type="spellStart"/>
      <w:r>
        <w:t>отпада</w:t>
      </w:r>
      <w:proofErr w:type="spellEnd"/>
      <w:r>
        <w:t xml:space="preserve"> </w:t>
      </w:r>
      <w:proofErr w:type="spellStart"/>
      <w:r>
        <w:t>се</w:t>
      </w:r>
      <w:proofErr w:type="spellEnd"/>
      <w:r>
        <w:t xml:space="preserve"> </w:t>
      </w:r>
      <w:proofErr w:type="spellStart"/>
      <w:r>
        <w:t>врши</w:t>
      </w:r>
      <w:proofErr w:type="spellEnd"/>
      <w:r>
        <w:t xml:space="preserve"> </w:t>
      </w:r>
      <w:proofErr w:type="spellStart"/>
      <w:r>
        <w:t>на</w:t>
      </w:r>
      <w:proofErr w:type="spellEnd"/>
      <w:r>
        <w:t xml:space="preserve"> </w:t>
      </w:r>
      <w:proofErr w:type="spellStart"/>
      <w:r>
        <w:t>четвртој</w:t>
      </w:r>
      <w:proofErr w:type="spellEnd"/>
      <w:r>
        <w:t xml:space="preserve"> </w:t>
      </w:r>
      <w:proofErr w:type="spellStart"/>
      <w:r>
        <w:t>етажи</w:t>
      </w:r>
      <w:proofErr w:type="spellEnd"/>
      <w:r>
        <w:t xml:space="preserve"> </w:t>
      </w:r>
      <w:proofErr w:type="spellStart"/>
      <w:r>
        <w:t>према</w:t>
      </w:r>
      <w:proofErr w:type="spellEnd"/>
      <w:r>
        <w:t xml:space="preserve"> </w:t>
      </w:r>
      <w:proofErr w:type="spellStart"/>
      <w:r>
        <w:t>инструкцијама</w:t>
      </w:r>
      <w:proofErr w:type="spellEnd"/>
      <w:r>
        <w:t xml:space="preserve"> </w:t>
      </w:r>
      <w:proofErr w:type="spellStart"/>
      <w:r>
        <w:t>везаним</w:t>
      </w:r>
      <w:proofErr w:type="spellEnd"/>
      <w:r>
        <w:t xml:space="preserve"> </w:t>
      </w:r>
      <w:proofErr w:type="spellStart"/>
      <w:r>
        <w:t>за</w:t>
      </w:r>
      <w:proofErr w:type="spellEnd"/>
      <w:r>
        <w:t xml:space="preserve"> </w:t>
      </w:r>
      <w:proofErr w:type="spellStart"/>
      <w:r>
        <w:t>стабилност</w:t>
      </w:r>
      <w:proofErr w:type="spellEnd"/>
      <w:r>
        <w:t xml:space="preserve"> </w:t>
      </w:r>
      <w:proofErr w:type="spellStart"/>
      <w:r>
        <w:t>постојећег</w:t>
      </w:r>
      <w:proofErr w:type="spellEnd"/>
      <w:r>
        <w:t xml:space="preserve"> </w:t>
      </w:r>
      <w:proofErr w:type="spellStart"/>
      <w:r>
        <w:t>тела</w:t>
      </w:r>
      <w:proofErr w:type="spellEnd"/>
      <w:r>
        <w:t xml:space="preserve"> </w:t>
      </w:r>
      <w:proofErr w:type="spellStart"/>
      <w:r>
        <w:t>депоније</w:t>
      </w:r>
      <w:proofErr w:type="spellEnd"/>
      <w:r>
        <w:t xml:space="preserve">. </w:t>
      </w:r>
      <w:proofErr w:type="spellStart"/>
      <w:r>
        <w:t>На</w:t>
      </w:r>
      <w:proofErr w:type="spellEnd"/>
      <w:r>
        <w:t xml:space="preserve"> </w:t>
      </w:r>
      <w:proofErr w:type="spellStart"/>
      <w:r>
        <w:t>дан</w:t>
      </w:r>
      <w:proofErr w:type="spellEnd"/>
      <w:r>
        <w:t xml:space="preserve"> 31. </w:t>
      </w:r>
      <w:proofErr w:type="spellStart"/>
      <w:r>
        <w:t>децембар</w:t>
      </w:r>
      <w:proofErr w:type="spellEnd"/>
      <w:r>
        <w:t xml:space="preserve"> 2021. </w:t>
      </w:r>
      <w:proofErr w:type="spellStart"/>
      <w:r>
        <w:t>године</w:t>
      </w:r>
      <w:proofErr w:type="spellEnd"/>
      <w:r>
        <w:t xml:space="preserve"> </w:t>
      </w:r>
      <w:proofErr w:type="spellStart"/>
      <w:r>
        <w:t>процењена</w:t>
      </w:r>
      <w:proofErr w:type="spellEnd"/>
      <w:r>
        <w:t xml:space="preserve"> </w:t>
      </w:r>
      <w:proofErr w:type="spellStart"/>
      <w:r>
        <w:t>ангажована</w:t>
      </w:r>
      <w:proofErr w:type="spellEnd"/>
      <w:r>
        <w:t xml:space="preserve"> </w:t>
      </w:r>
      <w:proofErr w:type="spellStart"/>
      <w:r>
        <w:t>кубатура</w:t>
      </w:r>
      <w:proofErr w:type="spellEnd"/>
      <w:r>
        <w:t xml:space="preserve"> </w:t>
      </w:r>
      <w:proofErr w:type="spellStart"/>
      <w:r>
        <w:t>тела</w:t>
      </w:r>
      <w:proofErr w:type="spellEnd"/>
      <w:r>
        <w:t xml:space="preserve"> </w:t>
      </w:r>
      <w:proofErr w:type="spellStart"/>
      <w:r>
        <w:t>депоније</w:t>
      </w:r>
      <w:proofErr w:type="spellEnd"/>
      <w:r>
        <w:t xml:space="preserve"> </w:t>
      </w:r>
      <w:proofErr w:type="spellStart"/>
      <w:r>
        <w:t>је</w:t>
      </w:r>
      <w:proofErr w:type="spellEnd"/>
      <w:r>
        <w:t xml:space="preserve"> </w:t>
      </w:r>
      <w:proofErr w:type="spellStart"/>
      <w:r>
        <w:t>око</w:t>
      </w:r>
      <w:proofErr w:type="spellEnd"/>
      <w:r>
        <w:t xml:space="preserve"> 610.000 m³. </w:t>
      </w:r>
    </w:p>
    <w:p w14:paraId="0DF84D3E" w14:textId="77777777" w:rsidR="00711420" w:rsidRDefault="00711420" w:rsidP="00A94484">
      <w:pPr>
        <w:pStyle w:val="BodyText"/>
        <w:spacing w:before="1"/>
        <w:ind w:right="50" w:firstLine="720"/>
        <w:jc w:val="both"/>
      </w:pPr>
      <w:r>
        <w:t xml:space="preserve">У </w:t>
      </w:r>
      <w:proofErr w:type="spellStart"/>
      <w:r>
        <w:t>извештајном</w:t>
      </w:r>
      <w:proofErr w:type="spellEnd"/>
      <w:r>
        <w:t xml:space="preserve"> </w:t>
      </w:r>
      <w:proofErr w:type="spellStart"/>
      <w:r>
        <w:t>периоду</w:t>
      </w:r>
      <w:proofErr w:type="spellEnd"/>
      <w:r>
        <w:t xml:space="preserve">, 06.01.2021. </w:t>
      </w:r>
      <w:proofErr w:type="spellStart"/>
      <w:r>
        <w:t>године</w:t>
      </w:r>
      <w:proofErr w:type="spellEnd"/>
      <w:r>
        <w:t xml:space="preserve">, </w:t>
      </w:r>
      <w:proofErr w:type="spellStart"/>
      <w:r>
        <w:t>завршена</w:t>
      </w:r>
      <w:proofErr w:type="spellEnd"/>
      <w:r>
        <w:t xml:space="preserve"> </w:t>
      </w:r>
      <w:proofErr w:type="spellStart"/>
      <w:r>
        <w:t>је</w:t>
      </w:r>
      <w:proofErr w:type="spellEnd"/>
      <w:r>
        <w:t xml:space="preserve"> </w:t>
      </w:r>
      <w:proofErr w:type="spellStart"/>
      <w:r>
        <w:t>реализација</w:t>
      </w:r>
      <w:proofErr w:type="spellEnd"/>
      <w:r>
        <w:t xml:space="preserve"> </w:t>
      </w:r>
      <w:proofErr w:type="spellStart"/>
      <w:r>
        <w:t>пројекта</w:t>
      </w:r>
      <w:proofErr w:type="spellEnd"/>
      <w:r>
        <w:t xml:space="preserve"> SUBREC </w:t>
      </w:r>
      <w:proofErr w:type="spellStart"/>
      <w:r>
        <w:t>који</w:t>
      </w:r>
      <w:proofErr w:type="spellEnd"/>
      <w:r>
        <w:t xml:space="preserve"> </w:t>
      </w:r>
      <w:proofErr w:type="spellStart"/>
      <w:r>
        <w:t>је</w:t>
      </w:r>
      <w:proofErr w:type="spellEnd"/>
      <w:r>
        <w:t xml:space="preserve"> </w:t>
      </w:r>
      <w:proofErr w:type="spellStart"/>
      <w:r>
        <w:t>финансиран</w:t>
      </w:r>
      <w:proofErr w:type="spellEnd"/>
      <w:r>
        <w:t xml:space="preserve"> </w:t>
      </w:r>
      <w:proofErr w:type="spellStart"/>
      <w:r>
        <w:t>из</w:t>
      </w:r>
      <w:proofErr w:type="spellEnd"/>
      <w:r>
        <w:t xml:space="preserve"> </w:t>
      </w:r>
      <w:proofErr w:type="spellStart"/>
      <w:r>
        <w:t>средстава</w:t>
      </w:r>
      <w:proofErr w:type="spellEnd"/>
      <w:r>
        <w:t xml:space="preserve"> IPA </w:t>
      </w:r>
      <w:proofErr w:type="spellStart"/>
      <w:r>
        <w:t>фонда</w:t>
      </w:r>
      <w:proofErr w:type="spellEnd"/>
      <w:r>
        <w:t xml:space="preserve">. </w:t>
      </w:r>
      <w:proofErr w:type="spellStart"/>
      <w:r>
        <w:t>Отпад</w:t>
      </w:r>
      <w:proofErr w:type="spellEnd"/>
      <w:r>
        <w:t xml:space="preserve"> </w:t>
      </w:r>
      <w:proofErr w:type="spellStart"/>
      <w:r>
        <w:t>из</w:t>
      </w:r>
      <w:proofErr w:type="spellEnd"/>
      <w:r>
        <w:t xml:space="preserve"> </w:t>
      </w:r>
      <w:proofErr w:type="spellStart"/>
      <w:r>
        <w:t>канти</w:t>
      </w:r>
      <w:proofErr w:type="spellEnd"/>
      <w:r>
        <w:t xml:space="preserve">, </w:t>
      </w:r>
      <w:proofErr w:type="spellStart"/>
      <w:r>
        <w:t>које</w:t>
      </w:r>
      <w:proofErr w:type="spellEnd"/>
      <w:r>
        <w:t xml:space="preserve"> </w:t>
      </w:r>
      <w:proofErr w:type="spellStart"/>
      <w:r>
        <w:t>су</w:t>
      </w:r>
      <w:proofErr w:type="spellEnd"/>
      <w:r>
        <w:t xml:space="preserve"> </w:t>
      </w:r>
      <w:proofErr w:type="spellStart"/>
      <w:r>
        <w:t>подељене</w:t>
      </w:r>
      <w:proofErr w:type="spellEnd"/>
      <w:r>
        <w:t xml:space="preserve"> у </w:t>
      </w:r>
      <w:proofErr w:type="spellStart"/>
      <w:r>
        <w:t>оквиру</w:t>
      </w:r>
      <w:proofErr w:type="spellEnd"/>
      <w:r>
        <w:t xml:space="preserve"> SUBREC </w:t>
      </w:r>
      <w:proofErr w:type="spellStart"/>
      <w:r>
        <w:t>пројекта</w:t>
      </w:r>
      <w:proofErr w:type="spellEnd"/>
      <w:r>
        <w:t xml:space="preserve"> </w:t>
      </w:r>
      <w:proofErr w:type="spellStart"/>
      <w:r>
        <w:t>допрема</w:t>
      </w:r>
      <w:proofErr w:type="spellEnd"/>
      <w:r>
        <w:t xml:space="preserve"> </w:t>
      </w:r>
      <w:proofErr w:type="spellStart"/>
      <w:r>
        <w:t>се</w:t>
      </w:r>
      <w:proofErr w:type="spellEnd"/>
      <w:r>
        <w:t xml:space="preserve"> у </w:t>
      </w:r>
      <w:proofErr w:type="spellStart"/>
      <w:r>
        <w:t>Регионални</w:t>
      </w:r>
      <w:proofErr w:type="spellEnd"/>
      <w:r>
        <w:t xml:space="preserve"> </w:t>
      </w:r>
      <w:proofErr w:type="spellStart"/>
      <w:r>
        <w:t>центар</w:t>
      </w:r>
      <w:proofErr w:type="spellEnd"/>
      <w:r>
        <w:t xml:space="preserve"> </w:t>
      </w:r>
      <w:proofErr w:type="spellStart"/>
      <w:r>
        <w:t>за</w:t>
      </w:r>
      <w:proofErr w:type="spellEnd"/>
      <w:r>
        <w:t xml:space="preserve"> </w:t>
      </w:r>
      <w:proofErr w:type="spellStart"/>
      <w:r>
        <w:t>управљање</w:t>
      </w:r>
      <w:proofErr w:type="spellEnd"/>
      <w:r>
        <w:t xml:space="preserve"> </w:t>
      </w:r>
      <w:proofErr w:type="spellStart"/>
      <w:r>
        <w:t>отпадом</w:t>
      </w:r>
      <w:proofErr w:type="spellEnd"/>
      <w:r>
        <w:t xml:space="preserve"> "</w:t>
      </w:r>
      <w:proofErr w:type="spellStart"/>
      <w:r>
        <w:t>Дубоко</w:t>
      </w:r>
      <w:proofErr w:type="spellEnd"/>
      <w:r>
        <w:t xml:space="preserve">" </w:t>
      </w:r>
      <w:proofErr w:type="spellStart"/>
      <w:r>
        <w:t>Ужице</w:t>
      </w:r>
      <w:proofErr w:type="spellEnd"/>
      <w:r>
        <w:t xml:space="preserve"> </w:t>
      </w:r>
      <w:proofErr w:type="spellStart"/>
      <w:r>
        <w:t>од</w:t>
      </w:r>
      <w:proofErr w:type="spellEnd"/>
      <w:r>
        <w:t xml:space="preserve"> 25. </w:t>
      </w:r>
      <w:proofErr w:type="spellStart"/>
      <w:r>
        <w:t>фебруара</w:t>
      </w:r>
      <w:proofErr w:type="spellEnd"/>
      <w:r>
        <w:t xml:space="preserve"> 2020. </w:t>
      </w:r>
      <w:proofErr w:type="spellStart"/>
      <w:r>
        <w:t>године</w:t>
      </w:r>
      <w:proofErr w:type="spellEnd"/>
      <w:r>
        <w:t xml:space="preserve">. До 31. </w:t>
      </w:r>
      <w:proofErr w:type="spellStart"/>
      <w:r>
        <w:t>децембра</w:t>
      </w:r>
      <w:proofErr w:type="spellEnd"/>
      <w:r>
        <w:t xml:space="preserve"> 2021. </w:t>
      </w:r>
      <w:proofErr w:type="spellStart"/>
      <w:r>
        <w:t>године</w:t>
      </w:r>
      <w:proofErr w:type="spellEnd"/>
      <w:r>
        <w:t xml:space="preserve"> </w:t>
      </w:r>
      <w:proofErr w:type="spellStart"/>
      <w:r>
        <w:t>укупна</w:t>
      </w:r>
      <w:proofErr w:type="spellEnd"/>
      <w:r>
        <w:t xml:space="preserve"> </w:t>
      </w:r>
      <w:proofErr w:type="spellStart"/>
      <w:r>
        <w:t>количина</w:t>
      </w:r>
      <w:proofErr w:type="spellEnd"/>
      <w:r>
        <w:t xml:space="preserve"> </w:t>
      </w:r>
      <w:proofErr w:type="spellStart"/>
      <w:r>
        <w:t>допремљене</w:t>
      </w:r>
      <w:proofErr w:type="spellEnd"/>
      <w:r>
        <w:t xml:space="preserve"> </w:t>
      </w:r>
      <w:proofErr w:type="spellStart"/>
      <w:r>
        <w:t>суве</w:t>
      </w:r>
      <w:proofErr w:type="spellEnd"/>
      <w:r>
        <w:t xml:space="preserve"> </w:t>
      </w:r>
      <w:proofErr w:type="spellStart"/>
      <w:r>
        <w:t>фракције</w:t>
      </w:r>
      <w:proofErr w:type="spellEnd"/>
      <w:r>
        <w:t xml:space="preserve"> </w:t>
      </w:r>
      <w:proofErr w:type="spellStart"/>
      <w:r>
        <w:t>износи</w:t>
      </w:r>
      <w:proofErr w:type="spellEnd"/>
      <w:r>
        <w:t xml:space="preserve"> 562.680 </w:t>
      </w:r>
      <w:proofErr w:type="spellStart"/>
      <w:r>
        <w:t>килограма</w:t>
      </w:r>
      <w:proofErr w:type="spellEnd"/>
      <w:r>
        <w:t xml:space="preserve">. </w:t>
      </w:r>
      <w:proofErr w:type="spellStart"/>
      <w:r>
        <w:t>Од</w:t>
      </w:r>
      <w:proofErr w:type="spellEnd"/>
      <w:r>
        <w:t xml:space="preserve"> </w:t>
      </w:r>
      <w:proofErr w:type="spellStart"/>
      <w:r>
        <w:t>тога</w:t>
      </w:r>
      <w:proofErr w:type="spellEnd"/>
      <w:r>
        <w:t xml:space="preserve"> </w:t>
      </w:r>
      <w:proofErr w:type="spellStart"/>
      <w:r>
        <w:t>је</w:t>
      </w:r>
      <w:proofErr w:type="spellEnd"/>
      <w:r>
        <w:t xml:space="preserve"> 40% </w:t>
      </w:r>
      <w:proofErr w:type="spellStart"/>
      <w:r>
        <w:t>рециклабилних</w:t>
      </w:r>
      <w:proofErr w:type="spellEnd"/>
      <w:r>
        <w:t xml:space="preserve"> </w:t>
      </w:r>
      <w:proofErr w:type="spellStart"/>
      <w:r>
        <w:t>сировина</w:t>
      </w:r>
      <w:proofErr w:type="spellEnd"/>
      <w:r>
        <w:t xml:space="preserve">, </w:t>
      </w:r>
      <w:proofErr w:type="spellStart"/>
      <w:r>
        <w:t>док</w:t>
      </w:r>
      <w:proofErr w:type="spellEnd"/>
      <w:r>
        <w:t xml:space="preserve"> </w:t>
      </w:r>
      <w:proofErr w:type="spellStart"/>
      <w:r>
        <w:t>је</w:t>
      </w:r>
      <w:proofErr w:type="spellEnd"/>
      <w:r>
        <w:t xml:space="preserve"> 60% </w:t>
      </w:r>
      <w:proofErr w:type="spellStart"/>
      <w:r>
        <w:t>лака</w:t>
      </w:r>
      <w:proofErr w:type="spellEnd"/>
      <w:r>
        <w:t xml:space="preserve"> </w:t>
      </w:r>
      <w:proofErr w:type="spellStart"/>
      <w:r>
        <w:t>фракција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користи</w:t>
      </w:r>
      <w:proofErr w:type="spellEnd"/>
      <w:r>
        <w:t xml:space="preserve"> у </w:t>
      </w:r>
      <w:proofErr w:type="spellStart"/>
      <w:r>
        <w:t>цементној</w:t>
      </w:r>
      <w:proofErr w:type="spellEnd"/>
      <w:r>
        <w:t xml:space="preserve"> </w:t>
      </w:r>
      <w:proofErr w:type="spellStart"/>
      <w:r>
        <w:t>индустрији</w:t>
      </w:r>
      <w:proofErr w:type="spellEnd"/>
      <w:r>
        <w:t xml:space="preserve">. </w:t>
      </w:r>
      <w:proofErr w:type="spellStart"/>
      <w:r>
        <w:t>Отпад</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сакупи</w:t>
      </w:r>
      <w:proofErr w:type="spellEnd"/>
      <w:r>
        <w:t xml:space="preserve"> </w:t>
      </w:r>
      <w:proofErr w:type="spellStart"/>
      <w:r>
        <w:t>из</w:t>
      </w:r>
      <w:proofErr w:type="spellEnd"/>
      <w:r>
        <w:t xml:space="preserve"> </w:t>
      </w:r>
      <w:proofErr w:type="spellStart"/>
      <w:r>
        <w:t>пројекта</w:t>
      </w:r>
      <w:proofErr w:type="spellEnd"/>
      <w:r>
        <w:t xml:space="preserve"> SUBREC </w:t>
      </w:r>
      <w:proofErr w:type="spellStart"/>
      <w:r>
        <w:t>не</w:t>
      </w:r>
      <w:proofErr w:type="spellEnd"/>
      <w:r>
        <w:t xml:space="preserve"> </w:t>
      </w:r>
      <w:proofErr w:type="spellStart"/>
      <w:r>
        <w:t>завршава</w:t>
      </w:r>
      <w:proofErr w:type="spellEnd"/>
      <w:r>
        <w:t xml:space="preserve"> </w:t>
      </w:r>
      <w:proofErr w:type="spellStart"/>
      <w:r>
        <w:t>на</w:t>
      </w:r>
      <w:proofErr w:type="spellEnd"/>
      <w:r>
        <w:t xml:space="preserve"> </w:t>
      </w:r>
      <w:proofErr w:type="spellStart"/>
      <w:r>
        <w:t>телу</w:t>
      </w:r>
      <w:proofErr w:type="spellEnd"/>
      <w:r>
        <w:t xml:space="preserve"> </w:t>
      </w:r>
      <w:proofErr w:type="spellStart"/>
      <w:r>
        <w:t>депоније</w:t>
      </w:r>
      <w:proofErr w:type="spellEnd"/>
      <w:r>
        <w:t>.</w:t>
      </w:r>
    </w:p>
    <w:p w14:paraId="22FD96B9" w14:textId="1645C737" w:rsidR="001F71BB" w:rsidRDefault="001F71BB" w:rsidP="00A94484">
      <w:pPr>
        <w:pStyle w:val="BodyText"/>
        <w:spacing w:before="1"/>
        <w:ind w:right="50" w:firstLine="720"/>
        <w:jc w:val="both"/>
      </w:pPr>
      <w:r>
        <w:t xml:space="preserve">У </w:t>
      </w:r>
      <w:proofErr w:type="spellStart"/>
      <w:r>
        <w:t>оквиру</w:t>
      </w:r>
      <w:proofErr w:type="spellEnd"/>
      <w:r>
        <w:t xml:space="preserve"> </w:t>
      </w:r>
      <w:proofErr w:type="spellStart"/>
      <w:r>
        <w:t>овог</w:t>
      </w:r>
      <w:proofErr w:type="spellEnd"/>
      <w:r>
        <w:t xml:space="preserve"> </w:t>
      </w:r>
      <w:proofErr w:type="spellStart"/>
      <w:r>
        <w:t>пројекта</w:t>
      </w:r>
      <w:proofErr w:type="spellEnd"/>
      <w:r>
        <w:t xml:space="preserve"> </w:t>
      </w:r>
      <w:proofErr w:type="spellStart"/>
      <w:r>
        <w:t>сакупљено</w:t>
      </w:r>
      <w:proofErr w:type="spellEnd"/>
      <w:r>
        <w:t xml:space="preserve"> </w:t>
      </w:r>
      <w:proofErr w:type="spellStart"/>
      <w:r>
        <w:t>је</w:t>
      </w:r>
      <w:proofErr w:type="spellEnd"/>
      <w:r>
        <w:t xml:space="preserve"> и </w:t>
      </w:r>
      <w:proofErr w:type="spellStart"/>
      <w:r>
        <w:t>допремљено</w:t>
      </w:r>
      <w:proofErr w:type="spellEnd"/>
      <w:r>
        <w:t xml:space="preserve"> у </w:t>
      </w:r>
      <w:proofErr w:type="spellStart"/>
      <w:r>
        <w:t>Регионални</w:t>
      </w:r>
      <w:proofErr w:type="spellEnd"/>
      <w:r>
        <w:t xml:space="preserve"> </w:t>
      </w:r>
      <w:proofErr w:type="spellStart"/>
      <w:r>
        <w:t>центар</w:t>
      </w:r>
      <w:proofErr w:type="spellEnd"/>
      <w:r>
        <w:t xml:space="preserve"> </w:t>
      </w:r>
      <w:proofErr w:type="spellStart"/>
      <w:r>
        <w:t>за</w:t>
      </w:r>
      <w:proofErr w:type="spellEnd"/>
      <w:r>
        <w:t xml:space="preserve"> </w:t>
      </w:r>
      <w:proofErr w:type="spellStart"/>
      <w:r>
        <w:t>управљање</w:t>
      </w:r>
      <w:proofErr w:type="spellEnd"/>
      <w:r>
        <w:t xml:space="preserve"> </w:t>
      </w:r>
      <w:proofErr w:type="spellStart"/>
      <w:r>
        <w:t>отпадом</w:t>
      </w:r>
      <w:proofErr w:type="spellEnd"/>
      <w:r>
        <w:t xml:space="preserve"> "</w:t>
      </w:r>
      <w:proofErr w:type="spellStart"/>
      <w:r>
        <w:t>Дубоко</w:t>
      </w:r>
      <w:proofErr w:type="spellEnd"/>
      <w:r>
        <w:t xml:space="preserve">" </w:t>
      </w:r>
      <w:proofErr w:type="spellStart"/>
      <w:r>
        <w:t>Ужице</w:t>
      </w:r>
      <w:proofErr w:type="spellEnd"/>
      <w:r>
        <w:t xml:space="preserve"> 19.300 </w:t>
      </w:r>
      <w:proofErr w:type="spellStart"/>
      <w:r>
        <w:t>килограма</w:t>
      </w:r>
      <w:proofErr w:type="spellEnd"/>
      <w:r>
        <w:t xml:space="preserve"> </w:t>
      </w:r>
      <w:proofErr w:type="spellStart"/>
      <w:r>
        <w:t>амбалажног</w:t>
      </w:r>
      <w:proofErr w:type="spellEnd"/>
      <w:r>
        <w:t xml:space="preserve"> </w:t>
      </w:r>
      <w:proofErr w:type="spellStart"/>
      <w:r>
        <w:t>стакла</w:t>
      </w:r>
      <w:proofErr w:type="spellEnd"/>
      <w:r>
        <w:t xml:space="preserve"> </w:t>
      </w:r>
      <w:proofErr w:type="spellStart"/>
      <w:r>
        <w:t>из</w:t>
      </w:r>
      <w:proofErr w:type="spellEnd"/>
      <w:r>
        <w:t xml:space="preserve"> </w:t>
      </w:r>
      <w:proofErr w:type="spellStart"/>
      <w:r>
        <w:t>жутих</w:t>
      </w:r>
      <w:proofErr w:type="spellEnd"/>
      <w:r>
        <w:t xml:space="preserve"> </w:t>
      </w:r>
      <w:proofErr w:type="spellStart"/>
      <w:r>
        <w:t>контејнера</w:t>
      </w:r>
      <w:proofErr w:type="spellEnd"/>
      <w:r>
        <w:t>.</w:t>
      </w:r>
    </w:p>
    <w:p w14:paraId="44DEB19C" w14:textId="2E507E39" w:rsidR="00711420" w:rsidRDefault="00711420" w:rsidP="009361FF">
      <w:pPr>
        <w:pStyle w:val="BodyText"/>
        <w:ind w:right="50" w:firstLine="720"/>
        <w:jc w:val="both"/>
      </w:pPr>
      <w:r>
        <w:t xml:space="preserve">У </w:t>
      </w:r>
      <w:proofErr w:type="spellStart"/>
      <w:r>
        <w:t>оквиру</w:t>
      </w:r>
      <w:proofErr w:type="spellEnd"/>
      <w:r>
        <w:t xml:space="preserve"> </w:t>
      </w:r>
      <w:proofErr w:type="spellStart"/>
      <w:r>
        <w:t>програма</w:t>
      </w:r>
      <w:proofErr w:type="spellEnd"/>
      <w:r>
        <w:t xml:space="preserve"> </w:t>
      </w:r>
      <w:proofErr w:type="spellStart"/>
      <w:r>
        <w:t>прекограничне</w:t>
      </w:r>
      <w:proofErr w:type="spellEnd"/>
      <w:r>
        <w:t xml:space="preserve"> </w:t>
      </w:r>
      <w:proofErr w:type="spellStart"/>
      <w:r>
        <w:t>сарадње</w:t>
      </w:r>
      <w:proofErr w:type="spellEnd"/>
      <w:r>
        <w:t xml:space="preserve"> </w:t>
      </w:r>
      <w:proofErr w:type="spellStart"/>
      <w:r>
        <w:t>Србија</w:t>
      </w:r>
      <w:proofErr w:type="spellEnd"/>
      <w:r>
        <w:t xml:space="preserve"> – </w:t>
      </w:r>
      <w:proofErr w:type="spellStart"/>
      <w:r>
        <w:t>Босна</w:t>
      </w:r>
      <w:proofErr w:type="spellEnd"/>
      <w:r>
        <w:t xml:space="preserve"> и </w:t>
      </w:r>
      <w:proofErr w:type="spellStart"/>
      <w:r>
        <w:t>Херцеговина</w:t>
      </w:r>
      <w:proofErr w:type="spellEnd"/>
      <w:r>
        <w:t xml:space="preserve">, у </w:t>
      </w:r>
      <w:proofErr w:type="spellStart"/>
      <w:r>
        <w:t>сарадњи</w:t>
      </w:r>
      <w:proofErr w:type="spellEnd"/>
      <w:r>
        <w:t xml:space="preserve"> </w:t>
      </w:r>
      <w:proofErr w:type="spellStart"/>
      <w:r>
        <w:t>са</w:t>
      </w:r>
      <w:proofErr w:type="spellEnd"/>
      <w:r>
        <w:t xml:space="preserve"> "</w:t>
      </w:r>
      <w:proofErr w:type="spellStart"/>
      <w:r>
        <w:t>Регионалном</w:t>
      </w:r>
      <w:proofErr w:type="spellEnd"/>
      <w:r>
        <w:t xml:space="preserve"> </w:t>
      </w:r>
      <w:proofErr w:type="spellStart"/>
      <w:r>
        <w:t>развојном</w:t>
      </w:r>
      <w:proofErr w:type="spellEnd"/>
      <w:r>
        <w:t xml:space="preserve"> </w:t>
      </w:r>
      <w:proofErr w:type="spellStart"/>
      <w:r>
        <w:t>агенцијом</w:t>
      </w:r>
      <w:proofErr w:type="spellEnd"/>
      <w:r>
        <w:t xml:space="preserve"> </w:t>
      </w:r>
      <w:proofErr w:type="spellStart"/>
      <w:r>
        <w:t>Златибор</w:t>
      </w:r>
      <w:proofErr w:type="spellEnd"/>
      <w:r>
        <w:t xml:space="preserve">" </w:t>
      </w:r>
      <w:proofErr w:type="spellStart"/>
      <w:r>
        <w:t>Ужице</w:t>
      </w:r>
      <w:proofErr w:type="spellEnd"/>
      <w:r>
        <w:t xml:space="preserve">, </w:t>
      </w:r>
      <w:proofErr w:type="spellStart"/>
      <w:r>
        <w:t>припремљен</w:t>
      </w:r>
      <w:proofErr w:type="spellEnd"/>
      <w:r>
        <w:t xml:space="preserve"> </w:t>
      </w:r>
      <w:proofErr w:type="spellStart"/>
      <w:r>
        <w:t>је</w:t>
      </w:r>
      <w:proofErr w:type="spellEnd"/>
      <w:r>
        <w:t xml:space="preserve"> и </w:t>
      </w:r>
      <w:proofErr w:type="spellStart"/>
      <w:r>
        <w:t>предат</w:t>
      </w:r>
      <w:proofErr w:type="spellEnd"/>
      <w:r>
        <w:t xml:space="preserve"> </w:t>
      </w:r>
      <w:proofErr w:type="spellStart"/>
      <w:r>
        <w:t>на</w:t>
      </w:r>
      <w:proofErr w:type="spellEnd"/>
      <w:r>
        <w:t xml:space="preserve"> </w:t>
      </w:r>
      <w:proofErr w:type="spellStart"/>
      <w:r>
        <w:t>оцену</w:t>
      </w:r>
      <w:proofErr w:type="spellEnd"/>
      <w:r>
        <w:t xml:space="preserve"> </w:t>
      </w:r>
      <w:proofErr w:type="spellStart"/>
      <w:r>
        <w:t>предлог</w:t>
      </w:r>
      <w:proofErr w:type="spellEnd"/>
      <w:r>
        <w:t xml:space="preserve"> </w:t>
      </w:r>
      <w:proofErr w:type="spellStart"/>
      <w:r>
        <w:t>пројекта</w:t>
      </w:r>
      <w:proofErr w:type="spellEnd"/>
      <w:r>
        <w:t xml:space="preserve"> </w:t>
      </w:r>
      <w:proofErr w:type="spellStart"/>
      <w:r>
        <w:t>вeзан</w:t>
      </w:r>
      <w:proofErr w:type="spellEnd"/>
      <w:r>
        <w:t xml:space="preserve"> </w:t>
      </w:r>
      <w:proofErr w:type="spellStart"/>
      <w:r>
        <w:t>за</w:t>
      </w:r>
      <w:proofErr w:type="spellEnd"/>
      <w:r>
        <w:t xml:space="preserve"> </w:t>
      </w:r>
      <w:proofErr w:type="spellStart"/>
      <w:r>
        <w:t>успостављање</w:t>
      </w:r>
      <w:proofErr w:type="spellEnd"/>
      <w:r>
        <w:t xml:space="preserve"> </w:t>
      </w:r>
      <w:proofErr w:type="spellStart"/>
      <w:r>
        <w:t>система</w:t>
      </w:r>
      <w:proofErr w:type="spellEnd"/>
      <w:r>
        <w:t xml:space="preserve"> </w:t>
      </w:r>
      <w:proofErr w:type="spellStart"/>
      <w:r>
        <w:t>управљања</w:t>
      </w:r>
      <w:proofErr w:type="spellEnd"/>
      <w:r>
        <w:t xml:space="preserve"> </w:t>
      </w:r>
      <w:proofErr w:type="spellStart"/>
      <w:r>
        <w:t>кабастим</w:t>
      </w:r>
      <w:proofErr w:type="spellEnd"/>
      <w:r>
        <w:t xml:space="preserve"> </w:t>
      </w:r>
      <w:proofErr w:type="spellStart"/>
      <w:r>
        <w:t>отпадом</w:t>
      </w:r>
      <w:proofErr w:type="spellEnd"/>
      <w:r>
        <w:t xml:space="preserve"> </w:t>
      </w:r>
      <w:proofErr w:type="spellStart"/>
      <w:r>
        <w:t>на</w:t>
      </w:r>
      <w:proofErr w:type="spellEnd"/>
      <w:r>
        <w:t xml:space="preserve"> </w:t>
      </w:r>
      <w:proofErr w:type="spellStart"/>
      <w:r>
        <w:t>територији</w:t>
      </w:r>
      <w:proofErr w:type="spellEnd"/>
      <w:r>
        <w:t xml:space="preserve"> </w:t>
      </w:r>
      <w:proofErr w:type="spellStart"/>
      <w:r>
        <w:t>градова</w:t>
      </w:r>
      <w:proofErr w:type="spellEnd"/>
      <w:r>
        <w:t xml:space="preserve"> </w:t>
      </w:r>
      <w:proofErr w:type="spellStart"/>
      <w:r>
        <w:t>Ужица</w:t>
      </w:r>
      <w:proofErr w:type="spellEnd"/>
      <w:r>
        <w:t xml:space="preserve"> и </w:t>
      </w:r>
      <w:proofErr w:type="spellStart"/>
      <w:r>
        <w:t>Тузле</w:t>
      </w:r>
      <w:proofErr w:type="spellEnd"/>
      <w:r>
        <w:t xml:space="preserve"> (Bulky Waste Less). </w:t>
      </w:r>
      <w:proofErr w:type="spellStart"/>
      <w:r>
        <w:t>Пројекат</w:t>
      </w:r>
      <w:proofErr w:type="spellEnd"/>
      <w:r>
        <w:t xml:space="preserve"> </w:t>
      </w:r>
      <w:proofErr w:type="spellStart"/>
      <w:r>
        <w:t>је</w:t>
      </w:r>
      <w:proofErr w:type="spellEnd"/>
      <w:r>
        <w:t xml:space="preserve"> </w:t>
      </w:r>
      <w:proofErr w:type="spellStart"/>
      <w:r>
        <w:t>одобрен</w:t>
      </w:r>
      <w:proofErr w:type="spellEnd"/>
      <w:r>
        <w:t xml:space="preserve"> и </w:t>
      </w:r>
      <w:proofErr w:type="spellStart"/>
      <w:r>
        <w:t>уговор</w:t>
      </w:r>
      <w:proofErr w:type="spellEnd"/>
      <w:r>
        <w:t xml:space="preserve"> </w:t>
      </w:r>
      <w:proofErr w:type="spellStart"/>
      <w:r>
        <w:t>са</w:t>
      </w:r>
      <w:proofErr w:type="spellEnd"/>
      <w:r>
        <w:t xml:space="preserve"> </w:t>
      </w:r>
      <w:proofErr w:type="spellStart"/>
      <w:r>
        <w:t>донатором</w:t>
      </w:r>
      <w:proofErr w:type="spellEnd"/>
      <w:r>
        <w:t xml:space="preserve"> </w:t>
      </w:r>
      <w:proofErr w:type="spellStart"/>
      <w:r>
        <w:t>је</w:t>
      </w:r>
      <w:proofErr w:type="spellEnd"/>
      <w:r>
        <w:t xml:space="preserve"> </w:t>
      </w:r>
      <w:proofErr w:type="spellStart"/>
      <w:r>
        <w:t>потписан</w:t>
      </w:r>
      <w:proofErr w:type="spellEnd"/>
      <w:r>
        <w:t xml:space="preserve"> 29.12.2020. </w:t>
      </w:r>
      <w:proofErr w:type="spellStart"/>
      <w:r>
        <w:t>године</w:t>
      </w:r>
      <w:proofErr w:type="spellEnd"/>
      <w:r>
        <w:t xml:space="preserve">. </w:t>
      </w:r>
      <w:proofErr w:type="spellStart"/>
      <w:r>
        <w:t>Реализација</w:t>
      </w:r>
      <w:proofErr w:type="spellEnd"/>
      <w:r>
        <w:t xml:space="preserve"> </w:t>
      </w:r>
      <w:proofErr w:type="spellStart"/>
      <w:r>
        <w:t>пројекта</w:t>
      </w:r>
      <w:proofErr w:type="spellEnd"/>
      <w:r>
        <w:t xml:space="preserve"> </w:t>
      </w:r>
      <w:proofErr w:type="spellStart"/>
      <w:r>
        <w:t>је</w:t>
      </w:r>
      <w:proofErr w:type="spellEnd"/>
      <w:r>
        <w:t xml:space="preserve"> </w:t>
      </w:r>
      <w:proofErr w:type="spellStart"/>
      <w:r>
        <w:t>отпoчела</w:t>
      </w:r>
      <w:proofErr w:type="spellEnd"/>
      <w:r>
        <w:t xml:space="preserve"> 01.03.2021. </w:t>
      </w:r>
      <w:proofErr w:type="spellStart"/>
      <w:r>
        <w:t>године</w:t>
      </w:r>
      <w:proofErr w:type="spellEnd"/>
      <w:r>
        <w:t xml:space="preserve">, а </w:t>
      </w:r>
      <w:proofErr w:type="spellStart"/>
      <w:r>
        <w:t>предвиђено</w:t>
      </w:r>
      <w:proofErr w:type="spellEnd"/>
      <w:r>
        <w:t xml:space="preserve"> </w:t>
      </w:r>
      <w:proofErr w:type="spellStart"/>
      <w:r>
        <w:t>време</w:t>
      </w:r>
      <w:proofErr w:type="spellEnd"/>
      <w:r>
        <w:t xml:space="preserve"> </w:t>
      </w:r>
      <w:proofErr w:type="spellStart"/>
      <w:r>
        <w:t>трајања</w:t>
      </w:r>
      <w:proofErr w:type="spellEnd"/>
      <w:r>
        <w:t xml:space="preserve"> </w:t>
      </w:r>
      <w:proofErr w:type="spellStart"/>
      <w:r>
        <w:t>пројекта</w:t>
      </w:r>
      <w:proofErr w:type="spellEnd"/>
      <w:r>
        <w:t xml:space="preserve"> </w:t>
      </w:r>
      <w:proofErr w:type="spellStart"/>
      <w:r>
        <w:t>је</w:t>
      </w:r>
      <w:proofErr w:type="spellEnd"/>
      <w:r>
        <w:t xml:space="preserve"> 18 </w:t>
      </w:r>
      <w:proofErr w:type="spellStart"/>
      <w:r>
        <w:t>месеци</w:t>
      </w:r>
      <w:proofErr w:type="spellEnd"/>
      <w:r>
        <w:t xml:space="preserve">. </w:t>
      </w:r>
      <w:proofErr w:type="spellStart"/>
      <w:r>
        <w:t>Водећи</w:t>
      </w:r>
      <w:proofErr w:type="spellEnd"/>
      <w:r>
        <w:t xml:space="preserve"> </w:t>
      </w:r>
      <w:proofErr w:type="spellStart"/>
      <w:r>
        <w:t>апликант</w:t>
      </w:r>
      <w:proofErr w:type="spellEnd"/>
      <w:r>
        <w:t xml:space="preserve"> </w:t>
      </w:r>
      <w:proofErr w:type="spellStart"/>
      <w:r>
        <w:t>на</w:t>
      </w:r>
      <w:proofErr w:type="spellEnd"/>
      <w:r>
        <w:t xml:space="preserve"> </w:t>
      </w:r>
      <w:proofErr w:type="spellStart"/>
      <w:r>
        <w:t>пројекту</w:t>
      </w:r>
      <w:proofErr w:type="spellEnd"/>
      <w:r>
        <w:t xml:space="preserve"> </w:t>
      </w:r>
      <w:proofErr w:type="spellStart"/>
      <w:r>
        <w:t>је</w:t>
      </w:r>
      <w:proofErr w:type="spellEnd"/>
      <w:r>
        <w:t xml:space="preserve"> ЈКП "</w:t>
      </w:r>
      <w:proofErr w:type="spellStart"/>
      <w:r>
        <w:t>Дубоко</w:t>
      </w:r>
      <w:proofErr w:type="spellEnd"/>
      <w:r>
        <w:t xml:space="preserve">" </w:t>
      </w:r>
      <w:proofErr w:type="spellStart"/>
      <w:r>
        <w:t>Ужице</w:t>
      </w:r>
      <w:proofErr w:type="spellEnd"/>
      <w:r>
        <w:t xml:space="preserve">, а </w:t>
      </w:r>
      <w:proofErr w:type="spellStart"/>
      <w:r>
        <w:t>партнери</w:t>
      </w:r>
      <w:proofErr w:type="spellEnd"/>
      <w:r>
        <w:t xml:space="preserve"> </w:t>
      </w:r>
      <w:proofErr w:type="spellStart"/>
      <w:r>
        <w:t>на</w:t>
      </w:r>
      <w:proofErr w:type="spellEnd"/>
      <w:r>
        <w:t xml:space="preserve"> </w:t>
      </w:r>
      <w:proofErr w:type="spellStart"/>
      <w:r>
        <w:t>пројекту</w:t>
      </w:r>
      <w:proofErr w:type="spellEnd"/>
      <w:r>
        <w:t xml:space="preserve"> </w:t>
      </w:r>
      <w:proofErr w:type="spellStart"/>
      <w:r>
        <w:t>су</w:t>
      </w:r>
      <w:proofErr w:type="spellEnd"/>
      <w:r>
        <w:t xml:space="preserve"> ЈКП "</w:t>
      </w:r>
      <w:proofErr w:type="spellStart"/>
      <w:r>
        <w:t>Комуналац</w:t>
      </w:r>
      <w:proofErr w:type="spellEnd"/>
      <w:r>
        <w:t xml:space="preserve">" </w:t>
      </w:r>
      <w:proofErr w:type="spellStart"/>
      <w:r>
        <w:t>Тузла</w:t>
      </w:r>
      <w:proofErr w:type="spellEnd"/>
      <w:r>
        <w:t xml:space="preserve"> и "</w:t>
      </w:r>
      <w:proofErr w:type="spellStart"/>
      <w:r>
        <w:t>Центар</w:t>
      </w:r>
      <w:proofErr w:type="spellEnd"/>
      <w:r>
        <w:t xml:space="preserve"> </w:t>
      </w:r>
      <w:proofErr w:type="spellStart"/>
      <w:r>
        <w:t>за</w:t>
      </w:r>
      <w:proofErr w:type="spellEnd"/>
      <w:r>
        <w:t xml:space="preserve"> </w:t>
      </w:r>
      <w:proofErr w:type="spellStart"/>
      <w:r>
        <w:t>екологију</w:t>
      </w:r>
      <w:proofErr w:type="spellEnd"/>
      <w:r>
        <w:t xml:space="preserve"> и </w:t>
      </w:r>
      <w:proofErr w:type="spellStart"/>
      <w:r>
        <w:t>енергију</w:t>
      </w:r>
      <w:proofErr w:type="spellEnd"/>
      <w:r>
        <w:t xml:space="preserve">" </w:t>
      </w:r>
      <w:proofErr w:type="spellStart"/>
      <w:r>
        <w:t>из</w:t>
      </w:r>
      <w:proofErr w:type="spellEnd"/>
      <w:r>
        <w:t xml:space="preserve"> </w:t>
      </w:r>
      <w:proofErr w:type="spellStart"/>
      <w:r>
        <w:t>Тузле</w:t>
      </w:r>
      <w:proofErr w:type="spellEnd"/>
      <w:r>
        <w:t xml:space="preserve">. </w:t>
      </w:r>
      <w:proofErr w:type="spellStart"/>
      <w:r>
        <w:t>Средства</w:t>
      </w:r>
      <w:proofErr w:type="spellEnd"/>
      <w:r>
        <w:t xml:space="preserve"> </w:t>
      </w:r>
      <w:proofErr w:type="spellStart"/>
      <w:r>
        <w:t>из</w:t>
      </w:r>
      <w:proofErr w:type="spellEnd"/>
      <w:r>
        <w:t xml:space="preserve"> ИПА </w:t>
      </w:r>
      <w:proofErr w:type="spellStart"/>
      <w:r>
        <w:t>фонда</w:t>
      </w:r>
      <w:proofErr w:type="spellEnd"/>
      <w:r>
        <w:t xml:space="preserve"> </w:t>
      </w:r>
      <w:proofErr w:type="spellStart"/>
      <w:r>
        <w:t>су</w:t>
      </w:r>
      <w:proofErr w:type="spellEnd"/>
      <w:r>
        <w:t xml:space="preserve"> </w:t>
      </w:r>
      <w:proofErr w:type="spellStart"/>
      <w:r>
        <w:t>искоришћена</w:t>
      </w:r>
      <w:proofErr w:type="spellEnd"/>
      <w:r>
        <w:t xml:space="preserve"> </w:t>
      </w:r>
      <w:proofErr w:type="spellStart"/>
      <w:r>
        <w:t>за</w:t>
      </w:r>
      <w:proofErr w:type="spellEnd"/>
      <w:r>
        <w:t xml:space="preserve"> </w:t>
      </w:r>
      <w:proofErr w:type="spellStart"/>
      <w:r>
        <w:t>набавку</w:t>
      </w:r>
      <w:proofErr w:type="spellEnd"/>
      <w:r>
        <w:t xml:space="preserve"> </w:t>
      </w:r>
      <w:proofErr w:type="spellStart"/>
      <w:r>
        <w:t>неопходне</w:t>
      </w:r>
      <w:proofErr w:type="spellEnd"/>
      <w:r>
        <w:t xml:space="preserve"> </w:t>
      </w:r>
      <w:proofErr w:type="spellStart"/>
      <w:r>
        <w:t>опреме</w:t>
      </w:r>
      <w:proofErr w:type="spellEnd"/>
      <w:r>
        <w:t xml:space="preserve"> (2 </w:t>
      </w:r>
      <w:proofErr w:type="spellStart"/>
      <w:r>
        <w:t>шредера</w:t>
      </w:r>
      <w:proofErr w:type="spellEnd"/>
      <w:r>
        <w:t xml:space="preserve"> </w:t>
      </w:r>
      <w:proofErr w:type="spellStart"/>
      <w:r>
        <w:t>за</w:t>
      </w:r>
      <w:proofErr w:type="spellEnd"/>
      <w:r>
        <w:t xml:space="preserve"> </w:t>
      </w:r>
      <w:proofErr w:type="spellStart"/>
      <w:r>
        <w:t>ситњење</w:t>
      </w:r>
      <w:proofErr w:type="spellEnd"/>
      <w:r>
        <w:t xml:space="preserve"> </w:t>
      </w:r>
      <w:proofErr w:type="spellStart"/>
      <w:r>
        <w:t>кабастог</w:t>
      </w:r>
      <w:proofErr w:type="spellEnd"/>
      <w:r>
        <w:t xml:space="preserve"> </w:t>
      </w:r>
      <w:proofErr w:type="spellStart"/>
      <w:r>
        <w:t>отпада</w:t>
      </w:r>
      <w:proofErr w:type="spellEnd"/>
      <w:r>
        <w:t xml:space="preserve">, 40 </w:t>
      </w:r>
      <w:proofErr w:type="spellStart"/>
      <w:r>
        <w:t>контејнера</w:t>
      </w:r>
      <w:proofErr w:type="spellEnd"/>
      <w:r>
        <w:t xml:space="preserve"> </w:t>
      </w:r>
      <w:proofErr w:type="spellStart"/>
      <w:r>
        <w:t>за</w:t>
      </w:r>
      <w:proofErr w:type="spellEnd"/>
      <w:r>
        <w:t xml:space="preserve"> </w:t>
      </w:r>
      <w:proofErr w:type="spellStart"/>
      <w:r>
        <w:t>размештај</w:t>
      </w:r>
      <w:proofErr w:type="spellEnd"/>
      <w:r>
        <w:t xml:space="preserve"> </w:t>
      </w:r>
      <w:proofErr w:type="spellStart"/>
      <w:r>
        <w:t>по</w:t>
      </w:r>
      <w:proofErr w:type="spellEnd"/>
      <w:r>
        <w:t xml:space="preserve"> </w:t>
      </w:r>
      <w:proofErr w:type="spellStart"/>
      <w:r>
        <w:t>насељима</w:t>
      </w:r>
      <w:proofErr w:type="spellEnd"/>
      <w:r>
        <w:t xml:space="preserve"> </w:t>
      </w:r>
      <w:proofErr w:type="spellStart"/>
      <w:r>
        <w:t>два</w:t>
      </w:r>
      <w:proofErr w:type="spellEnd"/>
      <w:r>
        <w:t xml:space="preserve"> </w:t>
      </w:r>
      <w:proofErr w:type="spellStart"/>
      <w:r>
        <w:t>града</w:t>
      </w:r>
      <w:proofErr w:type="spellEnd"/>
      <w:r>
        <w:t xml:space="preserve">). </w:t>
      </w:r>
      <w:proofErr w:type="spellStart"/>
      <w:r>
        <w:t>Паралелно</w:t>
      </w:r>
      <w:proofErr w:type="spellEnd"/>
      <w:r>
        <w:t xml:space="preserve"> </w:t>
      </w:r>
      <w:proofErr w:type="spellStart"/>
      <w:r>
        <w:t>са</w:t>
      </w:r>
      <w:proofErr w:type="spellEnd"/>
      <w:r>
        <w:t xml:space="preserve"> </w:t>
      </w:r>
      <w:proofErr w:type="spellStart"/>
      <w:r>
        <w:t>активностима</w:t>
      </w:r>
      <w:proofErr w:type="spellEnd"/>
      <w:r>
        <w:t xml:space="preserve"> </w:t>
      </w:r>
      <w:proofErr w:type="spellStart"/>
      <w:r>
        <w:t>техничког</w:t>
      </w:r>
      <w:proofErr w:type="spellEnd"/>
      <w:r>
        <w:t xml:space="preserve"> </w:t>
      </w:r>
      <w:proofErr w:type="spellStart"/>
      <w:r>
        <w:t>карактера</w:t>
      </w:r>
      <w:proofErr w:type="spellEnd"/>
      <w:r>
        <w:t xml:space="preserve">, </w:t>
      </w:r>
      <w:proofErr w:type="spellStart"/>
      <w:r>
        <w:t>планиране</w:t>
      </w:r>
      <w:proofErr w:type="spellEnd"/>
      <w:r>
        <w:t xml:space="preserve"> </w:t>
      </w:r>
      <w:proofErr w:type="spellStart"/>
      <w:r>
        <w:t>су</w:t>
      </w:r>
      <w:proofErr w:type="spellEnd"/>
      <w:r>
        <w:t xml:space="preserve"> и </w:t>
      </w:r>
      <w:proofErr w:type="spellStart"/>
      <w:r>
        <w:t>реализују</w:t>
      </w:r>
      <w:proofErr w:type="spellEnd"/>
      <w:r>
        <w:t xml:space="preserve"> </w:t>
      </w:r>
      <w:proofErr w:type="spellStart"/>
      <w:r>
        <w:t>се</w:t>
      </w:r>
      <w:proofErr w:type="spellEnd"/>
      <w:r>
        <w:t xml:space="preserve"> </w:t>
      </w:r>
      <w:proofErr w:type="spellStart"/>
      <w:r>
        <w:t>активности</w:t>
      </w:r>
      <w:proofErr w:type="spellEnd"/>
      <w:r>
        <w:t xml:space="preserve"> </w:t>
      </w:r>
      <w:proofErr w:type="spellStart"/>
      <w:r>
        <w:t>везане</w:t>
      </w:r>
      <w:proofErr w:type="spellEnd"/>
      <w:r>
        <w:t xml:space="preserve"> </w:t>
      </w:r>
      <w:proofErr w:type="spellStart"/>
      <w:r>
        <w:t>за</w:t>
      </w:r>
      <w:proofErr w:type="spellEnd"/>
      <w:r>
        <w:t xml:space="preserve"> </w:t>
      </w:r>
      <w:proofErr w:type="spellStart"/>
      <w:r>
        <w:t>информативно</w:t>
      </w:r>
      <w:proofErr w:type="spellEnd"/>
      <w:r>
        <w:t xml:space="preserve"> </w:t>
      </w:r>
      <w:proofErr w:type="spellStart"/>
      <w:r>
        <w:t>промотивну</w:t>
      </w:r>
      <w:proofErr w:type="spellEnd"/>
      <w:r>
        <w:t xml:space="preserve"> </w:t>
      </w:r>
      <w:proofErr w:type="spellStart"/>
      <w:r>
        <w:t>кампању</w:t>
      </w:r>
      <w:proofErr w:type="spellEnd"/>
      <w:r>
        <w:t xml:space="preserve">. </w:t>
      </w:r>
      <w:proofErr w:type="spellStart"/>
      <w:r>
        <w:t>Постављање</w:t>
      </w:r>
      <w:proofErr w:type="spellEnd"/>
      <w:r>
        <w:t xml:space="preserve"> </w:t>
      </w:r>
      <w:proofErr w:type="spellStart"/>
      <w:r>
        <w:t>контејнера</w:t>
      </w:r>
      <w:proofErr w:type="spellEnd"/>
      <w:r>
        <w:t xml:space="preserve"> </w:t>
      </w:r>
      <w:proofErr w:type="spellStart"/>
      <w:r>
        <w:t>за</w:t>
      </w:r>
      <w:proofErr w:type="spellEnd"/>
      <w:r>
        <w:t xml:space="preserve"> </w:t>
      </w:r>
      <w:proofErr w:type="spellStart"/>
      <w:r>
        <w:t>кабасти</w:t>
      </w:r>
      <w:proofErr w:type="spellEnd"/>
      <w:r>
        <w:t xml:space="preserve"> </w:t>
      </w:r>
      <w:proofErr w:type="spellStart"/>
      <w:r>
        <w:t>отпад</w:t>
      </w:r>
      <w:proofErr w:type="spellEnd"/>
      <w:r>
        <w:t xml:space="preserve"> </w:t>
      </w:r>
      <w:proofErr w:type="spellStart"/>
      <w:r>
        <w:t>на</w:t>
      </w:r>
      <w:proofErr w:type="spellEnd"/>
      <w:r>
        <w:t xml:space="preserve"> </w:t>
      </w:r>
      <w:proofErr w:type="spellStart"/>
      <w:r>
        <w:t>територији</w:t>
      </w:r>
      <w:proofErr w:type="spellEnd"/>
      <w:r>
        <w:t xml:space="preserve"> </w:t>
      </w:r>
      <w:proofErr w:type="spellStart"/>
      <w:r>
        <w:t>града</w:t>
      </w:r>
      <w:proofErr w:type="spellEnd"/>
      <w:r>
        <w:t xml:space="preserve"> </w:t>
      </w:r>
      <w:proofErr w:type="spellStart"/>
      <w:r>
        <w:t>Ужица</w:t>
      </w:r>
      <w:proofErr w:type="spellEnd"/>
      <w:r>
        <w:t xml:space="preserve"> </w:t>
      </w:r>
      <w:proofErr w:type="spellStart"/>
      <w:r>
        <w:t>је</w:t>
      </w:r>
      <w:proofErr w:type="spellEnd"/>
      <w:r>
        <w:t xml:space="preserve"> </w:t>
      </w:r>
      <w:proofErr w:type="spellStart"/>
      <w:r>
        <w:t>почело</w:t>
      </w:r>
      <w:proofErr w:type="spellEnd"/>
      <w:r>
        <w:t xml:space="preserve"> 24. </w:t>
      </w:r>
      <w:proofErr w:type="spellStart"/>
      <w:r>
        <w:t>новембра</w:t>
      </w:r>
      <w:proofErr w:type="spellEnd"/>
      <w:r>
        <w:t xml:space="preserve"> 2021. </w:t>
      </w:r>
      <w:proofErr w:type="spellStart"/>
      <w:r>
        <w:t>године</w:t>
      </w:r>
      <w:proofErr w:type="spellEnd"/>
      <w:r>
        <w:t xml:space="preserve">. </w:t>
      </w:r>
      <w:proofErr w:type="spellStart"/>
      <w:r>
        <w:t>Последњи</w:t>
      </w:r>
      <w:proofErr w:type="spellEnd"/>
      <w:r>
        <w:t xml:space="preserve"> </w:t>
      </w:r>
      <w:proofErr w:type="spellStart"/>
      <w:r>
        <w:t>викенд</w:t>
      </w:r>
      <w:proofErr w:type="spellEnd"/>
      <w:r>
        <w:t xml:space="preserve"> у </w:t>
      </w:r>
      <w:proofErr w:type="spellStart"/>
      <w:r>
        <w:t>месецу</w:t>
      </w:r>
      <w:proofErr w:type="spellEnd"/>
      <w:r>
        <w:t xml:space="preserve"> </w:t>
      </w:r>
      <w:proofErr w:type="spellStart"/>
      <w:r>
        <w:t>наранџасти</w:t>
      </w:r>
      <w:proofErr w:type="spellEnd"/>
      <w:r>
        <w:t xml:space="preserve"> </w:t>
      </w:r>
      <w:proofErr w:type="spellStart"/>
      <w:r>
        <w:t>контејнери</w:t>
      </w:r>
      <w:proofErr w:type="spellEnd"/>
      <w:r>
        <w:t xml:space="preserve"> </w:t>
      </w:r>
      <w:proofErr w:type="spellStart"/>
      <w:r>
        <w:t>се</w:t>
      </w:r>
      <w:proofErr w:type="spellEnd"/>
      <w:r>
        <w:t xml:space="preserve"> </w:t>
      </w:r>
      <w:proofErr w:type="spellStart"/>
      <w:r>
        <w:t>постављају</w:t>
      </w:r>
      <w:proofErr w:type="spellEnd"/>
      <w:r>
        <w:t xml:space="preserve"> </w:t>
      </w:r>
      <w:proofErr w:type="spellStart"/>
      <w:r>
        <w:t>на</w:t>
      </w:r>
      <w:proofErr w:type="spellEnd"/>
      <w:r>
        <w:t xml:space="preserve"> </w:t>
      </w:r>
      <w:proofErr w:type="spellStart"/>
      <w:r>
        <w:t>тачно</w:t>
      </w:r>
      <w:proofErr w:type="spellEnd"/>
      <w:r>
        <w:t xml:space="preserve"> </w:t>
      </w:r>
      <w:proofErr w:type="spellStart"/>
      <w:r>
        <w:lastRenderedPageBreak/>
        <w:t>одређеним</w:t>
      </w:r>
      <w:proofErr w:type="spellEnd"/>
      <w:r>
        <w:t xml:space="preserve"> </w:t>
      </w:r>
      <w:proofErr w:type="spellStart"/>
      <w:r>
        <w:t>локацијама</w:t>
      </w:r>
      <w:proofErr w:type="spellEnd"/>
      <w:r>
        <w:t xml:space="preserve"> </w:t>
      </w:r>
      <w:proofErr w:type="spellStart"/>
      <w:r>
        <w:t>које</w:t>
      </w:r>
      <w:proofErr w:type="spellEnd"/>
      <w:r>
        <w:t xml:space="preserve"> </w:t>
      </w:r>
      <w:proofErr w:type="spellStart"/>
      <w:r>
        <w:t>су</w:t>
      </w:r>
      <w:proofErr w:type="spellEnd"/>
      <w:r>
        <w:t xml:space="preserve"> </w:t>
      </w:r>
      <w:proofErr w:type="spellStart"/>
      <w:r>
        <w:t>усвојене</w:t>
      </w:r>
      <w:proofErr w:type="spellEnd"/>
      <w:r>
        <w:t xml:space="preserve"> </w:t>
      </w:r>
      <w:proofErr w:type="spellStart"/>
      <w:r>
        <w:t>одлуком</w:t>
      </w:r>
      <w:proofErr w:type="spellEnd"/>
      <w:r>
        <w:t xml:space="preserve"> </w:t>
      </w:r>
      <w:proofErr w:type="spellStart"/>
      <w:r>
        <w:t>Градског</w:t>
      </w:r>
      <w:proofErr w:type="spellEnd"/>
      <w:r>
        <w:t xml:space="preserve"> </w:t>
      </w:r>
      <w:proofErr w:type="spellStart"/>
      <w:r>
        <w:t>већа</w:t>
      </w:r>
      <w:proofErr w:type="spellEnd"/>
      <w:r>
        <w:t xml:space="preserve">. </w:t>
      </w:r>
      <w:proofErr w:type="spellStart"/>
      <w:r>
        <w:t>Додатно</w:t>
      </w:r>
      <w:proofErr w:type="spellEnd"/>
      <w:r>
        <w:t xml:space="preserve">, </w:t>
      </w:r>
      <w:proofErr w:type="spellStart"/>
      <w:r>
        <w:t>физичка</w:t>
      </w:r>
      <w:proofErr w:type="spellEnd"/>
      <w:r>
        <w:t xml:space="preserve"> </w:t>
      </w:r>
      <w:proofErr w:type="spellStart"/>
      <w:r>
        <w:t>лица</w:t>
      </w:r>
      <w:proofErr w:type="spellEnd"/>
      <w:r>
        <w:t xml:space="preserve"> </w:t>
      </w:r>
      <w:proofErr w:type="spellStart"/>
      <w:r>
        <w:t>могу</w:t>
      </w:r>
      <w:proofErr w:type="spellEnd"/>
      <w:r>
        <w:t xml:space="preserve"> </w:t>
      </w:r>
      <w:proofErr w:type="spellStart"/>
      <w:r>
        <w:t>лично</w:t>
      </w:r>
      <w:proofErr w:type="spellEnd"/>
      <w:r>
        <w:t xml:space="preserve">, </w:t>
      </w:r>
      <w:proofErr w:type="spellStart"/>
      <w:r>
        <w:t>без</w:t>
      </w:r>
      <w:proofErr w:type="spellEnd"/>
      <w:r>
        <w:t xml:space="preserve"> </w:t>
      </w:r>
      <w:proofErr w:type="spellStart"/>
      <w:r>
        <w:t>накнаде</w:t>
      </w:r>
      <w:proofErr w:type="spellEnd"/>
      <w:r>
        <w:t xml:space="preserve"> </w:t>
      </w:r>
      <w:proofErr w:type="spellStart"/>
      <w:r>
        <w:t>да</w:t>
      </w:r>
      <w:proofErr w:type="spellEnd"/>
      <w:r>
        <w:t xml:space="preserve"> </w:t>
      </w:r>
      <w:proofErr w:type="spellStart"/>
      <w:r>
        <w:t>довезу</w:t>
      </w:r>
      <w:proofErr w:type="spellEnd"/>
      <w:r>
        <w:t xml:space="preserve"> </w:t>
      </w:r>
      <w:proofErr w:type="spellStart"/>
      <w:r>
        <w:t>кабасти</w:t>
      </w:r>
      <w:proofErr w:type="spellEnd"/>
      <w:r>
        <w:t xml:space="preserve"> </w:t>
      </w:r>
      <w:proofErr w:type="spellStart"/>
      <w:r>
        <w:t>отпад</w:t>
      </w:r>
      <w:proofErr w:type="spellEnd"/>
      <w:r>
        <w:t xml:space="preserve"> у ЈКП "</w:t>
      </w:r>
      <w:proofErr w:type="spellStart"/>
      <w:r>
        <w:t>Дубоко</w:t>
      </w:r>
      <w:proofErr w:type="spellEnd"/>
      <w:r>
        <w:t xml:space="preserve">" </w:t>
      </w:r>
      <w:proofErr w:type="spellStart"/>
      <w:r>
        <w:t>Ужице</w:t>
      </w:r>
      <w:proofErr w:type="spellEnd"/>
      <w:r>
        <w:t xml:space="preserve">. У 2021. </w:t>
      </w:r>
      <w:proofErr w:type="spellStart"/>
      <w:r>
        <w:t>години</w:t>
      </w:r>
      <w:proofErr w:type="spellEnd"/>
      <w:r>
        <w:t xml:space="preserve">, </w:t>
      </w:r>
      <w:proofErr w:type="spellStart"/>
      <w:r>
        <w:t>за</w:t>
      </w:r>
      <w:proofErr w:type="spellEnd"/>
      <w:r>
        <w:t xml:space="preserve"> </w:t>
      </w:r>
      <w:proofErr w:type="spellStart"/>
      <w:r>
        <w:t>два</w:t>
      </w:r>
      <w:proofErr w:type="spellEnd"/>
      <w:r>
        <w:t xml:space="preserve"> </w:t>
      </w:r>
      <w:proofErr w:type="spellStart"/>
      <w:r>
        <w:t>месеца</w:t>
      </w:r>
      <w:proofErr w:type="spellEnd"/>
      <w:r>
        <w:t xml:space="preserve"> </w:t>
      </w:r>
      <w:proofErr w:type="spellStart"/>
      <w:r>
        <w:t>је</w:t>
      </w:r>
      <w:proofErr w:type="spellEnd"/>
      <w:r>
        <w:t xml:space="preserve"> </w:t>
      </w:r>
      <w:proofErr w:type="spellStart"/>
      <w:r>
        <w:t>прикупљено</w:t>
      </w:r>
      <w:proofErr w:type="spellEnd"/>
      <w:r>
        <w:t xml:space="preserve"> 18.320 </w:t>
      </w:r>
      <w:proofErr w:type="spellStart"/>
      <w:r>
        <w:t>килограма</w:t>
      </w:r>
      <w:proofErr w:type="spellEnd"/>
      <w:r>
        <w:t xml:space="preserve"> </w:t>
      </w:r>
      <w:proofErr w:type="spellStart"/>
      <w:r>
        <w:t>кабастог</w:t>
      </w:r>
      <w:proofErr w:type="spellEnd"/>
      <w:r>
        <w:t xml:space="preserve"> </w:t>
      </w:r>
      <w:proofErr w:type="spellStart"/>
      <w:r>
        <w:t>отпада</w:t>
      </w:r>
      <w:proofErr w:type="spellEnd"/>
      <w:r>
        <w:t xml:space="preserve">. </w:t>
      </w:r>
    </w:p>
    <w:p w14:paraId="61070E4C" w14:textId="12788EF2" w:rsidR="00711420" w:rsidRDefault="00711420" w:rsidP="009361FF">
      <w:pPr>
        <w:pStyle w:val="BodyText"/>
        <w:ind w:right="50" w:firstLine="720"/>
        <w:jc w:val="both"/>
      </w:pPr>
      <w:r>
        <w:t xml:space="preserve">У </w:t>
      </w:r>
      <w:proofErr w:type="spellStart"/>
      <w:r>
        <w:t>извештајном</w:t>
      </w:r>
      <w:proofErr w:type="spellEnd"/>
      <w:r>
        <w:t xml:space="preserve"> </w:t>
      </w:r>
      <w:proofErr w:type="spellStart"/>
      <w:r>
        <w:t>периоду</w:t>
      </w:r>
      <w:proofErr w:type="spellEnd"/>
      <w:r>
        <w:t xml:space="preserve"> </w:t>
      </w:r>
      <w:proofErr w:type="spellStart"/>
      <w:r>
        <w:t>предузеће</w:t>
      </w:r>
      <w:proofErr w:type="spellEnd"/>
      <w:r>
        <w:t xml:space="preserve"> </w:t>
      </w:r>
      <w:proofErr w:type="spellStart"/>
      <w:r>
        <w:t>је</w:t>
      </w:r>
      <w:proofErr w:type="spellEnd"/>
      <w:r>
        <w:t xml:space="preserve"> </w:t>
      </w:r>
      <w:proofErr w:type="spellStart"/>
      <w:r>
        <w:t>остварило</w:t>
      </w:r>
      <w:proofErr w:type="spellEnd"/>
      <w:r>
        <w:t xml:space="preserve"> </w:t>
      </w:r>
      <w:proofErr w:type="spellStart"/>
      <w:r>
        <w:t>губитак</w:t>
      </w:r>
      <w:proofErr w:type="spellEnd"/>
      <w:r>
        <w:t xml:space="preserve"> у </w:t>
      </w:r>
      <w:proofErr w:type="spellStart"/>
      <w:r>
        <w:t>износу</w:t>
      </w:r>
      <w:proofErr w:type="spellEnd"/>
      <w:r>
        <w:t xml:space="preserve"> </w:t>
      </w:r>
      <w:proofErr w:type="spellStart"/>
      <w:r>
        <w:t>од</w:t>
      </w:r>
      <w:proofErr w:type="spellEnd"/>
      <w:r>
        <w:t xml:space="preserve"> 19.863.571 </w:t>
      </w:r>
      <w:proofErr w:type="spellStart"/>
      <w:r>
        <w:t>динара</w:t>
      </w:r>
      <w:proofErr w:type="spellEnd"/>
      <w:r>
        <w:t xml:space="preserve">. </w:t>
      </w:r>
      <w:proofErr w:type="spellStart"/>
      <w:r>
        <w:t>Садашња</w:t>
      </w:r>
      <w:proofErr w:type="spellEnd"/>
      <w:r>
        <w:t xml:space="preserve"> </w:t>
      </w:r>
      <w:proofErr w:type="spellStart"/>
      <w:r>
        <w:t>цена</w:t>
      </w:r>
      <w:proofErr w:type="spellEnd"/>
      <w:r>
        <w:t xml:space="preserve"> </w:t>
      </w:r>
      <w:proofErr w:type="spellStart"/>
      <w:r>
        <w:t>депоновања</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коју</w:t>
      </w:r>
      <w:proofErr w:type="spellEnd"/>
      <w:r>
        <w:t xml:space="preserve"> </w:t>
      </w:r>
      <w:proofErr w:type="spellStart"/>
      <w:r>
        <w:t>су</w:t>
      </w:r>
      <w:proofErr w:type="spellEnd"/>
      <w:r>
        <w:t xml:space="preserve"> </w:t>
      </w:r>
      <w:proofErr w:type="spellStart"/>
      <w:r>
        <w:t>оснивачи</w:t>
      </w:r>
      <w:proofErr w:type="spellEnd"/>
      <w:r>
        <w:t xml:space="preserve"> </w:t>
      </w:r>
      <w:proofErr w:type="spellStart"/>
      <w:r>
        <w:t>дали</w:t>
      </w:r>
      <w:proofErr w:type="spellEnd"/>
      <w:r>
        <w:t xml:space="preserve"> </w:t>
      </w:r>
      <w:proofErr w:type="spellStart"/>
      <w:r>
        <w:t>сагласност</w:t>
      </w:r>
      <w:proofErr w:type="spellEnd"/>
      <w:r>
        <w:t xml:space="preserve"> </w:t>
      </w:r>
      <w:proofErr w:type="spellStart"/>
      <w:r>
        <w:t>није</w:t>
      </w:r>
      <w:proofErr w:type="spellEnd"/>
      <w:r>
        <w:t xml:space="preserve"> </w:t>
      </w:r>
      <w:proofErr w:type="spellStart"/>
      <w:r>
        <w:t>довољна</w:t>
      </w:r>
      <w:proofErr w:type="spellEnd"/>
      <w:r>
        <w:t xml:space="preserve"> </w:t>
      </w:r>
      <w:proofErr w:type="spellStart"/>
      <w:r>
        <w:t>за</w:t>
      </w:r>
      <w:proofErr w:type="spellEnd"/>
      <w:r>
        <w:t xml:space="preserve"> </w:t>
      </w:r>
      <w:proofErr w:type="spellStart"/>
      <w:r>
        <w:t>покриће</w:t>
      </w:r>
      <w:proofErr w:type="spellEnd"/>
      <w:r>
        <w:t xml:space="preserve"> </w:t>
      </w:r>
      <w:proofErr w:type="spellStart"/>
      <w:r>
        <w:t>оперативних</w:t>
      </w:r>
      <w:proofErr w:type="spellEnd"/>
      <w:r>
        <w:t xml:space="preserve"> </w:t>
      </w:r>
      <w:proofErr w:type="spellStart"/>
      <w:r>
        <w:t>трошкова</w:t>
      </w:r>
      <w:proofErr w:type="spellEnd"/>
      <w:r>
        <w:t xml:space="preserve"> </w:t>
      </w:r>
      <w:proofErr w:type="spellStart"/>
      <w:r>
        <w:t>пословања</w:t>
      </w:r>
      <w:proofErr w:type="spellEnd"/>
      <w:r>
        <w:t xml:space="preserve"> </w:t>
      </w:r>
      <w:proofErr w:type="spellStart"/>
      <w:r>
        <w:t>што</w:t>
      </w:r>
      <w:proofErr w:type="spellEnd"/>
      <w:r>
        <w:t xml:space="preserve"> </w:t>
      </w:r>
      <w:proofErr w:type="spellStart"/>
      <w:r>
        <w:t>директно</w:t>
      </w:r>
      <w:proofErr w:type="spellEnd"/>
      <w:r>
        <w:t xml:space="preserve"> </w:t>
      </w:r>
      <w:proofErr w:type="spellStart"/>
      <w:r>
        <w:t>има</w:t>
      </w:r>
      <w:proofErr w:type="spellEnd"/>
      <w:r>
        <w:t xml:space="preserve"> </w:t>
      </w:r>
      <w:proofErr w:type="spellStart"/>
      <w:r>
        <w:t>за</w:t>
      </w:r>
      <w:proofErr w:type="spellEnd"/>
      <w:r>
        <w:t xml:space="preserve"> </w:t>
      </w:r>
      <w:proofErr w:type="spellStart"/>
      <w:r>
        <w:t>последицу</w:t>
      </w:r>
      <w:proofErr w:type="spellEnd"/>
      <w:r>
        <w:t xml:space="preserve"> </w:t>
      </w:r>
      <w:proofErr w:type="spellStart"/>
      <w:r>
        <w:t>исказивање</w:t>
      </w:r>
      <w:proofErr w:type="spellEnd"/>
      <w:r>
        <w:t xml:space="preserve"> </w:t>
      </w:r>
      <w:proofErr w:type="spellStart"/>
      <w:r>
        <w:t>губитка</w:t>
      </w:r>
      <w:proofErr w:type="spellEnd"/>
      <w:r>
        <w:t xml:space="preserve"> у </w:t>
      </w:r>
      <w:proofErr w:type="spellStart"/>
      <w:r>
        <w:t>пословним</w:t>
      </w:r>
      <w:proofErr w:type="spellEnd"/>
      <w:r>
        <w:t xml:space="preserve"> </w:t>
      </w:r>
      <w:proofErr w:type="spellStart"/>
      <w:r>
        <w:t>књигама</w:t>
      </w:r>
      <w:proofErr w:type="spellEnd"/>
      <w:r>
        <w:t xml:space="preserve"> </w:t>
      </w:r>
      <w:proofErr w:type="spellStart"/>
      <w:r>
        <w:t>предузећа</w:t>
      </w:r>
      <w:proofErr w:type="spellEnd"/>
      <w:r>
        <w:t>.</w:t>
      </w:r>
    </w:p>
    <w:p w14:paraId="36109CFA" w14:textId="77777777" w:rsidR="00711420" w:rsidRDefault="00711420" w:rsidP="009361FF">
      <w:pPr>
        <w:pStyle w:val="BodyText"/>
        <w:ind w:right="50" w:firstLine="720"/>
        <w:jc w:val="both"/>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4AA51CBF" w14:textId="77777777" w:rsidR="008A6414" w:rsidRPr="001A5C1A" w:rsidRDefault="008A6414" w:rsidP="008A6414">
      <w:pPr>
        <w:pStyle w:val="BodyText"/>
        <w:spacing w:before="3"/>
        <w:rPr>
          <w:b/>
          <w:sz w:val="27"/>
        </w:rPr>
      </w:pPr>
    </w:p>
    <w:p w14:paraId="5C73911C" w14:textId="77777777" w:rsidR="00C8073C" w:rsidRDefault="009361FF" w:rsidP="00C8073C">
      <w:pPr>
        <w:pStyle w:val="BodyText"/>
        <w:spacing w:before="7"/>
        <w:jc w:val="both"/>
      </w:pPr>
      <w:r>
        <w:tab/>
      </w:r>
      <w:proofErr w:type="spellStart"/>
      <w:r w:rsidR="00C8073C">
        <w:t>Пословне</w:t>
      </w:r>
      <w:proofErr w:type="spellEnd"/>
      <w:r w:rsidR="00C8073C">
        <w:t xml:space="preserve"> </w:t>
      </w:r>
      <w:proofErr w:type="spellStart"/>
      <w:r w:rsidR="00C8073C">
        <w:t>приходе</w:t>
      </w:r>
      <w:proofErr w:type="spellEnd"/>
      <w:r w:rsidR="00C8073C">
        <w:t xml:space="preserve"> </w:t>
      </w:r>
      <w:proofErr w:type="spellStart"/>
      <w:r w:rsidR="00C8073C">
        <w:t>чине</w:t>
      </w:r>
      <w:proofErr w:type="spellEnd"/>
      <w:r w:rsidR="00C8073C">
        <w:t xml:space="preserve"> </w:t>
      </w:r>
      <w:proofErr w:type="spellStart"/>
      <w:r w:rsidR="00C8073C">
        <w:t>приходи</w:t>
      </w:r>
      <w:proofErr w:type="spellEnd"/>
      <w:r w:rsidR="00C8073C">
        <w:t xml:space="preserve"> </w:t>
      </w:r>
      <w:proofErr w:type="spellStart"/>
      <w:r w:rsidR="00C8073C">
        <w:t>од</w:t>
      </w:r>
      <w:proofErr w:type="spellEnd"/>
      <w:r w:rsidR="00C8073C">
        <w:t xml:space="preserve"> </w:t>
      </w:r>
      <w:proofErr w:type="spellStart"/>
      <w:r w:rsidR="00C8073C">
        <w:t>депоновања</w:t>
      </w:r>
      <w:proofErr w:type="spellEnd"/>
      <w:r w:rsidR="00C8073C">
        <w:t xml:space="preserve">, </w:t>
      </w:r>
      <w:proofErr w:type="spellStart"/>
      <w:r w:rsidR="00C8073C">
        <w:t>приходи</w:t>
      </w:r>
      <w:proofErr w:type="spellEnd"/>
      <w:r w:rsidR="00C8073C">
        <w:t xml:space="preserve"> </w:t>
      </w:r>
      <w:proofErr w:type="spellStart"/>
      <w:r w:rsidR="00C8073C">
        <w:t>од</w:t>
      </w:r>
      <w:proofErr w:type="spellEnd"/>
      <w:r w:rsidR="00C8073C">
        <w:t xml:space="preserve"> </w:t>
      </w:r>
      <w:proofErr w:type="spellStart"/>
      <w:r w:rsidR="00C8073C">
        <w:t>продаје</w:t>
      </w:r>
      <w:proofErr w:type="spellEnd"/>
      <w:r w:rsidR="00C8073C">
        <w:t xml:space="preserve"> </w:t>
      </w:r>
      <w:proofErr w:type="spellStart"/>
      <w:r w:rsidR="00C8073C">
        <w:t>селектованог</w:t>
      </w:r>
      <w:proofErr w:type="spellEnd"/>
      <w:r w:rsidR="00C8073C">
        <w:t xml:space="preserve"> </w:t>
      </w:r>
      <w:proofErr w:type="spellStart"/>
      <w:r w:rsidR="00C8073C">
        <w:t>отпада</w:t>
      </w:r>
      <w:proofErr w:type="spellEnd"/>
      <w:r w:rsidR="00C8073C">
        <w:t xml:space="preserve"> и </w:t>
      </w:r>
      <w:proofErr w:type="spellStart"/>
      <w:r w:rsidR="00C8073C">
        <w:t>остали</w:t>
      </w:r>
      <w:proofErr w:type="spellEnd"/>
      <w:r w:rsidR="00C8073C">
        <w:t xml:space="preserve"> </w:t>
      </w:r>
      <w:proofErr w:type="spellStart"/>
      <w:r w:rsidR="00C8073C">
        <w:t>пословни</w:t>
      </w:r>
      <w:proofErr w:type="spellEnd"/>
      <w:r w:rsidR="00C8073C">
        <w:t xml:space="preserve"> </w:t>
      </w:r>
      <w:proofErr w:type="spellStart"/>
      <w:r w:rsidR="00C8073C">
        <w:t>приходи</w:t>
      </w:r>
      <w:proofErr w:type="spellEnd"/>
      <w:r w:rsidR="00C8073C">
        <w:t xml:space="preserve">. </w:t>
      </w:r>
    </w:p>
    <w:p w14:paraId="0F5A9F11" w14:textId="77777777" w:rsidR="00C8073C" w:rsidRDefault="00C8073C" w:rsidP="00C8073C">
      <w:pPr>
        <w:pStyle w:val="BodyText"/>
        <w:spacing w:before="7"/>
        <w:ind w:firstLine="720"/>
        <w:jc w:val="both"/>
      </w:pPr>
      <w:proofErr w:type="spellStart"/>
      <w:r>
        <w:t>Приходи</w:t>
      </w:r>
      <w:proofErr w:type="spellEnd"/>
      <w:r>
        <w:t xml:space="preserve"> </w:t>
      </w:r>
      <w:proofErr w:type="spellStart"/>
      <w:r>
        <w:t>од</w:t>
      </w:r>
      <w:proofErr w:type="spellEnd"/>
      <w:r>
        <w:t xml:space="preserve"> </w:t>
      </w:r>
      <w:proofErr w:type="spellStart"/>
      <w:r>
        <w:t>депоновања</w:t>
      </w:r>
      <w:proofErr w:type="spellEnd"/>
      <w:r>
        <w:t xml:space="preserve"> у </w:t>
      </w:r>
      <w:proofErr w:type="spellStart"/>
      <w:r>
        <w:t>директној</w:t>
      </w:r>
      <w:proofErr w:type="spellEnd"/>
      <w:r>
        <w:t xml:space="preserve"> </w:t>
      </w:r>
      <w:proofErr w:type="spellStart"/>
      <w:r>
        <w:t>су</w:t>
      </w:r>
      <w:proofErr w:type="spellEnd"/>
      <w:r>
        <w:t xml:space="preserve"> </w:t>
      </w:r>
      <w:proofErr w:type="spellStart"/>
      <w:r>
        <w:t>вези</w:t>
      </w:r>
      <w:proofErr w:type="spellEnd"/>
      <w:r>
        <w:t xml:space="preserve"> </w:t>
      </w:r>
      <w:proofErr w:type="spellStart"/>
      <w:r>
        <w:t>са</w:t>
      </w:r>
      <w:proofErr w:type="spellEnd"/>
      <w:r>
        <w:t xml:space="preserve"> </w:t>
      </w:r>
      <w:proofErr w:type="spellStart"/>
      <w:r>
        <w:t>количином</w:t>
      </w:r>
      <w:proofErr w:type="spellEnd"/>
      <w:r>
        <w:t xml:space="preserve"> </w:t>
      </w:r>
      <w:proofErr w:type="spellStart"/>
      <w:r>
        <w:t>допремљеног</w:t>
      </w:r>
      <w:proofErr w:type="spellEnd"/>
      <w:r>
        <w:t xml:space="preserve"> </w:t>
      </w:r>
      <w:proofErr w:type="spellStart"/>
      <w:r>
        <w:t>отпада</w:t>
      </w:r>
      <w:proofErr w:type="spellEnd"/>
      <w:r>
        <w:t xml:space="preserve">. </w:t>
      </w:r>
      <w:proofErr w:type="spellStart"/>
      <w:r>
        <w:t>Наведени</w:t>
      </w:r>
      <w:proofErr w:type="spellEnd"/>
      <w:r>
        <w:t xml:space="preserve"> </w:t>
      </w:r>
      <w:proofErr w:type="spellStart"/>
      <w:r>
        <w:t>приходи</w:t>
      </w:r>
      <w:proofErr w:type="spellEnd"/>
      <w:r>
        <w:t xml:space="preserve"> </w:t>
      </w:r>
      <w:proofErr w:type="spellStart"/>
      <w:r>
        <w:t>умањени</w:t>
      </w:r>
      <w:proofErr w:type="spellEnd"/>
      <w:r>
        <w:t xml:space="preserve"> </w:t>
      </w:r>
      <w:proofErr w:type="spellStart"/>
      <w:r>
        <w:t>су</w:t>
      </w:r>
      <w:proofErr w:type="spellEnd"/>
      <w:r>
        <w:t xml:space="preserve"> </w:t>
      </w:r>
      <w:proofErr w:type="spellStart"/>
      <w:r>
        <w:t>за</w:t>
      </w:r>
      <w:proofErr w:type="spellEnd"/>
      <w:r>
        <w:t xml:space="preserve"> </w:t>
      </w:r>
      <w:proofErr w:type="spellStart"/>
      <w:r>
        <w:t>вредност</w:t>
      </w:r>
      <w:proofErr w:type="spellEnd"/>
      <w:r>
        <w:t xml:space="preserve"> </w:t>
      </w:r>
      <w:proofErr w:type="spellStart"/>
      <w:r>
        <w:t>признатог</w:t>
      </w:r>
      <w:proofErr w:type="spellEnd"/>
      <w:r>
        <w:t xml:space="preserve"> </w:t>
      </w:r>
      <w:proofErr w:type="spellStart"/>
      <w:r>
        <w:t>примарно</w:t>
      </w:r>
      <w:proofErr w:type="spellEnd"/>
      <w:r>
        <w:t xml:space="preserve"> </w:t>
      </w:r>
      <w:proofErr w:type="spellStart"/>
      <w:r>
        <w:t>селектованог</w:t>
      </w:r>
      <w:proofErr w:type="spellEnd"/>
      <w:r>
        <w:t xml:space="preserve"> </w:t>
      </w:r>
      <w:proofErr w:type="spellStart"/>
      <w:r>
        <w:t>отпада</w:t>
      </w:r>
      <w:proofErr w:type="spellEnd"/>
      <w:r>
        <w:t xml:space="preserve">. У </w:t>
      </w:r>
      <w:proofErr w:type="spellStart"/>
      <w:r>
        <w:t>извештајном</w:t>
      </w:r>
      <w:proofErr w:type="spellEnd"/>
      <w:r>
        <w:t xml:space="preserve"> </w:t>
      </w:r>
      <w:proofErr w:type="spellStart"/>
      <w:r>
        <w:t>периоду</w:t>
      </w:r>
      <w:proofErr w:type="spellEnd"/>
      <w:r>
        <w:t xml:space="preserve">, </w:t>
      </w:r>
      <w:proofErr w:type="spellStart"/>
      <w:r>
        <w:t>по</w:t>
      </w:r>
      <w:proofErr w:type="spellEnd"/>
      <w:r>
        <w:t xml:space="preserve"> </w:t>
      </w:r>
      <w:proofErr w:type="spellStart"/>
      <w:r>
        <w:t>налогу</w:t>
      </w:r>
      <w:proofErr w:type="spellEnd"/>
      <w:r>
        <w:t xml:space="preserve"> </w:t>
      </w:r>
      <w:proofErr w:type="spellStart"/>
      <w:r>
        <w:t>Министарства</w:t>
      </w:r>
      <w:proofErr w:type="spellEnd"/>
      <w:r>
        <w:t xml:space="preserve"> </w:t>
      </w:r>
      <w:proofErr w:type="spellStart"/>
      <w:r>
        <w:t>за</w:t>
      </w:r>
      <w:proofErr w:type="spellEnd"/>
      <w:r>
        <w:t xml:space="preserve"> </w:t>
      </w:r>
      <w:proofErr w:type="spellStart"/>
      <w:r>
        <w:t>заштиту</w:t>
      </w:r>
      <w:proofErr w:type="spellEnd"/>
      <w:r>
        <w:t xml:space="preserve"> </w:t>
      </w:r>
      <w:proofErr w:type="spellStart"/>
      <w:r>
        <w:t>животне</w:t>
      </w:r>
      <w:proofErr w:type="spellEnd"/>
      <w:r>
        <w:t xml:space="preserve"> </w:t>
      </w:r>
      <w:proofErr w:type="spellStart"/>
      <w:r>
        <w:t>средине</w:t>
      </w:r>
      <w:proofErr w:type="spellEnd"/>
      <w:r>
        <w:t xml:space="preserve">, </w:t>
      </w:r>
      <w:proofErr w:type="spellStart"/>
      <w:r>
        <w:t>збринут</w:t>
      </w:r>
      <w:proofErr w:type="spellEnd"/>
      <w:r>
        <w:t xml:space="preserve"> </w:t>
      </w:r>
      <w:proofErr w:type="spellStart"/>
      <w:r>
        <w:t>је</w:t>
      </w:r>
      <w:proofErr w:type="spellEnd"/>
      <w:r>
        <w:t xml:space="preserve"> </w:t>
      </w:r>
      <w:proofErr w:type="spellStart"/>
      <w:r>
        <w:t>плутајући</w:t>
      </w:r>
      <w:proofErr w:type="spellEnd"/>
      <w:r>
        <w:t xml:space="preserve"> </w:t>
      </w:r>
      <w:proofErr w:type="spellStart"/>
      <w:r>
        <w:t>отпад</w:t>
      </w:r>
      <w:proofErr w:type="spellEnd"/>
      <w:r>
        <w:t xml:space="preserve"> </w:t>
      </w:r>
      <w:proofErr w:type="spellStart"/>
      <w:r>
        <w:t>са</w:t>
      </w:r>
      <w:proofErr w:type="spellEnd"/>
      <w:r>
        <w:t xml:space="preserve"> </w:t>
      </w:r>
      <w:proofErr w:type="spellStart"/>
      <w:r>
        <w:t>Потпећког</w:t>
      </w:r>
      <w:proofErr w:type="spellEnd"/>
      <w:r>
        <w:t xml:space="preserve"> </w:t>
      </w:r>
      <w:proofErr w:type="spellStart"/>
      <w:r>
        <w:t>језера</w:t>
      </w:r>
      <w:proofErr w:type="spellEnd"/>
      <w:r>
        <w:t xml:space="preserve">, </w:t>
      </w:r>
      <w:proofErr w:type="spellStart"/>
      <w:r>
        <w:t>што</w:t>
      </w:r>
      <w:proofErr w:type="spellEnd"/>
      <w:r>
        <w:t xml:space="preserve"> </w:t>
      </w:r>
      <w:proofErr w:type="spellStart"/>
      <w:r>
        <w:t>је</w:t>
      </w:r>
      <w:proofErr w:type="spellEnd"/>
      <w:r>
        <w:t xml:space="preserve"> </w:t>
      </w:r>
      <w:proofErr w:type="spellStart"/>
      <w:r>
        <w:t>утицало</w:t>
      </w:r>
      <w:proofErr w:type="spellEnd"/>
      <w:r>
        <w:t xml:space="preserve"> </w:t>
      </w:r>
      <w:proofErr w:type="spellStart"/>
      <w:r>
        <w:t>на</w:t>
      </w:r>
      <w:proofErr w:type="spellEnd"/>
      <w:r>
        <w:t xml:space="preserve"> </w:t>
      </w:r>
      <w:proofErr w:type="spellStart"/>
      <w:r>
        <w:t>повећање</w:t>
      </w:r>
      <w:proofErr w:type="spellEnd"/>
      <w:r>
        <w:t xml:space="preserve"> </w:t>
      </w:r>
      <w:proofErr w:type="spellStart"/>
      <w:r>
        <w:t>прихода</w:t>
      </w:r>
      <w:proofErr w:type="spellEnd"/>
      <w:r>
        <w:t xml:space="preserve"> </w:t>
      </w:r>
      <w:proofErr w:type="spellStart"/>
      <w:r>
        <w:t>од</w:t>
      </w:r>
      <w:proofErr w:type="spellEnd"/>
      <w:r>
        <w:t xml:space="preserve"> </w:t>
      </w:r>
      <w:proofErr w:type="spellStart"/>
      <w:r>
        <w:t>депоновања</w:t>
      </w:r>
      <w:proofErr w:type="spellEnd"/>
      <w:r>
        <w:t xml:space="preserve"> </w:t>
      </w:r>
      <w:proofErr w:type="spellStart"/>
      <w:r>
        <w:t>отпада</w:t>
      </w:r>
      <w:proofErr w:type="spellEnd"/>
      <w:r>
        <w:t xml:space="preserve">. </w:t>
      </w:r>
    </w:p>
    <w:p w14:paraId="4BD55858" w14:textId="77777777" w:rsidR="00C8073C" w:rsidRDefault="00C8073C" w:rsidP="00C8073C">
      <w:pPr>
        <w:pStyle w:val="BodyText"/>
        <w:spacing w:before="7"/>
        <w:ind w:firstLine="720"/>
        <w:jc w:val="both"/>
      </w:pPr>
      <w:proofErr w:type="spellStart"/>
      <w:r>
        <w:t>Приходи</w:t>
      </w:r>
      <w:proofErr w:type="spellEnd"/>
      <w:r>
        <w:t xml:space="preserve"> </w:t>
      </w:r>
      <w:proofErr w:type="spellStart"/>
      <w:r>
        <w:t>од</w:t>
      </w:r>
      <w:proofErr w:type="spellEnd"/>
      <w:r>
        <w:t xml:space="preserve"> </w:t>
      </w:r>
      <w:proofErr w:type="spellStart"/>
      <w:r>
        <w:t>продаје</w:t>
      </w:r>
      <w:proofErr w:type="spellEnd"/>
      <w:r>
        <w:t xml:space="preserve"> </w:t>
      </w:r>
      <w:proofErr w:type="spellStart"/>
      <w:r>
        <w:t>селектованог</w:t>
      </w:r>
      <w:proofErr w:type="spellEnd"/>
      <w:r>
        <w:t xml:space="preserve"> </w:t>
      </w:r>
      <w:proofErr w:type="spellStart"/>
      <w:r>
        <w:t>отпада</w:t>
      </w:r>
      <w:proofErr w:type="spellEnd"/>
      <w:r>
        <w:t xml:space="preserve"> </w:t>
      </w:r>
      <w:proofErr w:type="spellStart"/>
      <w:r>
        <w:t>нису</w:t>
      </w:r>
      <w:proofErr w:type="spellEnd"/>
      <w:r>
        <w:t xml:space="preserve"> </w:t>
      </w:r>
      <w:proofErr w:type="spellStart"/>
      <w:r>
        <w:t>остварени</w:t>
      </w:r>
      <w:proofErr w:type="spellEnd"/>
      <w:r>
        <w:t xml:space="preserve"> у </w:t>
      </w:r>
      <w:proofErr w:type="spellStart"/>
      <w:r>
        <w:t>планираном</w:t>
      </w:r>
      <w:proofErr w:type="spellEnd"/>
      <w:r>
        <w:t xml:space="preserve"> </w:t>
      </w:r>
      <w:proofErr w:type="spellStart"/>
      <w:r>
        <w:t>износу</w:t>
      </w:r>
      <w:proofErr w:type="spellEnd"/>
      <w:r>
        <w:t xml:space="preserve"> </w:t>
      </w:r>
      <w:proofErr w:type="spellStart"/>
      <w:r>
        <w:t>због</w:t>
      </w:r>
      <w:proofErr w:type="spellEnd"/>
      <w:r>
        <w:t xml:space="preserve"> </w:t>
      </w:r>
      <w:proofErr w:type="spellStart"/>
      <w:r>
        <w:t>чињенице</w:t>
      </w:r>
      <w:proofErr w:type="spellEnd"/>
      <w:r>
        <w:t xml:space="preserve"> </w:t>
      </w:r>
      <w:proofErr w:type="spellStart"/>
      <w:r>
        <w:t>да</w:t>
      </w:r>
      <w:proofErr w:type="spellEnd"/>
      <w:r>
        <w:t xml:space="preserve"> </w:t>
      </w:r>
      <w:proofErr w:type="spellStart"/>
      <w:r>
        <w:t>се</w:t>
      </w:r>
      <w:proofErr w:type="spellEnd"/>
      <w:r>
        <w:t xml:space="preserve"> и </w:t>
      </w:r>
      <w:proofErr w:type="spellStart"/>
      <w:r>
        <w:t>даље</w:t>
      </w:r>
      <w:proofErr w:type="spellEnd"/>
      <w:r>
        <w:t xml:space="preserve"> </w:t>
      </w:r>
      <w:proofErr w:type="spellStart"/>
      <w:r>
        <w:t>већински</w:t>
      </w:r>
      <w:proofErr w:type="spellEnd"/>
      <w:r>
        <w:t xml:space="preserve"> </w:t>
      </w:r>
      <w:proofErr w:type="spellStart"/>
      <w:r>
        <w:t>допрема</w:t>
      </w:r>
      <w:proofErr w:type="spellEnd"/>
      <w:r>
        <w:t xml:space="preserve"> </w:t>
      </w:r>
      <w:proofErr w:type="spellStart"/>
      <w:r>
        <w:t>примарно</w:t>
      </w:r>
      <w:proofErr w:type="spellEnd"/>
      <w:r>
        <w:t xml:space="preserve"> </w:t>
      </w:r>
      <w:proofErr w:type="spellStart"/>
      <w:r>
        <w:t>неселектован</w:t>
      </w:r>
      <w:proofErr w:type="spellEnd"/>
      <w:r>
        <w:t xml:space="preserve"> </w:t>
      </w:r>
      <w:proofErr w:type="spellStart"/>
      <w:r>
        <w:t>отпад</w:t>
      </w:r>
      <w:proofErr w:type="spellEnd"/>
      <w:r>
        <w:t xml:space="preserve">. </w:t>
      </w:r>
      <w:proofErr w:type="spellStart"/>
      <w:r>
        <w:t>Из</w:t>
      </w:r>
      <w:proofErr w:type="spellEnd"/>
      <w:r>
        <w:t xml:space="preserve"> </w:t>
      </w:r>
      <w:proofErr w:type="spellStart"/>
      <w:r>
        <w:t>таквог</w:t>
      </w:r>
      <w:proofErr w:type="spellEnd"/>
      <w:r>
        <w:t xml:space="preserve"> </w:t>
      </w:r>
      <w:proofErr w:type="spellStart"/>
      <w:r>
        <w:t>отпада</w:t>
      </w:r>
      <w:proofErr w:type="spellEnd"/>
      <w:r>
        <w:t xml:space="preserve"> </w:t>
      </w:r>
      <w:proofErr w:type="spellStart"/>
      <w:r>
        <w:t>много</w:t>
      </w:r>
      <w:proofErr w:type="spellEnd"/>
      <w:r>
        <w:t xml:space="preserve"> </w:t>
      </w:r>
      <w:proofErr w:type="spellStart"/>
      <w:r>
        <w:t>је</w:t>
      </w:r>
      <w:proofErr w:type="spellEnd"/>
      <w:r>
        <w:t xml:space="preserve"> </w:t>
      </w:r>
      <w:proofErr w:type="spellStart"/>
      <w:r>
        <w:t>теже</w:t>
      </w:r>
      <w:proofErr w:type="spellEnd"/>
      <w:r>
        <w:t xml:space="preserve"> </w:t>
      </w:r>
      <w:proofErr w:type="spellStart"/>
      <w:r>
        <w:t>издвојити</w:t>
      </w:r>
      <w:proofErr w:type="spellEnd"/>
      <w:r>
        <w:t xml:space="preserve"> </w:t>
      </w:r>
      <w:proofErr w:type="spellStart"/>
      <w:r>
        <w:t>квалитетне</w:t>
      </w:r>
      <w:proofErr w:type="spellEnd"/>
      <w:r>
        <w:t xml:space="preserve"> </w:t>
      </w:r>
      <w:proofErr w:type="spellStart"/>
      <w:r>
        <w:t>материјале</w:t>
      </w:r>
      <w:proofErr w:type="spellEnd"/>
      <w:r>
        <w:t xml:space="preserve"> </w:t>
      </w:r>
      <w:proofErr w:type="spellStart"/>
      <w:r>
        <w:t>прихватљиве</w:t>
      </w:r>
      <w:proofErr w:type="spellEnd"/>
      <w:r>
        <w:t xml:space="preserve"> </w:t>
      </w:r>
      <w:proofErr w:type="spellStart"/>
      <w:r>
        <w:t>за</w:t>
      </w:r>
      <w:proofErr w:type="spellEnd"/>
      <w:r>
        <w:t xml:space="preserve"> </w:t>
      </w:r>
      <w:proofErr w:type="spellStart"/>
      <w:r>
        <w:t>потенцијалне</w:t>
      </w:r>
      <w:proofErr w:type="spellEnd"/>
      <w:r>
        <w:t xml:space="preserve"> </w:t>
      </w:r>
      <w:proofErr w:type="spellStart"/>
      <w:r>
        <w:t>купце</w:t>
      </w:r>
      <w:proofErr w:type="spellEnd"/>
      <w:r>
        <w:t xml:space="preserve">. </w:t>
      </w:r>
      <w:proofErr w:type="spellStart"/>
      <w:r>
        <w:t>Поред</w:t>
      </w:r>
      <w:proofErr w:type="spellEnd"/>
      <w:r>
        <w:t xml:space="preserve"> </w:t>
      </w:r>
      <w:proofErr w:type="spellStart"/>
      <w:r>
        <w:t>неадекватне</w:t>
      </w:r>
      <w:proofErr w:type="spellEnd"/>
      <w:r>
        <w:t xml:space="preserve"> </w:t>
      </w:r>
      <w:proofErr w:type="spellStart"/>
      <w:r>
        <w:t>морфологије</w:t>
      </w:r>
      <w:proofErr w:type="spellEnd"/>
      <w:r>
        <w:t xml:space="preserve"> </w:t>
      </w:r>
      <w:proofErr w:type="spellStart"/>
      <w:r>
        <w:t>примљеног</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висину</w:t>
      </w:r>
      <w:proofErr w:type="spellEnd"/>
      <w:r>
        <w:t xml:space="preserve"> </w:t>
      </w:r>
      <w:proofErr w:type="spellStart"/>
      <w:r>
        <w:t>исказаних</w:t>
      </w:r>
      <w:proofErr w:type="spellEnd"/>
      <w:r>
        <w:t xml:space="preserve"> </w:t>
      </w:r>
      <w:proofErr w:type="spellStart"/>
      <w:r>
        <w:t>прихода</w:t>
      </w:r>
      <w:proofErr w:type="spellEnd"/>
      <w:r>
        <w:t xml:space="preserve"> </w:t>
      </w:r>
      <w:proofErr w:type="spellStart"/>
      <w:r>
        <w:t>утицала</w:t>
      </w:r>
      <w:proofErr w:type="spellEnd"/>
      <w:r>
        <w:t xml:space="preserve"> </w:t>
      </w:r>
      <w:proofErr w:type="spellStart"/>
      <w:r>
        <w:t>је</w:t>
      </w:r>
      <w:proofErr w:type="spellEnd"/>
      <w:r>
        <w:t xml:space="preserve"> и </w:t>
      </w:r>
      <w:proofErr w:type="spellStart"/>
      <w:r>
        <w:t>цена</w:t>
      </w:r>
      <w:proofErr w:type="spellEnd"/>
      <w:r>
        <w:t xml:space="preserve"> </w:t>
      </w:r>
      <w:proofErr w:type="spellStart"/>
      <w:r>
        <w:t>селектованог</w:t>
      </w:r>
      <w:proofErr w:type="spellEnd"/>
      <w:r>
        <w:t xml:space="preserve"> </w:t>
      </w:r>
      <w:proofErr w:type="spellStart"/>
      <w:r>
        <w:t>отпада</w:t>
      </w:r>
      <w:proofErr w:type="spellEnd"/>
      <w:r>
        <w:t xml:space="preserve"> </w:t>
      </w:r>
      <w:proofErr w:type="spellStart"/>
      <w:r>
        <w:t>на</w:t>
      </w:r>
      <w:proofErr w:type="spellEnd"/>
      <w:r>
        <w:t xml:space="preserve"> </w:t>
      </w:r>
      <w:proofErr w:type="spellStart"/>
      <w:r>
        <w:t>тржишту</w:t>
      </w:r>
      <w:proofErr w:type="spellEnd"/>
      <w:r>
        <w:t xml:space="preserve">. </w:t>
      </w:r>
    </w:p>
    <w:p w14:paraId="07B8B99F" w14:textId="77777777" w:rsidR="00C8073C" w:rsidRDefault="00C8073C" w:rsidP="00C8073C">
      <w:pPr>
        <w:pStyle w:val="BodyText"/>
        <w:spacing w:before="7"/>
        <w:ind w:firstLine="720"/>
        <w:jc w:val="both"/>
      </w:pPr>
      <w:proofErr w:type="spellStart"/>
      <w:r>
        <w:t>Финансијски</w:t>
      </w:r>
      <w:proofErr w:type="spellEnd"/>
      <w:r>
        <w:t xml:space="preserve"> </w:t>
      </w:r>
      <w:proofErr w:type="spellStart"/>
      <w:r>
        <w:t>приходи</w:t>
      </w:r>
      <w:proofErr w:type="spellEnd"/>
      <w:r>
        <w:t xml:space="preserve"> </w:t>
      </w:r>
      <w:proofErr w:type="spellStart"/>
      <w:r>
        <w:t>односе</w:t>
      </w:r>
      <w:proofErr w:type="spellEnd"/>
      <w:r>
        <w:t xml:space="preserve"> </w:t>
      </w:r>
      <w:proofErr w:type="spellStart"/>
      <w:r>
        <w:t>се</w:t>
      </w:r>
      <w:proofErr w:type="spellEnd"/>
      <w:r>
        <w:t xml:space="preserve"> </w:t>
      </w:r>
      <w:proofErr w:type="spellStart"/>
      <w:r>
        <w:t>на</w:t>
      </w:r>
      <w:proofErr w:type="spellEnd"/>
      <w:r>
        <w:t xml:space="preserve"> </w:t>
      </w:r>
      <w:proofErr w:type="spellStart"/>
      <w:r>
        <w:t>камате</w:t>
      </w:r>
      <w:proofErr w:type="spellEnd"/>
      <w:r>
        <w:t xml:space="preserve"> </w:t>
      </w:r>
      <w:proofErr w:type="spellStart"/>
      <w:r>
        <w:t>за</w:t>
      </w:r>
      <w:proofErr w:type="spellEnd"/>
      <w:r>
        <w:t xml:space="preserve"> </w:t>
      </w:r>
      <w:proofErr w:type="spellStart"/>
      <w:r>
        <w:t>средства</w:t>
      </w:r>
      <w:proofErr w:type="spellEnd"/>
      <w:r>
        <w:t xml:space="preserve"> </w:t>
      </w:r>
      <w:proofErr w:type="spellStart"/>
      <w:r>
        <w:t>по</w:t>
      </w:r>
      <w:proofErr w:type="spellEnd"/>
      <w:r>
        <w:t xml:space="preserve"> </w:t>
      </w:r>
      <w:proofErr w:type="spellStart"/>
      <w:r>
        <w:t>виђењу</w:t>
      </w:r>
      <w:proofErr w:type="spellEnd"/>
      <w:r>
        <w:t xml:space="preserve"> и </w:t>
      </w:r>
      <w:proofErr w:type="spellStart"/>
      <w:r>
        <w:t>средства</w:t>
      </w:r>
      <w:proofErr w:type="spellEnd"/>
      <w:r>
        <w:t xml:space="preserve"> </w:t>
      </w:r>
      <w:proofErr w:type="spellStart"/>
      <w:r>
        <w:t>орочена</w:t>
      </w:r>
      <w:proofErr w:type="spellEnd"/>
      <w:r>
        <w:t xml:space="preserve"> </w:t>
      </w:r>
      <w:proofErr w:type="spellStart"/>
      <w:r>
        <w:t>код</w:t>
      </w:r>
      <w:proofErr w:type="spellEnd"/>
      <w:r>
        <w:t xml:space="preserve"> </w:t>
      </w:r>
      <w:proofErr w:type="spellStart"/>
      <w:r>
        <w:t>банке</w:t>
      </w:r>
      <w:proofErr w:type="spellEnd"/>
      <w:r>
        <w:t xml:space="preserve"> </w:t>
      </w:r>
      <w:proofErr w:type="spellStart"/>
      <w:r>
        <w:t>као</w:t>
      </w:r>
      <w:proofErr w:type="spellEnd"/>
      <w:r>
        <w:t xml:space="preserve"> и </w:t>
      </w:r>
      <w:proofErr w:type="spellStart"/>
      <w:r>
        <w:t>камате</w:t>
      </w:r>
      <w:proofErr w:type="spellEnd"/>
      <w:r>
        <w:t xml:space="preserve"> </w:t>
      </w:r>
      <w:proofErr w:type="spellStart"/>
      <w:r>
        <w:t>наплаћене</w:t>
      </w:r>
      <w:proofErr w:type="spellEnd"/>
      <w:r>
        <w:t xml:space="preserve"> у </w:t>
      </w:r>
      <w:proofErr w:type="spellStart"/>
      <w:r>
        <w:t>извршним</w:t>
      </w:r>
      <w:proofErr w:type="spellEnd"/>
      <w:r>
        <w:t xml:space="preserve"> </w:t>
      </w:r>
      <w:proofErr w:type="spellStart"/>
      <w:r>
        <w:t>поступцима</w:t>
      </w:r>
      <w:proofErr w:type="spellEnd"/>
      <w:r>
        <w:t xml:space="preserve">. </w:t>
      </w:r>
    </w:p>
    <w:p w14:paraId="5C0E95CE" w14:textId="77777777" w:rsidR="00C8073C" w:rsidRDefault="00C8073C" w:rsidP="00C8073C">
      <w:pPr>
        <w:pStyle w:val="BodyText"/>
        <w:spacing w:before="7"/>
        <w:ind w:firstLine="720"/>
        <w:jc w:val="both"/>
      </w:pPr>
      <w:proofErr w:type="spellStart"/>
      <w:r>
        <w:t>Остали</w:t>
      </w:r>
      <w:proofErr w:type="spellEnd"/>
      <w:r>
        <w:t xml:space="preserve"> </w:t>
      </w:r>
      <w:proofErr w:type="spellStart"/>
      <w:r>
        <w:t>приходи</w:t>
      </w:r>
      <w:proofErr w:type="spellEnd"/>
      <w:r>
        <w:t xml:space="preserve"> у </w:t>
      </w:r>
      <w:proofErr w:type="spellStart"/>
      <w:r>
        <w:t>највећем</w:t>
      </w:r>
      <w:proofErr w:type="spellEnd"/>
      <w:r>
        <w:t xml:space="preserve"> </w:t>
      </w:r>
      <w:proofErr w:type="spellStart"/>
      <w:r>
        <w:t>делу</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наплаћена</w:t>
      </w:r>
      <w:proofErr w:type="spellEnd"/>
      <w:r>
        <w:t xml:space="preserve"> </w:t>
      </w:r>
      <w:proofErr w:type="spellStart"/>
      <w:r>
        <w:t>отписана</w:t>
      </w:r>
      <w:proofErr w:type="spellEnd"/>
      <w:r>
        <w:t xml:space="preserve"> </w:t>
      </w:r>
      <w:proofErr w:type="spellStart"/>
      <w:r>
        <w:t>потраживања</w:t>
      </w:r>
      <w:proofErr w:type="spellEnd"/>
      <w:r>
        <w:t xml:space="preserve"> у </w:t>
      </w:r>
      <w:proofErr w:type="spellStart"/>
      <w:r>
        <w:t>претходној</w:t>
      </w:r>
      <w:proofErr w:type="spellEnd"/>
      <w:r>
        <w:t xml:space="preserve"> </w:t>
      </w:r>
      <w:proofErr w:type="spellStart"/>
      <w:r>
        <w:t>години</w:t>
      </w:r>
      <w:proofErr w:type="spellEnd"/>
      <w:r>
        <w:t xml:space="preserve">. </w:t>
      </w:r>
    </w:p>
    <w:p w14:paraId="38BEC891" w14:textId="77777777" w:rsidR="00C8073C" w:rsidRDefault="00C8073C" w:rsidP="00C8073C">
      <w:pPr>
        <w:pStyle w:val="BodyText"/>
        <w:spacing w:before="7"/>
        <w:ind w:firstLine="720"/>
        <w:jc w:val="both"/>
      </w:pPr>
      <w:proofErr w:type="spellStart"/>
      <w:r>
        <w:t>Пословни</w:t>
      </w:r>
      <w:proofErr w:type="spellEnd"/>
      <w:r>
        <w:t xml:space="preserve"> </w:t>
      </w:r>
      <w:proofErr w:type="spellStart"/>
      <w:r>
        <w:t>расходи</w:t>
      </w:r>
      <w:proofErr w:type="spellEnd"/>
      <w:r>
        <w:t xml:space="preserve"> </w:t>
      </w:r>
      <w:proofErr w:type="spellStart"/>
      <w:r>
        <w:t>реализовани</w:t>
      </w:r>
      <w:proofErr w:type="spellEnd"/>
      <w:r>
        <w:t xml:space="preserve"> </w:t>
      </w:r>
      <w:proofErr w:type="spellStart"/>
      <w:r>
        <w:t>су</w:t>
      </w:r>
      <w:proofErr w:type="spellEnd"/>
      <w:r>
        <w:t xml:space="preserve"> у </w:t>
      </w:r>
      <w:proofErr w:type="spellStart"/>
      <w:r>
        <w:t>мањем</w:t>
      </w:r>
      <w:proofErr w:type="spellEnd"/>
      <w:r>
        <w:t xml:space="preserve"> </w:t>
      </w:r>
      <w:proofErr w:type="spellStart"/>
      <w:r>
        <w:t>износу</w:t>
      </w:r>
      <w:proofErr w:type="spellEnd"/>
      <w:r>
        <w:t xml:space="preserve"> </w:t>
      </w:r>
      <w:proofErr w:type="spellStart"/>
      <w:r>
        <w:t>од</w:t>
      </w:r>
      <w:proofErr w:type="spellEnd"/>
      <w:r>
        <w:t xml:space="preserve"> </w:t>
      </w:r>
      <w:proofErr w:type="spellStart"/>
      <w:r>
        <w:t>планираног</w:t>
      </w:r>
      <w:proofErr w:type="spellEnd"/>
      <w:r>
        <w:t xml:space="preserve">. У </w:t>
      </w:r>
      <w:proofErr w:type="spellStart"/>
      <w:r>
        <w:t>највећој</w:t>
      </w:r>
      <w:proofErr w:type="spellEnd"/>
      <w:r>
        <w:t xml:space="preserve"> </w:t>
      </w:r>
      <w:proofErr w:type="spellStart"/>
      <w:r>
        <w:t>мери</w:t>
      </w:r>
      <w:proofErr w:type="spellEnd"/>
      <w:r>
        <w:t xml:space="preserve"> </w:t>
      </w:r>
      <w:proofErr w:type="spellStart"/>
      <w:r>
        <w:t>то</w:t>
      </w:r>
      <w:proofErr w:type="spellEnd"/>
      <w:r>
        <w:t xml:space="preserve"> </w:t>
      </w:r>
      <w:proofErr w:type="spellStart"/>
      <w:r>
        <w:t>је</w:t>
      </w:r>
      <w:proofErr w:type="spellEnd"/>
      <w:r>
        <w:t xml:space="preserve"> </w:t>
      </w:r>
      <w:proofErr w:type="spellStart"/>
      <w:r>
        <w:t>последица</w:t>
      </w:r>
      <w:proofErr w:type="spellEnd"/>
      <w:r>
        <w:t xml:space="preserve"> </w:t>
      </w:r>
      <w:proofErr w:type="spellStart"/>
      <w:r>
        <w:t>реализације</w:t>
      </w:r>
      <w:proofErr w:type="spellEnd"/>
      <w:r>
        <w:t xml:space="preserve"> </w:t>
      </w:r>
      <w:proofErr w:type="spellStart"/>
      <w:r>
        <w:t>набавки</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финансијским</w:t>
      </w:r>
      <w:proofErr w:type="spellEnd"/>
      <w:r>
        <w:t xml:space="preserve"> </w:t>
      </w:r>
      <w:proofErr w:type="spellStart"/>
      <w:r>
        <w:t>могућностима</w:t>
      </w:r>
      <w:proofErr w:type="spellEnd"/>
      <w:r>
        <w:t xml:space="preserve"> </w:t>
      </w:r>
      <w:proofErr w:type="spellStart"/>
      <w:r>
        <w:t>предузећа</w:t>
      </w:r>
      <w:proofErr w:type="spellEnd"/>
      <w:r>
        <w:t xml:space="preserve"> </w:t>
      </w:r>
      <w:proofErr w:type="spellStart"/>
      <w:r>
        <w:t>као</w:t>
      </w:r>
      <w:proofErr w:type="spellEnd"/>
      <w:r>
        <w:t xml:space="preserve"> и </w:t>
      </w:r>
      <w:proofErr w:type="spellStart"/>
      <w:r>
        <w:t>уговарања</w:t>
      </w:r>
      <w:proofErr w:type="spellEnd"/>
      <w:r>
        <w:t xml:space="preserve"> </w:t>
      </w:r>
      <w:proofErr w:type="spellStart"/>
      <w:r>
        <w:t>нижих</w:t>
      </w:r>
      <w:proofErr w:type="spellEnd"/>
      <w:r>
        <w:t xml:space="preserve"> </w:t>
      </w:r>
      <w:proofErr w:type="spellStart"/>
      <w:r>
        <w:t>цена</w:t>
      </w:r>
      <w:proofErr w:type="spellEnd"/>
      <w:r>
        <w:t xml:space="preserve"> </w:t>
      </w:r>
      <w:proofErr w:type="spellStart"/>
      <w:r>
        <w:t>од</w:t>
      </w:r>
      <w:proofErr w:type="spellEnd"/>
      <w:r>
        <w:t xml:space="preserve"> </w:t>
      </w:r>
      <w:proofErr w:type="spellStart"/>
      <w:r>
        <w:t>планираних</w:t>
      </w:r>
      <w:proofErr w:type="spellEnd"/>
      <w:r>
        <w:t xml:space="preserve"> </w:t>
      </w:r>
      <w:proofErr w:type="spellStart"/>
      <w:r>
        <w:t>кроз</w:t>
      </w:r>
      <w:proofErr w:type="spellEnd"/>
      <w:r>
        <w:t xml:space="preserve"> </w:t>
      </w:r>
      <w:proofErr w:type="spellStart"/>
      <w:r>
        <w:t>поступке</w:t>
      </w:r>
      <w:proofErr w:type="spellEnd"/>
      <w:r>
        <w:t xml:space="preserve"> </w:t>
      </w:r>
      <w:proofErr w:type="spellStart"/>
      <w:r>
        <w:t>јавних</w:t>
      </w:r>
      <w:proofErr w:type="spellEnd"/>
      <w:r>
        <w:t xml:space="preserve"> </w:t>
      </w:r>
      <w:proofErr w:type="spellStart"/>
      <w:r>
        <w:t>набавки</w:t>
      </w:r>
      <w:proofErr w:type="spellEnd"/>
      <w:r>
        <w:t xml:space="preserve">. </w:t>
      </w:r>
    </w:p>
    <w:p w14:paraId="3F9E863E" w14:textId="7B7453C6" w:rsidR="00C40F1B" w:rsidRDefault="00C8073C" w:rsidP="00C8073C">
      <w:pPr>
        <w:pStyle w:val="BodyText"/>
        <w:spacing w:before="7"/>
        <w:ind w:firstLine="720"/>
        <w:jc w:val="both"/>
        <w:rPr>
          <w:sz w:val="23"/>
        </w:rPr>
      </w:pPr>
      <w:proofErr w:type="spellStart"/>
      <w:r>
        <w:t>Остали</w:t>
      </w:r>
      <w:proofErr w:type="spellEnd"/>
      <w:r>
        <w:t xml:space="preserve"> </w:t>
      </w:r>
      <w:proofErr w:type="spellStart"/>
      <w:r>
        <w:t>расходи</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трошкове</w:t>
      </w:r>
      <w:proofErr w:type="spellEnd"/>
      <w:r>
        <w:t xml:space="preserve"> </w:t>
      </w:r>
      <w:proofErr w:type="spellStart"/>
      <w:r>
        <w:t>пореза</w:t>
      </w:r>
      <w:proofErr w:type="spellEnd"/>
      <w:r>
        <w:t xml:space="preserve"> </w:t>
      </w:r>
      <w:proofErr w:type="spellStart"/>
      <w:r>
        <w:t>на</w:t>
      </w:r>
      <w:proofErr w:type="spellEnd"/>
      <w:r>
        <w:t xml:space="preserve"> </w:t>
      </w:r>
      <w:proofErr w:type="spellStart"/>
      <w:r>
        <w:t>приход</w:t>
      </w:r>
      <w:proofErr w:type="spellEnd"/>
      <w:r>
        <w:t xml:space="preserve"> </w:t>
      </w:r>
      <w:proofErr w:type="spellStart"/>
      <w:r>
        <w:t>од</w:t>
      </w:r>
      <w:proofErr w:type="spellEnd"/>
      <w:r>
        <w:t xml:space="preserve"> </w:t>
      </w:r>
      <w:proofErr w:type="spellStart"/>
      <w:r>
        <w:t>продаје</w:t>
      </w:r>
      <w:proofErr w:type="spellEnd"/>
      <w:r>
        <w:t xml:space="preserve"> </w:t>
      </w:r>
      <w:proofErr w:type="spellStart"/>
      <w:r>
        <w:t>секунадарних</w:t>
      </w:r>
      <w:proofErr w:type="spellEnd"/>
      <w:r>
        <w:t xml:space="preserve"> </w:t>
      </w:r>
      <w:proofErr w:type="spellStart"/>
      <w:r>
        <w:t>сировина</w:t>
      </w:r>
      <w:proofErr w:type="spellEnd"/>
      <w:r>
        <w:t xml:space="preserve">, </w:t>
      </w:r>
      <w:proofErr w:type="spellStart"/>
      <w:r>
        <w:t>индиректан</w:t>
      </w:r>
      <w:proofErr w:type="spellEnd"/>
      <w:r>
        <w:t xml:space="preserve"> </w:t>
      </w:r>
      <w:proofErr w:type="spellStart"/>
      <w:r>
        <w:t>отпис</w:t>
      </w:r>
      <w:proofErr w:type="spellEnd"/>
      <w:r>
        <w:t xml:space="preserve"> </w:t>
      </w:r>
      <w:proofErr w:type="spellStart"/>
      <w:r>
        <w:t>потраживања</w:t>
      </w:r>
      <w:proofErr w:type="spellEnd"/>
      <w:r>
        <w:t xml:space="preserve"> </w:t>
      </w:r>
      <w:proofErr w:type="spellStart"/>
      <w:r>
        <w:t>ненаплаћених</w:t>
      </w:r>
      <w:proofErr w:type="spellEnd"/>
      <w:r>
        <w:t xml:space="preserve"> у </w:t>
      </w:r>
      <w:proofErr w:type="spellStart"/>
      <w:r>
        <w:t>року</w:t>
      </w:r>
      <w:proofErr w:type="spellEnd"/>
      <w:r>
        <w:t xml:space="preserve"> </w:t>
      </w:r>
      <w:proofErr w:type="spellStart"/>
      <w:r>
        <w:t>од</w:t>
      </w:r>
      <w:proofErr w:type="spellEnd"/>
      <w:r>
        <w:t xml:space="preserve"> 60 </w:t>
      </w:r>
      <w:proofErr w:type="spellStart"/>
      <w:r>
        <w:t>дана</w:t>
      </w:r>
      <w:proofErr w:type="spellEnd"/>
      <w:r>
        <w:t xml:space="preserve"> </w:t>
      </w:r>
      <w:proofErr w:type="spellStart"/>
      <w:r>
        <w:t>од</w:t>
      </w:r>
      <w:proofErr w:type="spellEnd"/>
      <w:r>
        <w:t xml:space="preserve"> </w:t>
      </w:r>
      <w:proofErr w:type="spellStart"/>
      <w:r>
        <w:t>датума</w:t>
      </w:r>
      <w:proofErr w:type="spellEnd"/>
      <w:r>
        <w:t xml:space="preserve"> </w:t>
      </w:r>
      <w:proofErr w:type="spellStart"/>
      <w:r>
        <w:t>доспећа</w:t>
      </w:r>
      <w:proofErr w:type="spellEnd"/>
      <w:r>
        <w:t xml:space="preserve"> и </w:t>
      </w:r>
      <w:proofErr w:type="spellStart"/>
      <w:r>
        <w:t>рачуне</w:t>
      </w:r>
      <w:proofErr w:type="spellEnd"/>
      <w:r>
        <w:t xml:space="preserve"> </w:t>
      </w:r>
      <w:proofErr w:type="spellStart"/>
      <w:r>
        <w:t>трошкова</w:t>
      </w:r>
      <w:proofErr w:type="spellEnd"/>
      <w:r>
        <w:t xml:space="preserve"> </w:t>
      </w:r>
      <w:proofErr w:type="spellStart"/>
      <w:r>
        <w:t>из</w:t>
      </w:r>
      <w:proofErr w:type="spellEnd"/>
      <w:r>
        <w:t xml:space="preserve"> 2020. </w:t>
      </w:r>
      <w:proofErr w:type="spellStart"/>
      <w:r>
        <w:t>године</w:t>
      </w:r>
      <w:proofErr w:type="spellEnd"/>
      <w:r>
        <w:t xml:space="preserve"> </w:t>
      </w:r>
      <w:proofErr w:type="spellStart"/>
      <w:r>
        <w:t>који</w:t>
      </w:r>
      <w:proofErr w:type="spellEnd"/>
      <w:r>
        <w:t xml:space="preserve"> </w:t>
      </w:r>
      <w:proofErr w:type="spellStart"/>
      <w:r>
        <w:t>су</w:t>
      </w:r>
      <w:proofErr w:type="spellEnd"/>
      <w:r>
        <w:t xml:space="preserve"> </w:t>
      </w:r>
      <w:proofErr w:type="spellStart"/>
      <w:r>
        <w:t>евидентирани</w:t>
      </w:r>
      <w:proofErr w:type="spellEnd"/>
      <w:r>
        <w:t xml:space="preserve"> у 2021. </w:t>
      </w:r>
      <w:proofErr w:type="spellStart"/>
      <w:r>
        <w:t>години</w:t>
      </w:r>
      <w:proofErr w:type="spellEnd"/>
      <w:r>
        <w:t xml:space="preserve"> и </w:t>
      </w:r>
      <w:proofErr w:type="spellStart"/>
      <w:r>
        <w:t>нису</w:t>
      </w:r>
      <w:proofErr w:type="spellEnd"/>
      <w:r>
        <w:t xml:space="preserve"> </w:t>
      </w:r>
      <w:proofErr w:type="spellStart"/>
      <w:r>
        <w:t>материјално</w:t>
      </w:r>
      <w:proofErr w:type="spellEnd"/>
      <w:r>
        <w:t xml:space="preserve"> </w:t>
      </w:r>
      <w:proofErr w:type="spellStart"/>
      <w:r>
        <w:t>значајни</w:t>
      </w:r>
      <w:proofErr w:type="spellEnd"/>
      <w:r>
        <w:t>.</w:t>
      </w:r>
    </w:p>
    <w:p w14:paraId="3F90C434" w14:textId="77777777" w:rsidR="00C40F1B" w:rsidRPr="00C40F1B" w:rsidRDefault="00C40F1B" w:rsidP="008A6414">
      <w:pPr>
        <w:pStyle w:val="BodyText"/>
        <w:spacing w:before="7"/>
        <w:rPr>
          <w:sz w:val="23"/>
        </w:rPr>
      </w:pPr>
    </w:p>
    <w:p w14:paraId="2FC3C3E7" w14:textId="77777777" w:rsidR="008A6414" w:rsidRDefault="008A6414" w:rsidP="006B7628">
      <w:pPr>
        <w:pStyle w:val="Heading3"/>
        <w:numPr>
          <w:ilvl w:val="1"/>
          <w:numId w:val="13"/>
        </w:numPr>
        <w:tabs>
          <w:tab w:val="left" w:pos="1985"/>
        </w:tabs>
        <w:spacing w:before="1"/>
        <w:ind w:left="1418"/>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6566579E" w14:textId="77777777" w:rsidR="00C8073C" w:rsidRDefault="009361FF" w:rsidP="00C8073C">
      <w:pPr>
        <w:pStyle w:val="BodyText"/>
        <w:spacing w:before="8"/>
        <w:jc w:val="both"/>
      </w:pPr>
      <w:r>
        <w:tab/>
      </w:r>
      <w:proofErr w:type="spellStart"/>
      <w:r w:rsidR="00C8073C">
        <w:t>Позиција</w:t>
      </w:r>
      <w:proofErr w:type="spellEnd"/>
      <w:r w:rsidR="00C8073C">
        <w:t xml:space="preserve"> </w:t>
      </w:r>
      <w:proofErr w:type="spellStart"/>
      <w:r w:rsidR="00C8073C">
        <w:t>из</w:t>
      </w:r>
      <w:proofErr w:type="spellEnd"/>
      <w:r w:rsidR="00C8073C">
        <w:t xml:space="preserve"> </w:t>
      </w:r>
      <w:proofErr w:type="spellStart"/>
      <w:r w:rsidR="00C8073C">
        <w:t>биланса</w:t>
      </w:r>
      <w:proofErr w:type="spellEnd"/>
      <w:r w:rsidR="00C8073C">
        <w:t xml:space="preserve"> </w:t>
      </w:r>
      <w:proofErr w:type="spellStart"/>
      <w:r w:rsidR="00C8073C">
        <w:t>стања</w:t>
      </w:r>
      <w:proofErr w:type="spellEnd"/>
      <w:r w:rsidR="00C8073C">
        <w:t xml:space="preserve">, </w:t>
      </w:r>
      <w:proofErr w:type="spellStart"/>
      <w:r w:rsidR="00C8073C">
        <w:t>уписани</w:t>
      </w:r>
      <w:proofErr w:type="spellEnd"/>
      <w:r w:rsidR="00C8073C">
        <w:t xml:space="preserve"> а </w:t>
      </w:r>
      <w:proofErr w:type="spellStart"/>
      <w:r w:rsidR="00C8073C">
        <w:t>неуплаћени</w:t>
      </w:r>
      <w:proofErr w:type="spellEnd"/>
      <w:r w:rsidR="00C8073C">
        <w:t xml:space="preserve"> </w:t>
      </w:r>
      <w:proofErr w:type="spellStart"/>
      <w:r w:rsidR="00C8073C">
        <w:t>капитал</w:t>
      </w:r>
      <w:proofErr w:type="spellEnd"/>
      <w:r w:rsidR="00C8073C">
        <w:t xml:space="preserve"> и </w:t>
      </w:r>
      <w:proofErr w:type="spellStart"/>
      <w:r w:rsidR="00C8073C">
        <w:t>стална</w:t>
      </w:r>
      <w:proofErr w:type="spellEnd"/>
      <w:r w:rsidR="00C8073C">
        <w:t xml:space="preserve"> </w:t>
      </w:r>
      <w:proofErr w:type="spellStart"/>
      <w:r w:rsidR="00C8073C">
        <w:t>имовина</w:t>
      </w:r>
      <w:proofErr w:type="spellEnd"/>
      <w:r w:rsidR="00C8073C">
        <w:t xml:space="preserve">, </w:t>
      </w:r>
      <w:proofErr w:type="spellStart"/>
      <w:r w:rsidR="00C8073C">
        <w:t>реализована</w:t>
      </w:r>
      <w:proofErr w:type="spellEnd"/>
      <w:r w:rsidR="00C8073C">
        <w:t xml:space="preserve"> </w:t>
      </w:r>
      <w:proofErr w:type="spellStart"/>
      <w:r w:rsidR="00C8073C">
        <w:t>је</w:t>
      </w:r>
      <w:proofErr w:type="spellEnd"/>
      <w:r w:rsidR="00C8073C">
        <w:t xml:space="preserve"> у </w:t>
      </w:r>
      <w:proofErr w:type="spellStart"/>
      <w:r w:rsidR="00C8073C">
        <w:t>мањем</w:t>
      </w:r>
      <w:proofErr w:type="spellEnd"/>
      <w:r w:rsidR="00C8073C">
        <w:t xml:space="preserve"> </w:t>
      </w:r>
      <w:proofErr w:type="spellStart"/>
      <w:r w:rsidR="00C8073C">
        <w:t>износу</w:t>
      </w:r>
      <w:proofErr w:type="spellEnd"/>
      <w:r w:rsidR="00C8073C">
        <w:t xml:space="preserve"> </w:t>
      </w:r>
      <w:proofErr w:type="spellStart"/>
      <w:r w:rsidR="00C8073C">
        <w:t>од</w:t>
      </w:r>
      <w:proofErr w:type="spellEnd"/>
      <w:r w:rsidR="00C8073C">
        <w:t xml:space="preserve"> </w:t>
      </w:r>
      <w:proofErr w:type="spellStart"/>
      <w:r w:rsidR="00C8073C">
        <w:t>планираног</w:t>
      </w:r>
      <w:proofErr w:type="spellEnd"/>
      <w:r w:rsidR="00C8073C">
        <w:t xml:space="preserve"> </w:t>
      </w:r>
      <w:proofErr w:type="spellStart"/>
      <w:r w:rsidR="00C8073C">
        <w:t>због</w:t>
      </w:r>
      <w:proofErr w:type="spellEnd"/>
      <w:r w:rsidR="00C8073C">
        <w:t xml:space="preserve"> </w:t>
      </w:r>
      <w:proofErr w:type="spellStart"/>
      <w:r w:rsidR="00C8073C">
        <w:t>кашњења</w:t>
      </w:r>
      <w:proofErr w:type="spellEnd"/>
      <w:r w:rsidR="00C8073C">
        <w:t xml:space="preserve"> у </w:t>
      </w:r>
      <w:proofErr w:type="spellStart"/>
      <w:r w:rsidR="00C8073C">
        <w:t>реализацији</w:t>
      </w:r>
      <w:proofErr w:type="spellEnd"/>
      <w:r w:rsidR="00C8073C">
        <w:t xml:space="preserve"> </w:t>
      </w:r>
      <w:proofErr w:type="spellStart"/>
      <w:r w:rsidR="00C8073C">
        <w:t>радова</w:t>
      </w:r>
      <w:proofErr w:type="spellEnd"/>
      <w:r w:rsidR="00C8073C">
        <w:t xml:space="preserve"> </w:t>
      </w:r>
      <w:proofErr w:type="spellStart"/>
      <w:r w:rsidR="00C8073C">
        <w:t>на</w:t>
      </w:r>
      <w:proofErr w:type="spellEnd"/>
      <w:r w:rsidR="00C8073C">
        <w:t xml:space="preserve"> </w:t>
      </w:r>
      <w:proofErr w:type="spellStart"/>
      <w:r w:rsidR="00C8073C">
        <w:t>стабилизацији</w:t>
      </w:r>
      <w:proofErr w:type="spellEnd"/>
      <w:r w:rsidR="00C8073C">
        <w:t xml:space="preserve"> и </w:t>
      </w:r>
      <w:proofErr w:type="spellStart"/>
      <w:r w:rsidR="00C8073C">
        <w:t>проширењу</w:t>
      </w:r>
      <w:proofErr w:type="spellEnd"/>
      <w:r w:rsidR="00C8073C">
        <w:t xml:space="preserve"> </w:t>
      </w:r>
      <w:proofErr w:type="spellStart"/>
      <w:r w:rsidR="00C8073C">
        <w:t>тела</w:t>
      </w:r>
      <w:proofErr w:type="spellEnd"/>
      <w:r w:rsidR="00C8073C">
        <w:t xml:space="preserve"> </w:t>
      </w:r>
      <w:proofErr w:type="spellStart"/>
      <w:r w:rsidR="00C8073C">
        <w:t>депоније</w:t>
      </w:r>
      <w:proofErr w:type="spellEnd"/>
      <w:r w:rsidR="00C8073C">
        <w:t xml:space="preserve">. </w:t>
      </w:r>
    </w:p>
    <w:p w14:paraId="786D4AA8" w14:textId="77777777" w:rsidR="00C8073C" w:rsidRDefault="00C8073C" w:rsidP="00C8073C">
      <w:pPr>
        <w:pStyle w:val="BodyText"/>
        <w:spacing w:before="8"/>
        <w:ind w:firstLine="720"/>
        <w:jc w:val="both"/>
      </w:pPr>
      <w:proofErr w:type="spellStart"/>
      <w:r>
        <w:t>Стање</w:t>
      </w:r>
      <w:proofErr w:type="spellEnd"/>
      <w:r>
        <w:t xml:space="preserve"> </w:t>
      </w:r>
      <w:proofErr w:type="spellStart"/>
      <w:r>
        <w:t>залиха</w:t>
      </w:r>
      <w:proofErr w:type="spellEnd"/>
      <w:r>
        <w:t xml:space="preserve"> </w:t>
      </w:r>
      <w:proofErr w:type="spellStart"/>
      <w:r>
        <w:t>материјала</w:t>
      </w:r>
      <w:proofErr w:type="spellEnd"/>
      <w:r>
        <w:t xml:space="preserve"> </w:t>
      </w:r>
      <w:proofErr w:type="spellStart"/>
      <w:r>
        <w:t>је</w:t>
      </w:r>
      <w:proofErr w:type="spellEnd"/>
      <w:r>
        <w:t xml:space="preserve"> </w:t>
      </w:r>
      <w:proofErr w:type="spellStart"/>
      <w:r>
        <w:t>веће</w:t>
      </w:r>
      <w:proofErr w:type="spellEnd"/>
      <w:r>
        <w:t xml:space="preserve"> </w:t>
      </w:r>
      <w:proofErr w:type="spellStart"/>
      <w:r>
        <w:t>од</w:t>
      </w:r>
      <w:proofErr w:type="spellEnd"/>
      <w:r>
        <w:t xml:space="preserve"> </w:t>
      </w:r>
      <w:proofErr w:type="spellStart"/>
      <w:r>
        <w:t>планираног</w:t>
      </w:r>
      <w:proofErr w:type="spellEnd"/>
      <w:r>
        <w:t xml:space="preserve"> </w:t>
      </w:r>
      <w:proofErr w:type="spellStart"/>
      <w:r>
        <w:t>због</w:t>
      </w:r>
      <w:proofErr w:type="spellEnd"/>
      <w:r>
        <w:t xml:space="preserve"> </w:t>
      </w:r>
      <w:proofErr w:type="spellStart"/>
      <w:r>
        <w:t>неутрошеног</w:t>
      </w:r>
      <w:proofErr w:type="spellEnd"/>
      <w:r>
        <w:t xml:space="preserve"> </w:t>
      </w:r>
      <w:proofErr w:type="spellStart"/>
      <w:r>
        <w:t>материјала</w:t>
      </w:r>
      <w:proofErr w:type="spellEnd"/>
      <w:r>
        <w:t xml:space="preserve"> </w:t>
      </w:r>
      <w:proofErr w:type="spellStart"/>
      <w:r>
        <w:t>до</w:t>
      </w:r>
      <w:proofErr w:type="spellEnd"/>
      <w:r>
        <w:t xml:space="preserve"> </w:t>
      </w:r>
      <w:proofErr w:type="spellStart"/>
      <w:r>
        <w:t>краја</w:t>
      </w:r>
      <w:proofErr w:type="spellEnd"/>
      <w:r>
        <w:t xml:space="preserve"> </w:t>
      </w:r>
      <w:proofErr w:type="spellStart"/>
      <w:r>
        <w:t>извештајног</w:t>
      </w:r>
      <w:proofErr w:type="spellEnd"/>
      <w:r>
        <w:t xml:space="preserve"> </w:t>
      </w:r>
      <w:proofErr w:type="spellStart"/>
      <w:r>
        <w:t>периода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планом</w:t>
      </w:r>
      <w:proofErr w:type="spellEnd"/>
      <w:r>
        <w:t xml:space="preserve">. </w:t>
      </w:r>
    </w:p>
    <w:p w14:paraId="13E24623" w14:textId="223C253D" w:rsidR="00C40F1B" w:rsidRDefault="00C8073C" w:rsidP="00C8073C">
      <w:pPr>
        <w:pStyle w:val="BodyText"/>
        <w:spacing w:before="8"/>
        <w:ind w:firstLine="720"/>
        <w:jc w:val="both"/>
        <w:rPr>
          <w:sz w:val="21"/>
        </w:rPr>
      </w:pPr>
      <w:proofErr w:type="spellStart"/>
      <w:r>
        <w:t>Исказана</w:t>
      </w:r>
      <w:proofErr w:type="spellEnd"/>
      <w:r>
        <w:t xml:space="preserve"> </w:t>
      </w:r>
      <w:proofErr w:type="spellStart"/>
      <w:r>
        <w:t>краткорочна</w:t>
      </w:r>
      <w:proofErr w:type="spellEnd"/>
      <w:r>
        <w:t xml:space="preserve"> </w:t>
      </w:r>
      <w:proofErr w:type="spellStart"/>
      <w:r>
        <w:t>потраживања</w:t>
      </w:r>
      <w:proofErr w:type="spellEnd"/>
      <w:r>
        <w:t xml:space="preserve"> </w:t>
      </w:r>
      <w:proofErr w:type="spellStart"/>
      <w:r>
        <w:t>су</w:t>
      </w:r>
      <w:proofErr w:type="spellEnd"/>
      <w:r>
        <w:t xml:space="preserve"> </w:t>
      </w:r>
      <w:proofErr w:type="spellStart"/>
      <w:r>
        <w:t>већа</w:t>
      </w:r>
      <w:proofErr w:type="spellEnd"/>
      <w:r>
        <w:t xml:space="preserve"> </w:t>
      </w:r>
      <w:proofErr w:type="spellStart"/>
      <w:r>
        <w:t>од</w:t>
      </w:r>
      <w:proofErr w:type="spellEnd"/>
      <w:r>
        <w:t xml:space="preserve"> </w:t>
      </w:r>
      <w:proofErr w:type="spellStart"/>
      <w:r>
        <w:t>планираних</w:t>
      </w:r>
      <w:proofErr w:type="spellEnd"/>
      <w:r>
        <w:t xml:space="preserve"> </w:t>
      </w:r>
      <w:proofErr w:type="spellStart"/>
      <w:r>
        <w:t>због</w:t>
      </w:r>
      <w:proofErr w:type="spellEnd"/>
      <w:r>
        <w:t xml:space="preserve"> </w:t>
      </w:r>
      <w:proofErr w:type="spellStart"/>
      <w:r>
        <w:t>потписаних</w:t>
      </w:r>
      <w:proofErr w:type="spellEnd"/>
      <w:r>
        <w:t xml:space="preserve"> </w:t>
      </w:r>
      <w:proofErr w:type="spellStart"/>
      <w:r>
        <w:t>уговора</w:t>
      </w:r>
      <w:proofErr w:type="spellEnd"/>
      <w:r>
        <w:t xml:space="preserve"> о </w:t>
      </w:r>
      <w:proofErr w:type="spellStart"/>
      <w:r>
        <w:t>другачијој</w:t>
      </w:r>
      <w:proofErr w:type="spellEnd"/>
      <w:r>
        <w:t xml:space="preserve"> </w:t>
      </w:r>
      <w:proofErr w:type="spellStart"/>
      <w:r>
        <w:t>динамици</w:t>
      </w:r>
      <w:proofErr w:type="spellEnd"/>
      <w:r>
        <w:t xml:space="preserve"> </w:t>
      </w:r>
      <w:proofErr w:type="spellStart"/>
      <w:r>
        <w:t>измирења</w:t>
      </w:r>
      <w:proofErr w:type="spellEnd"/>
      <w:r>
        <w:t xml:space="preserve"> </w:t>
      </w:r>
      <w:proofErr w:type="spellStart"/>
      <w:r>
        <w:t>доспелих</w:t>
      </w:r>
      <w:proofErr w:type="spellEnd"/>
      <w:r>
        <w:t xml:space="preserve"> </w:t>
      </w:r>
      <w:proofErr w:type="spellStart"/>
      <w:r>
        <w:t>обавеза</w:t>
      </w:r>
      <w:proofErr w:type="spellEnd"/>
      <w:r>
        <w:t xml:space="preserve">. </w:t>
      </w:r>
      <w:proofErr w:type="spellStart"/>
      <w:r>
        <w:t>Новчана</w:t>
      </w:r>
      <w:proofErr w:type="spellEnd"/>
      <w:r>
        <w:t xml:space="preserve"> </w:t>
      </w:r>
      <w:proofErr w:type="spellStart"/>
      <w:r>
        <w:t>средства</w:t>
      </w:r>
      <w:proofErr w:type="spellEnd"/>
      <w:r>
        <w:t xml:space="preserve"> </w:t>
      </w:r>
      <w:proofErr w:type="spellStart"/>
      <w:r>
        <w:t>су</w:t>
      </w:r>
      <w:proofErr w:type="spellEnd"/>
      <w:r>
        <w:t xml:space="preserve"> </w:t>
      </w:r>
      <w:proofErr w:type="spellStart"/>
      <w:r>
        <w:t>исказана</w:t>
      </w:r>
      <w:proofErr w:type="spellEnd"/>
      <w:r>
        <w:t xml:space="preserve"> у </w:t>
      </w:r>
      <w:proofErr w:type="spellStart"/>
      <w:r>
        <w:t>већем</w:t>
      </w:r>
      <w:proofErr w:type="spellEnd"/>
      <w:r>
        <w:t xml:space="preserve"> </w:t>
      </w:r>
      <w:proofErr w:type="spellStart"/>
      <w:r>
        <w:t>износу</w:t>
      </w:r>
      <w:proofErr w:type="spellEnd"/>
      <w:r>
        <w:t xml:space="preserve"> </w:t>
      </w:r>
      <w:proofErr w:type="spellStart"/>
      <w:r>
        <w:t>од</w:t>
      </w:r>
      <w:proofErr w:type="spellEnd"/>
      <w:r>
        <w:t xml:space="preserve"> </w:t>
      </w:r>
      <w:proofErr w:type="spellStart"/>
      <w:r>
        <w:t>планираног</w:t>
      </w:r>
      <w:proofErr w:type="spellEnd"/>
      <w:r>
        <w:t xml:space="preserve"> </w:t>
      </w:r>
      <w:proofErr w:type="spellStart"/>
      <w:r>
        <w:t>због</w:t>
      </w:r>
      <w:proofErr w:type="spellEnd"/>
      <w:r>
        <w:t xml:space="preserve"> </w:t>
      </w:r>
      <w:proofErr w:type="spellStart"/>
      <w:r>
        <w:t>нереализованих</w:t>
      </w:r>
      <w:proofErr w:type="spellEnd"/>
      <w:r>
        <w:t xml:space="preserve"> </w:t>
      </w:r>
      <w:proofErr w:type="spellStart"/>
      <w:r>
        <w:t>планираних</w:t>
      </w:r>
      <w:proofErr w:type="spellEnd"/>
      <w:r>
        <w:t xml:space="preserve"> </w:t>
      </w:r>
      <w:proofErr w:type="spellStart"/>
      <w:r>
        <w:t>инвестиција</w:t>
      </w:r>
      <w:proofErr w:type="spellEnd"/>
      <w:r>
        <w:t xml:space="preserve">. </w:t>
      </w:r>
      <w:proofErr w:type="spellStart"/>
      <w:r>
        <w:t>Поменута</w:t>
      </w:r>
      <w:proofErr w:type="spellEnd"/>
      <w:r>
        <w:t xml:space="preserve"> </w:t>
      </w:r>
      <w:proofErr w:type="spellStart"/>
      <w:r>
        <w:t>средства</w:t>
      </w:r>
      <w:proofErr w:type="spellEnd"/>
      <w:r>
        <w:t xml:space="preserve"> </w:t>
      </w:r>
      <w:proofErr w:type="spellStart"/>
      <w:r>
        <w:t>су</w:t>
      </w:r>
      <w:proofErr w:type="spellEnd"/>
      <w:r>
        <w:t xml:space="preserve"> </w:t>
      </w:r>
      <w:proofErr w:type="spellStart"/>
      <w:r>
        <w:t>орочена</w:t>
      </w:r>
      <w:proofErr w:type="spellEnd"/>
      <w:r>
        <w:t xml:space="preserve"> </w:t>
      </w:r>
      <w:proofErr w:type="spellStart"/>
      <w:r>
        <w:t>код</w:t>
      </w:r>
      <w:proofErr w:type="spellEnd"/>
      <w:r>
        <w:t xml:space="preserve"> </w:t>
      </w:r>
      <w:proofErr w:type="spellStart"/>
      <w:r>
        <w:t>банке</w:t>
      </w:r>
      <w:proofErr w:type="spellEnd"/>
      <w:r>
        <w:t>.</w:t>
      </w:r>
    </w:p>
    <w:p w14:paraId="6AA97791" w14:textId="77777777" w:rsidR="00C40F1B" w:rsidRDefault="00C40F1B" w:rsidP="008A6414">
      <w:pPr>
        <w:pStyle w:val="BodyText"/>
        <w:spacing w:before="8"/>
        <w:rPr>
          <w:sz w:val="21"/>
        </w:rPr>
      </w:pPr>
    </w:p>
    <w:p w14:paraId="025CE121" w14:textId="77777777" w:rsidR="008A6414" w:rsidRPr="001A5C1A" w:rsidRDefault="008A6414" w:rsidP="008A6414">
      <w:pPr>
        <w:pStyle w:val="Heading3"/>
        <w:numPr>
          <w:ilvl w:val="1"/>
          <w:numId w:val="13"/>
        </w:numPr>
        <w:tabs>
          <w:tab w:val="left" w:pos="1418"/>
        </w:tabs>
        <w:spacing w:before="76"/>
        <w:ind w:left="1276"/>
      </w:pPr>
      <w:r>
        <w:lastRenderedPageBreak/>
        <w:t>ИЗВЕШТАЈ О ТОКОВИМА</w:t>
      </w:r>
      <w:r>
        <w:rPr>
          <w:spacing w:val="-7"/>
        </w:rPr>
        <w:t xml:space="preserve"> </w:t>
      </w:r>
      <w:r>
        <w:t>ГОТОВИНЕ</w:t>
      </w:r>
    </w:p>
    <w:p w14:paraId="40354E3C" w14:textId="77777777" w:rsidR="008A6414" w:rsidRDefault="008A6414" w:rsidP="008A6414">
      <w:pPr>
        <w:pStyle w:val="BodyText"/>
        <w:spacing w:before="8"/>
        <w:rPr>
          <w:b/>
          <w:sz w:val="27"/>
        </w:rPr>
      </w:pPr>
    </w:p>
    <w:p w14:paraId="3D390FE6" w14:textId="77777777" w:rsidR="00130A47" w:rsidRDefault="00130A47" w:rsidP="00130A47">
      <w:pPr>
        <w:pStyle w:val="BodyText"/>
        <w:ind w:right="4" w:firstLine="720"/>
        <w:jc w:val="both"/>
      </w:pPr>
      <w:proofErr w:type="spellStart"/>
      <w:r>
        <w:t>Прилив</w:t>
      </w:r>
      <w:proofErr w:type="spellEnd"/>
      <w:r>
        <w:t xml:space="preserve"> </w:t>
      </w:r>
      <w:proofErr w:type="spellStart"/>
      <w:r>
        <w:t>готовине</w:t>
      </w:r>
      <w:proofErr w:type="spellEnd"/>
      <w:r>
        <w:t xml:space="preserve"> </w:t>
      </w:r>
      <w:proofErr w:type="spellStart"/>
      <w:r>
        <w:t>из</w:t>
      </w:r>
      <w:proofErr w:type="spellEnd"/>
      <w:r>
        <w:t xml:space="preserve"> </w:t>
      </w:r>
      <w:proofErr w:type="spellStart"/>
      <w:r>
        <w:t>активности</w:t>
      </w:r>
      <w:proofErr w:type="spellEnd"/>
      <w:r>
        <w:t xml:space="preserve"> </w:t>
      </w:r>
      <w:proofErr w:type="spellStart"/>
      <w:r>
        <w:t>инвестирања</w:t>
      </w:r>
      <w:proofErr w:type="spellEnd"/>
      <w:r>
        <w:t xml:space="preserve"> </w:t>
      </w:r>
      <w:proofErr w:type="spellStart"/>
      <w:r>
        <w:t>се</w:t>
      </w:r>
      <w:proofErr w:type="spellEnd"/>
      <w:r>
        <w:t xml:space="preserve"> </w:t>
      </w:r>
      <w:proofErr w:type="spellStart"/>
      <w:r>
        <w:t>односи</w:t>
      </w:r>
      <w:proofErr w:type="spellEnd"/>
      <w:r>
        <w:t xml:space="preserve"> </w:t>
      </w:r>
      <w:proofErr w:type="spellStart"/>
      <w:r>
        <w:t>на</w:t>
      </w:r>
      <w:proofErr w:type="spellEnd"/>
      <w:r>
        <w:t xml:space="preserve"> </w:t>
      </w:r>
      <w:proofErr w:type="spellStart"/>
      <w:r>
        <w:t>камате</w:t>
      </w:r>
      <w:proofErr w:type="spellEnd"/>
      <w:r>
        <w:t xml:space="preserve"> </w:t>
      </w:r>
      <w:proofErr w:type="spellStart"/>
      <w:r>
        <w:t>за</w:t>
      </w:r>
      <w:proofErr w:type="spellEnd"/>
      <w:r>
        <w:t xml:space="preserve"> </w:t>
      </w:r>
      <w:proofErr w:type="spellStart"/>
      <w:r>
        <w:t>средства</w:t>
      </w:r>
      <w:proofErr w:type="spellEnd"/>
      <w:r>
        <w:t xml:space="preserve"> </w:t>
      </w:r>
      <w:proofErr w:type="spellStart"/>
      <w:r>
        <w:t>по</w:t>
      </w:r>
      <w:proofErr w:type="spellEnd"/>
      <w:r>
        <w:t xml:space="preserve"> </w:t>
      </w:r>
      <w:proofErr w:type="spellStart"/>
      <w:r>
        <w:t>виђењу</w:t>
      </w:r>
      <w:proofErr w:type="spellEnd"/>
      <w:r>
        <w:t xml:space="preserve"> и </w:t>
      </w:r>
      <w:proofErr w:type="spellStart"/>
      <w:r>
        <w:t>средства</w:t>
      </w:r>
      <w:proofErr w:type="spellEnd"/>
      <w:r>
        <w:t xml:space="preserve"> </w:t>
      </w:r>
      <w:proofErr w:type="spellStart"/>
      <w:r>
        <w:t>орочена</w:t>
      </w:r>
      <w:proofErr w:type="spellEnd"/>
      <w:r>
        <w:t xml:space="preserve"> </w:t>
      </w:r>
      <w:proofErr w:type="spellStart"/>
      <w:r>
        <w:t>код</w:t>
      </w:r>
      <w:proofErr w:type="spellEnd"/>
      <w:r>
        <w:t xml:space="preserve"> </w:t>
      </w:r>
      <w:proofErr w:type="spellStart"/>
      <w:r>
        <w:t>банке</w:t>
      </w:r>
      <w:proofErr w:type="spellEnd"/>
      <w:r>
        <w:t xml:space="preserve"> </w:t>
      </w:r>
      <w:proofErr w:type="spellStart"/>
      <w:r>
        <w:t>као</w:t>
      </w:r>
      <w:proofErr w:type="spellEnd"/>
      <w:r>
        <w:t xml:space="preserve"> и </w:t>
      </w:r>
      <w:proofErr w:type="spellStart"/>
      <w:r>
        <w:t>камате</w:t>
      </w:r>
      <w:proofErr w:type="spellEnd"/>
      <w:r>
        <w:t xml:space="preserve"> </w:t>
      </w:r>
      <w:proofErr w:type="spellStart"/>
      <w:r>
        <w:t>наплаћене</w:t>
      </w:r>
      <w:proofErr w:type="spellEnd"/>
      <w:r>
        <w:t xml:space="preserve"> у </w:t>
      </w:r>
      <w:proofErr w:type="spellStart"/>
      <w:r>
        <w:t>извршним</w:t>
      </w:r>
      <w:proofErr w:type="spellEnd"/>
      <w:r>
        <w:t xml:space="preserve"> </w:t>
      </w:r>
      <w:proofErr w:type="spellStart"/>
      <w:r>
        <w:t>поступцима</w:t>
      </w:r>
      <w:proofErr w:type="spellEnd"/>
      <w:r>
        <w:t xml:space="preserve">. </w:t>
      </w:r>
    </w:p>
    <w:p w14:paraId="64E18079" w14:textId="77777777" w:rsidR="00130A47" w:rsidRDefault="00130A47" w:rsidP="00130A47">
      <w:pPr>
        <w:pStyle w:val="BodyText"/>
        <w:ind w:right="4" w:firstLine="720"/>
        <w:jc w:val="both"/>
      </w:pPr>
      <w:proofErr w:type="spellStart"/>
      <w:r>
        <w:t>Одлив</w:t>
      </w:r>
      <w:proofErr w:type="spellEnd"/>
      <w:r>
        <w:t xml:space="preserve"> </w:t>
      </w:r>
      <w:proofErr w:type="spellStart"/>
      <w:r>
        <w:t>готовине</w:t>
      </w:r>
      <w:proofErr w:type="spellEnd"/>
      <w:r>
        <w:t xml:space="preserve"> </w:t>
      </w:r>
      <w:proofErr w:type="spellStart"/>
      <w:r>
        <w:t>из</w:t>
      </w:r>
      <w:proofErr w:type="spellEnd"/>
      <w:r>
        <w:t xml:space="preserve"> </w:t>
      </w:r>
      <w:proofErr w:type="spellStart"/>
      <w:r>
        <w:t>активности</w:t>
      </w:r>
      <w:proofErr w:type="spellEnd"/>
      <w:r>
        <w:t xml:space="preserve"> </w:t>
      </w:r>
      <w:proofErr w:type="spellStart"/>
      <w:r>
        <w:t>инвестирања</w:t>
      </w:r>
      <w:proofErr w:type="spellEnd"/>
      <w:r>
        <w:t xml:space="preserve"> и </w:t>
      </w:r>
      <w:proofErr w:type="spellStart"/>
      <w:r>
        <w:t>прилив</w:t>
      </w:r>
      <w:proofErr w:type="spellEnd"/>
      <w:r>
        <w:t xml:space="preserve"> </w:t>
      </w:r>
      <w:proofErr w:type="spellStart"/>
      <w:r>
        <w:t>готовине</w:t>
      </w:r>
      <w:proofErr w:type="spellEnd"/>
      <w:r>
        <w:t xml:space="preserve"> </w:t>
      </w:r>
      <w:proofErr w:type="spellStart"/>
      <w:r>
        <w:t>из</w:t>
      </w:r>
      <w:proofErr w:type="spellEnd"/>
      <w:r>
        <w:t xml:space="preserve"> </w:t>
      </w:r>
      <w:proofErr w:type="spellStart"/>
      <w:r>
        <w:t>активности</w:t>
      </w:r>
      <w:proofErr w:type="spellEnd"/>
      <w:r>
        <w:t xml:space="preserve"> </w:t>
      </w:r>
      <w:proofErr w:type="spellStart"/>
      <w:r>
        <w:t>финансирања</w:t>
      </w:r>
      <w:proofErr w:type="spellEnd"/>
      <w:r>
        <w:t xml:space="preserve"> </w:t>
      </w:r>
      <w:proofErr w:type="spellStart"/>
      <w:r>
        <w:t>знатно</w:t>
      </w:r>
      <w:proofErr w:type="spellEnd"/>
      <w:r>
        <w:t xml:space="preserve"> </w:t>
      </w:r>
      <w:proofErr w:type="spellStart"/>
      <w:r>
        <w:t>одступају</w:t>
      </w:r>
      <w:proofErr w:type="spellEnd"/>
      <w:r>
        <w:t xml:space="preserve"> </w:t>
      </w:r>
      <w:proofErr w:type="spellStart"/>
      <w:r>
        <w:t>од</w:t>
      </w:r>
      <w:proofErr w:type="spellEnd"/>
      <w:r>
        <w:t xml:space="preserve"> </w:t>
      </w:r>
      <w:proofErr w:type="spellStart"/>
      <w:r>
        <w:t>планираних</w:t>
      </w:r>
      <w:proofErr w:type="spellEnd"/>
      <w:r>
        <w:t xml:space="preserve"> </w:t>
      </w:r>
      <w:proofErr w:type="spellStart"/>
      <w:r>
        <w:t>због</w:t>
      </w:r>
      <w:proofErr w:type="spellEnd"/>
      <w:r>
        <w:t xml:space="preserve"> </w:t>
      </w:r>
      <w:proofErr w:type="spellStart"/>
      <w:r>
        <w:t>кашњења</w:t>
      </w:r>
      <w:proofErr w:type="spellEnd"/>
      <w:r>
        <w:t xml:space="preserve"> у </w:t>
      </w:r>
      <w:proofErr w:type="spellStart"/>
      <w:r>
        <w:t>реализацији</w:t>
      </w:r>
      <w:proofErr w:type="spellEnd"/>
      <w:r>
        <w:t xml:space="preserve"> </w:t>
      </w:r>
      <w:proofErr w:type="spellStart"/>
      <w:r>
        <w:t>радова</w:t>
      </w:r>
      <w:proofErr w:type="spellEnd"/>
      <w:r>
        <w:t xml:space="preserve"> </w:t>
      </w:r>
      <w:proofErr w:type="spellStart"/>
      <w:r>
        <w:t>на</w:t>
      </w:r>
      <w:proofErr w:type="spellEnd"/>
      <w:r>
        <w:t xml:space="preserve"> </w:t>
      </w:r>
      <w:proofErr w:type="spellStart"/>
      <w:r>
        <w:t>стабилизацији</w:t>
      </w:r>
      <w:proofErr w:type="spellEnd"/>
      <w:r>
        <w:t xml:space="preserve"> и </w:t>
      </w:r>
      <w:proofErr w:type="spellStart"/>
      <w:r>
        <w:t>проширењу</w:t>
      </w:r>
      <w:proofErr w:type="spellEnd"/>
      <w:r>
        <w:t xml:space="preserve"> </w:t>
      </w:r>
      <w:proofErr w:type="spellStart"/>
      <w:r>
        <w:t>тела</w:t>
      </w:r>
      <w:proofErr w:type="spellEnd"/>
      <w:r>
        <w:t xml:space="preserve"> </w:t>
      </w:r>
      <w:proofErr w:type="spellStart"/>
      <w:r>
        <w:t>депоније</w:t>
      </w:r>
      <w:proofErr w:type="spellEnd"/>
      <w:r>
        <w:t xml:space="preserve">. </w:t>
      </w:r>
    </w:p>
    <w:p w14:paraId="79B569A7" w14:textId="5123C8F7" w:rsidR="00C40F1B" w:rsidRPr="00C40F1B" w:rsidRDefault="00130A47" w:rsidP="00130A47">
      <w:pPr>
        <w:pStyle w:val="BodyText"/>
        <w:ind w:right="4" w:firstLine="720"/>
        <w:jc w:val="both"/>
      </w:pPr>
      <w:proofErr w:type="spellStart"/>
      <w:r>
        <w:t>Готовина</w:t>
      </w:r>
      <w:proofErr w:type="spellEnd"/>
      <w:r>
        <w:t xml:space="preserve"> </w:t>
      </w:r>
      <w:proofErr w:type="spellStart"/>
      <w:r>
        <w:t>на</w:t>
      </w:r>
      <w:proofErr w:type="spellEnd"/>
      <w:r>
        <w:t xml:space="preserve"> </w:t>
      </w:r>
      <w:proofErr w:type="spellStart"/>
      <w:r>
        <w:t>крају</w:t>
      </w:r>
      <w:proofErr w:type="spellEnd"/>
      <w:r>
        <w:t xml:space="preserve"> </w:t>
      </w:r>
      <w:proofErr w:type="spellStart"/>
      <w:r>
        <w:t>обрачунског</w:t>
      </w:r>
      <w:proofErr w:type="spellEnd"/>
      <w:r>
        <w:t xml:space="preserve"> </w:t>
      </w:r>
      <w:proofErr w:type="spellStart"/>
      <w:r>
        <w:t>периода</w:t>
      </w:r>
      <w:proofErr w:type="spellEnd"/>
      <w:r>
        <w:t xml:space="preserve"> </w:t>
      </w:r>
      <w:proofErr w:type="spellStart"/>
      <w:r>
        <w:t>је</w:t>
      </w:r>
      <w:proofErr w:type="spellEnd"/>
      <w:r>
        <w:t xml:space="preserve"> </w:t>
      </w:r>
      <w:proofErr w:type="spellStart"/>
      <w:r>
        <w:t>већа</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планиране</w:t>
      </w:r>
      <w:proofErr w:type="spellEnd"/>
      <w:r>
        <w:t xml:space="preserve"> </w:t>
      </w:r>
      <w:proofErr w:type="spellStart"/>
      <w:r>
        <w:t>вредности</w:t>
      </w:r>
      <w:proofErr w:type="spellEnd"/>
      <w:r>
        <w:t xml:space="preserve">. </w:t>
      </w:r>
      <w:proofErr w:type="spellStart"/>
      <w:r>
        <w:t>Од</w:t>
      </w:r>
      <w:proofErr w:type="spellEnd"/>
      <w:r>
        <w:t xml:space="preserve"> </w:t>
      </w:r>
      <w:proofErr w:type="spellStart"/>
      <w:r>
        <w:t>укупног</w:t>
      </w:r>
      <w:proofErr w:type="spellEnd"/>
      <w:r>
        <w:t xml:space="preserve"> </w:t>
      </w:r>
      <w:proofErr w:type="spellStart"/>
      <w:r>
        <w:t>износа</w:t>
      </w:r>
      <w:proofErr w:type="spellEnd"/>
      <w:r>
        <w:t xml:space="preserve"> </w:t>
      </w:r>
      <w:proofErr w:type="spellStart"/>
      <w:r>
        <w:t>од</w:t>
      </w:r>
      <w:proofErr w:type="spellEnd"/>
      <w:r>
        <w:t xml:space="preserve"> 89.553.176 </w:t>
      </w:r>
      <w:proofErr w:type="spellStart"/>
      <w:r>
        <w:t>динара</w:t>
      </w:r>
      <w:proofErr w:type="spellEnd"/>
      <w:r>
        <w:t xml:space="preserve">, 73.660.000 </w:t>
      </w:r>
      <w:proofErr w:type="spellStart"/>
      <w:r>
        <w:t>динара</w:t>
      </w:r>
      <w:proofErr w:type="spellEnd"/>
      <w:r>
        <w:t xml:space="preserve"> </w:t>
      </w:r>
      <w:proofErr w:type="spellStart"/>
      <w:r>
        <w:t>се</w:t>
      </w:r>
      <w:proofErr w:type="spellEnd"/>
      <w:r>
        <w:t xml:space="preserve"> </w:t>
      </w:r>
      <w:proofErr w:type="spellStart"/>
      <w:r>
        <w:t>односи</w:t>
      </w:r>
      <w:proofErr w:type="spellEnd"/>
      <w:r>
        <w:t xml:space="preserve"> </w:t>
      </w:r>
      <w:proofErr w:type="spellStart"/>
      <w:r>
        <w:t>на</w:t>
      </w:r>
      <w:proofErr w:type="spellEnd"/>
      <w:r>
        <w:t xml:space="preserve"> </w:t>
      </w:r>
      <w:proofErr w:type="spellStart"/>
      <w:r>
        <w:t>орочена</w:t>
      </w:r>
      <w:proofErr w:type="spellEnd"/>
      <w:r>
        <w:t xml:space="preserve"> </w:t>
      </w:r>
      <w:proofErr w:type="spellStart"/>
      <w:r>
        <w:t>средства</w:t>
      </w:r>
      <w:proofErr w:type="spellEnd"/>
      <w:r>
        <w:t xml:space="preserve"> </w:t>
      </w:r>
      <w:proofErr w:type="spellStart"/>
      <w:r>
        <w:t>код</w:t>
      </w:r>
      <w:proofErr w:type="spellEnd"/>
      <w:r>
        <w:t xml:space="preserve"> </w:t>
      </w:r>
      <w:proofErr w:type="spellStart"/>
      <w:r>
        <w:t>банке</w:t>
      </w:r>
      <w:proofErr w:type="spellEnd"/>
      <w:r>
        <w:t xml:space="preserve"> </w:t>
      </w:r>
      <w:proofErr w:type="spellStart"/>
      <w:r>
        <w:t>за</w:t>
      </w:r>
      <w:proofErr w:type="spellEnd"/>
      <w:r>
        <w:t xml:space="preserve"> </w:t>
      </w:r>
      <w:proofErr w:type="spellStart"/>
      <w:r>
        <w:t>планиране</w:t>
      </w:r>
      <w:proofErr w:type="spellEnd"/>
      <w:r>
        <w:t xml:space="preserve"> </w:t>
      </w:r>
      <w:proofErr w:type="spellStart"/>
      <w:r>
        <w:t>инвестиције</w:t>
      </w:r>
      <w:proofErr w:type="spellEnd"/>
      <w:r>
        <w:t xml:space="preserve"> </w:t>
      </w:r>
      <w:proofErr w:type="spellStart"/>
      <w:r>
        <w:t>које</w:t>
      </w:r>
      <w:proofErr w:type="spellEnd"/>
      <w:r>
        <w:t xml:space="preserve"> </w:t>
      </w:r>
      <w:proofErr w:type="spellStart"/>
      <w:r>
        <w:t>нису</w:t>
      </w:r>
      <w:proofErr w:type="spellEnd"/>
      <w:r>
        <w:t xml:space="preserve"> </w:t>
      </w:r>
      <w:proofErr w:type="spellStart"/>
      <w:r>
        <w:t>реализоване</w:t>
      </w:r>
      <w:proofErr w:type="spellEnd"/>
      <w:r>
        <w:t xml:space="preserve"> у 2020. и 2021. </w:t>
      </w:r>
      <w:proofErr w:type="spellStart"/>
      <w:r>
        <w:t>години</w:t>
      </w:r>
      <w:proofErr w:type="spellEnd"/>
      <w:r w:rsidR="00B21FFA">
        <w:t>.</w:t>
      </w:r>
    </w:p>
    <w:p w14:paraId="3FA31EAF" w14:textId="77777777" w:rsidR="00C40F1B" w:rsidRPr="00C40F1B" w:rsidRDefault="00C40F1B" w:rsidP="008A6414">
      <w:pPr>
        <w:pStyle w:val="BodyText"/>
        <w:spacing w:before="10"/>
        <w:rPr>
          <w:sz w:val="22"/>
        </w:rPr>
      </w:pPr>
    </w:p>
    <w:p w14:paraId="6FDCF284" w14:textId="77777777" w:rsidR="008A6414"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0A50B515" w14:textId="77777777" w:rsidR="008A6414" w:rsidRDefault="008A6414" w:rsidP="008A6414">
      <w:pPr>
        <w:pStyle w:val="BodyText"/>
        <w:spacing w:before="9"/>
        <w:rPr>
          <w:b/>
          <w:sz w:val="23"/>
        </w:rPr>
      </w:pPr>
    </w:p>
    <w:p w14:paraId="034FD7C3" w14:textId="662F008A" w:rsidR="00C40F1B" w:rsidRPr="00B21FFA" w:rsidRDefault="008A6414" w:rsidP="00B21FFA">
      <w:pPr>
        <w:pStyle w:val="BodyText"/>
        <w:ind w:right="4" w:firstLine="721"/>
        <w:jc w:val="both"/>
      </w:pPr>
      <w:proofErr w:type="spellStart"/>
      <w:r>
        <w:t>Трошкови</w:t>
      </w:r>
      <w:proofErr w:type="spellEnd"/>
      <w:r>
        <w:t xml:space="preserve"> </w:t>
      </w:r>
      <w:proofErr w:type="spellStart"/>
      <w:r>
        <w:t>зарада</w:t>
      </w:r>
      <w:proofErr w:type="spellEnd"/>
      <w:r>
        <w:t xml:space="preserve">, </w:t>
      </w:r>
      <w:proofErr w:type="spellStart"/>
      <w:r>
        <w:t>накнада</w:t>
      </w:r>
      <w:proofErr w:type="spellEnd"/>
      <w:r>
        <w:t xml:space="preserve"> </w:t>
      </w:r>
      <w:proofErr w:type="spellStart"/>
      <w:r>
        <w:t>зарада</w:t>
      </w:r>
      <w:proofErr w:type="spellEnd"/>
      <w:r>
        <w:t xml:space="preserve"> </w:t>
      </w:r>
      <w:proofErr w:type="spellStart"/>
      <w:r>
        <w:t>запослених</w:t>
      </w:r>
      <w:proofErr w:type="spellEnd"/>
      <w:r>
        <w:t xml:space="preserve"> и </w:t>
      </w:r>
      <w:proofErr w:type="spellStart"/>
      <w:r>
        <w:t>чланова</w:t>
      </w:r>
      <w:proofErr w:type="spellEnd"/>
      <w:r>
        <w:t xml:space="preserve"> </w:t>
      </w:r>
      <w:proofErr w:type="spellStart"/>
      <w:r>
        <w:t>управе</w:t>
      </w:r>
      <w:proofErr w:type="spellEnd"/>
      <w:r>
        <w:t xml:space="preserve"> </w:t>
      </w:r>
      <w:proofErr w:type="spellStart"/>
      <w:r>
        <w:t>обрачунати</w:t>
      </w:r>
      <w:proofErr w:type="spellEnd"/>
      <w:r>
        <w:t xml:space="preserve"> у </w:t>
      </w:r>
      <w:proofErr w:type="spellStart"/>
      <w:r>
        <w:t>периоду</w:t>
      </w:r>
      <w:proofErr w:type="spellEnd"/>
      <w:r>
        <w:t xml:space="preserve"> </w:t>
      </w:r>
      <w:proofErr w:type="spellStart"/>
      <w:r>
        <w:t>од</w:t>
      </w:r>
      <w:proofErr w:type="spellEnd"/>
      <w:r>
        <w:t xml:space="preserve"> 01.01.2021. </w:t>
      </w:r>
      <w:proofErr w:type="spellStart"/>
      <w:r>
        <w:t>до</w:t>
      </w:r>
      <w:proofErr w:type="spellEnd"/>
      <w:r>
        <w:t xml:space="preserve"> 3</w:t>
      </w:r>
      <w:r w:rsidR="00A1293E">
        <w:t>1</w:t>
      </w:r>
      <w:r>
        <w:t>.</w:t>
      </w:r>
      <w:r w:rsidR="00A1293E">
        <w:t>12</w:t>
      </w:r>
      <w:r>
        <w:t xml:space="preserve">.2021. </w:t>
      </w:r>
      <w:proofErr w:type="spellStart"/>
      <w:r>
        <w:t>години</w:t>
      </w:r>
      <w:proofErr w:type="spellEnd"/>
      <w:r>
        <w:t xml:space="preserve">, у </w:t>
      </w:r>
      <w:proofErr w:type="spellStart"/>
      <w:r>
        <w:t>складу</w:t>
      </w:r>
      <w:proofErr w:type="spellEnd"/>
      <w:r>
        <w:t xml:space="preserve"> </w:t>
      </w:r>
      <w:proofErr w:type="spellStart"/>
      <w:r>
        <w:t>су</w:t>
      </w:r>
      <w:proofErr w:type="spellEnd"/>
      <w:r>
        <w:t xml:space="preserve"> </w:t>
      </w:r>
      <w:proofErr w:type="spellStart"/>
      <w:r>
        <w:t>са</w:t>
      </w:r>
      <w:proofErr w:type="spellEnd"/>
      <w:r>
        <w:t xml:space="preserve"> </w:t>
      </w:r>
      <w:proofErr w:type="spellStart"/>
      <w:r>
        <w:t>важећим</w:t>
      </w:r>
      <w:proofErr w:type="spellEnd"/>
      <w:r>
        <w:t xml:space="preserve"> </w:t>
      </w:r>
      <w:proofErr w:type="spellStart"/>
      <w:r>
        <w:t>законским</w:t>
      </w:r>
      <w:proofErr w:type="spellEnd"/>
      <w:r>
        <w:t xml:space="preserve"> </w:t>
      </w:r>
      <w:proofErr w:type="spellStart"/>
      <w:r>
        <w:t>прописима</w:t>
      </w:r>
      <w:proofErr w:type="spellEnd"/>
      <w:r>
        <w:t xml:space="preserve"> и </w:t>
      </w:r>
      <w:proofErr w:type="spellStart"/>
      <w:r>
        <w:t>актима</w:t>
      </w:r>
      <w:proofErr w:type="spellEnd"/>
      <w:r>
        <w:t xml:space="preserve"> </w:t>
      </w:r>
      <w:proofErr w:type="spellStart"/>
      <w:r>
        <w:t>предузећа</w:t>
      </w:r>
      <w:proofErr w:type="spellEnd"/>
      <w:r>
        <w:t>.</w:t>
      </w:r>
    </w:p>
    <w:p w14:paraId="29150213" w14:textId="539E9706" w:rsidR="008A6414" w:rsidRDefault="008A6414" w:rsidP="00A94484">
      <w:pPr>
        <w:pStyle w:val="BodyText"/>
        <w:tabs>
          <w:tab w:val="left" w:pos="9214"/>
        </w:tabs>
        <w:ind w:right="4" w:firstLine="720"/>
        <w:jc w:val="both"/>
      </w:pPr>
      <w:r>
        <w:t xml:space="preserve">У </w:t>
      </w:r>
      <w:proofErr w:type="spellStart"/>
      <w:r>
        <w:t>оквиру</w:t>
      </w:r>
      <w:proofErr w:type="spellEnd"/>
      <w:r>
        <w:t xml:space="preserve"> </w:t>
      </w:r>
      <w:proofErr w:type="spellStart"/>
      <w:r>
        <w:t>осталих</w:t>
      </w:r>
      <w:proofErr w:type="spellEnd"/>
      <w:r>
        <w:t xml:space="preserve"> </w:t>
      </w:r>
      <w:proofErr w:type="spellStart"/>
      <w:r>
        <w:t>накнада</w:t>
      </w:r>
      <w:proofErr w:type="spellEnd"/>
      <w:r>
        <w:t xml:space="preserve"> </w:t>
      </w:r>
      <w:proofErr w:type="spellStart"/>
      <w:r>
        <w:t>трошкова</w:t>
      </w:r>
      <w:proofErr w:type="spellEnd"/>
      <w:r>
        <w:t xml:space="preserve"> </w:t>
      </w:r>
      <w:proofErr w:type="spellStart"/>
      <w:r>
        <w:t>запосленима</w:t>
      </w:r>
      <w:proofErr w:type="spellEnd"/>
      <w:r>
        <w:t xml:space="preserve"> и </w:t>
      </w:r>
      <w:proofErr w:type="spellStart"/>
      <w:r>
        <w:t>осталим</w:t>
      </w:r>
      <w:proofErr w:type="spellEnd"/>
      <w:r>
        <w:t xml:space="preserve"> </w:t>
      </w:r>
      <w:proofErr w:type="spellStart"/>
      <w:r>
        <w:t>физичким</w:t>
      </w:r>
      <w:proofErr w:type="spellEnd"/>
      <w:r>
        <w:t xml:space="preserve"> </w:t>
      </w:r>
      <w:proofErr w:type="spellStart"/>
      <w:r>
        <w:t>лицима</w:t>
      </w:r>
      <w:proofErr w:type="spellEnd"/>
      <w:r>
        <w:t xml:space="preserve"> </w:t>
      </w:r>
      <w:proofErr w:type="spellStart"/>
      <w:r>
        <w:t>исказана</w:t>
      </w:r>
      <w:proofErr w:type="spellEnd"/>
      <w:r>
        <w:t xml:space="preserve"> </w:t>
      </w:r>
      <w:proofErr w:type="spellStart"/>
      <w:r>
        <w:t>је</w:t>
      </w:r>
      <w:proofErr w:type="spellEnd"/>
      <w:r>
        <w:t xml:space="preserve"> и </w:t>
      </w:r>
      <w:proofErr w:type="spellStart"/>
      <w:r>
        <w:t>отпремнина</w:t>
      </w:r>
      <w:proofErr w:type="spellEnd"/>
      <w:r>
        <w:t xml:space="preserve"> </w:t>
      </w:r>
      <w:proofErr w:type="spellStart"/>
      <w:r>
        <w:t>за</w:t>
      </w:r>
      <w:proofErr w:type="spellEnd"/>
      <w:r>
        <w:t xml:space="preserve"> </w:t>
      </w:r>
      <w:proofErr w:type="spellStart"/>
      <w:r>
        <w:t>одлазак</w:t>
      </w:r>
      <w:proofErr w:type="spellEnd"/>
      <w:r>
        <w:t xml:space="preserve"> у </w:t>
      </w:r>
      <w:proofErr w:type="spellStart"/>
      <w:r>
        <w:rPr>
          <w:spacing w:val="-4"/>
        </w:rPr>
        <w:t>пензију</w:t>
      </w:r>
      <w:proofErr w:type="spellEnd"/>
      <w:r w:rsidR="00B21FFA">
        <w:rPr>
          <w:spacing w:val="-4"/>
        </w:rPr>
        <w:t>.</w:t>
      </w:r>
    </w:p>
    <w:p w14:paraId="25FD4928" w14:textId="77777777" w:rsidR="008A6414" w:rsidRPr="00C40F1B" w:rsidRDefault="008A6414" w:rsidP="008A6414">
      <w:pPr>
        <w:pStyle w:val="BodyText"/>
        <w:rPr>
          <w:sz w:val="26"/>
        </w:rPr>
      </w:pPr>
    </w:p>
    <w:p w14:paraId="00EC3B22" w14:textId="77777777" w:rsidR="008A6414" w:rsidRDefault="008A6414" w:rsidP="008A6414">
      <w:pPr>
        <w:pStyle w:val="BodyText"/>
        <w:spacing w:before="3"/>
        <w:rPr>
          <w:sz w:val="21"/>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6AD66FCE" w14:textId="1FA91AC4" w:rsidR="008A6414" w:rsidRDefault="00B21FFA" w:rsidP="00B21FFA">
      <w:pPr>
        <w:pStyle w:val="BodyText"/>
        <w:jc w:val="both"/>
        <w:rPr>
          <w:sz w:val="20"/>
        </w:rPr>
      </w:pPr>
      <w:r>
        <w:tab/>
      </w:r>
      <w:proofErr w:type="spellStart"/>
      <w:r w:rsidR="0069452F">
        <w:t>Укупан</w:t>
      </w:r>
      <w:proofErr w:type="spellEnd"/>
      <w:r w:rsidR="0069452F">
        <w:t xml:space="preserve"> </w:t>
      </w:r>
      <w:proofErr w:type="spellStart"/>
      <w:r w:rsidR="0069452F">
        <w:t>број</w:t>
      </w:r>
      <w:proofErr w:type="spellEnd"/>
      <w:r w:rsidR="0069452F">
        <w:t xml:space="preserve"> </w:t>
      </w:r>
      <w:proofErr w:type="spellStart"/>
      <w:r w:rsidR="0069452F">
        <w:t>запослених</w:t>
      </w:r>
      <w:proofErr w:type="spellEnd"/>
      <w:r w:rsidR="0069452F">
        <w:t xml:space="preserve"> у ЈКП "</w:t>
      </w:r>
      <w:proofErr w:type="spellStart"/>
      <w:r w:rsidR="0069452F">
        <w:t>Дубоко</w:t>
      </w:r>
      <w:proofErr w:type="spellEnd"/>
      <w:r w:rsidR="0069452F">
        <w:t xml:space="preserve">" </w:t>
      </w:r>
      <w:proofErr w:type="spellStart"/>
      <w:r w:rsidR="0069452F">
        <w:t>Ужице</w:t>
      </w:r>
      <w:proofErr w:type="spellEnd"/>
      <w:r w:rsidR="0069452F">
        <w:t xml:space="preserve"> </w:t>
      </w:r>
      <w:proofErr w:type="spellStart"/>
      <w:r w:rsidR="0069452F">
        <w:t>на</w:t>
      </w:r>
      <w:proofErr w:type="spellEnd"/>
      <w:r w:rsidR="0069452F">
        <w:t xml:space="preserve"> </w:t>
      </w:r>
      <w:proofErr w:type="spellStart"/>
      <w:r w:rsidR="0069452F">
        <w:t>дан</w:t>
      </w:r>
      <w:proofErr w:type="spellEnd"/>
      <w:r w:rsidR="0069452F">
        <w:t xml:space="preserve"> 31.12.2021. </w:t>
      </w:r>
      <w:proofErr w:type="spellStart"/>
      <w:r w:rsidR="0069452F">
        <w:t>године</w:t>
      </w:r>
      <w:proofErr w:type="spellEnd"/>
      <w:r w:rsidR="0069452F">
        <w:t xml:space="preserve"> </w:t>
      </w:r>
      <w:proofErr w:type="spellStart"/>
      <w:r w:rsidR="0069452F">
        <w:t>је</w:t>
      </w:r>
      <w:proofErr w:type="spellEnd"/>
      <w:r w:rsidR="0069452F">
        <w:t xml:space="preserve"> 94 </w:t>
      </w:r>
      <w:proofErr w:type="spellStart"/>
      <w:r w:rsidR="0069452F">
        <w:t>од</w:t>
      </w:r>
      <w:proofErr w:type="spellEnd"/>
      <w:r w:rsidR="0069452F">
        <w:t xml:space="preserve"> </w:t>
      </w:r>
      <w:proofErr w:type="spellStart"/>
      <w:r w:rsidR="0069452F">
        <w:t>чега</w:t>
      </w:r>
      <w:proofErr w:type="spellEnd"/>
      <w:r w:rsidR="0069452F">
        <w:t xml:space="preserve"> </w:t>
      </w:r>
      <w:proofErr w:type="spellStart"/>
      <w:r w:rsidR="0069452F">
        <w:t>на</w:t>
      </w:r>
      <w:proofErr w:type="spellEnd"/>
      <w:r w:rsidR="0069452F">
        <w:t xml:space="preserve"> </w:t>
      </w:r>
      <w:proofErr w:type="spellStart"/>
      <w:r w:rsidR="0069452F">
        <w:t>неодређено</w:t>
      </w:r>
      <w:proofErr w:type="spellEnd"/>
      <w:r w:rsidR="0069452F">
        <w:t xml:space="preserve"> </w:t>
      </w:r>
      <w:proofErr w:type="spellStart"/>
      <w:r w:rsidR="0069452F">
        <w:t>време</w:t>
      </w:r>
      <w:proofErr w:type="spellEnd"/>
      <w:r w:rsidR="0069452F">
        <w:t xml:space="preserve"> 83 </w:t>
      </w:r>
      <w:proofErr w:type="spellStart"/>
      <w:r w:rsidR="0069452F">
        <w:t>запослених</w:t>
      </w:r>
      <w:proofErr w:type="spellEnd"/>
      <w:r w:rsidR="0069452F">
        <w:t xml:space="preserve">, а 11 </w:t>
      </w:r>
      <w:proofErr w:type="spellStart"/>
      <w:r w:rsidR="0069452F">
        <w:t>запослених</w:t>
      </w:r>
      <w:proofErr w:type="spellEnd"/>
      <w:r w:rsidR="0069452F">
        <w:t xml:space="preserve"> </w:t>
      </w:r>
      <w:proofErr w:type="spellStart"/>
      <w:r w:rsidR="0069452F">
        <w:t>на</w:t>
      </w:r>
      <w:proofErr w:type="spellEnd"/>
      <w:r w:rsidR="0069452F">
        <w:t xml:space="preserve"> </w:t>
      </w:r>
      <w:proofErr w:type="spellStart"/>
      <w:r w:rsidR="0069452F">
        <w:t>одређено</w:t>
      </w:r>
      <w:proofErr w:type="spellEnd"/>
      <w:r w:rsidR="0069452F">
        <w:t xml:space="preserve"> </w:t>
      </w:r>
      <w:proofErr w:type="spellStart"/>
      <w:r w:rsidR="0069452F">
        <w:t>време</w:t>
      </w:r>
      <w:proofErr w:type="spellEnd"/>
      <w:r w:rsidR="0069452F">
        <w:t xml:space="preserve">. </w:t>
      </w:r>
      <w:proofErr w:type="spellStart"/>
      <w:r w:rsidR="0069452F">
        <w:t>Један</w:t>
      </w:r>
      <w:proofErr w:type="spellEnd"/>
      <w:r w:rsidR="0069452F">
        <w:t xml:space="preserve"> </w:t>
      </w:r>
      <w:proofErr w:type="spellStart"/>
      <w:r w:rsidR="0069452F">
        <w:t>запослени</w:t>
      </w:r>
      <w:proofErr w:type="spellEnd"/>
      <w:r w:rsidR="0069452F">
        <w:t xml:space="preserve"> </w:t>
      </w:r>
      <w:proofErr w:type="spellStart"/>
      <w:r w:rsidR="0069452F">
        <w:t>је</w:t>
      </w:r>
      <w:proofErr w:type="spellEnd"/>
      <w:r w:rsidR="0069452F">
        <w:t xml:space="preserve"> </w:t>
      </w:r>
      <w:proofErr w:type="spellStart"/>
      <w:r w:rsidR="0069452F">
        <w:t>именован</w:t>
      </w:r>
      <w:proofErr w:type="spellEnd"/>
      <w:r w:rsidR="0069452F">
        <w:t xml:space="preserve"> </w:t>
      </w:r>
      <w:proofErr w:type="spellStart"/>
      <w:r w:rsidR="0069452F">
        <w:t>на</w:t>
      </w:r>
      <w:proofErr w:type="spellEnd"/>
      <w:r w:rsidR="0069452F">
        <w:t xml:space="preserve"> </w:t>
      </w:r>
      <w:proofErr w:type="spellStart"/>
      <w:r w:rsidR="0069452F">
        <w:t>јавну</w:t>
      </w:r>
      <w:proofErr w:type="spellEnd"/>
      <w:r w:rsidR="0069452F">
        <w:t xml:space="preserve"> </w:t>
      </w:r>
      <w:proofErr w:type="spellStart"/>
      <w:r w:rsidR="0069452F">
        <w:t>функцију</w:t>
      </w:r>
      <w:proofErr w:type="spellEnd"/>
      <w:r w:rsidR="0069452F">
        <w:t xml:space="preserve"> </w:t>
      </w:r>
      <w:proofErr w:type="spellStart"/>
      <w:r w:rsidR="0069452F">
        <w:t>због</w:t>
      </w:r>
      <w:proofErr w:type="spellEnd"/>
      <w:r w:rsidR="0069452F">
        <w:t xml:space="preserve"> </w:t>
      </w:r>
      <w:proofErr w:type="spellStart"/>
      <w:r w:rsidR="0069452F">
        <w:t>чега</w:t>
      </w:r>
      <w:proofErr w:type="spellEnd"/>
      <w:r w:rsidR="0069452F">
        <w:t xml:space="preserve"> </w:t>
      </w:r>
      <w:proofErr w:type="spellStart"/>
      <w:r w:rsidR="0069452F">
        <w:t>му</w:t>
      </w:r>
      <w:proofErr w:type="spellEnd"/>
      <w:r w:rsidR="0069452F">
        <w:t xml:space="preserve"> </w:t>
      </w:r>
      <w:proofErr w:type="spellStart"/>
      <w:r w:rsidR="0069452F">
        <w:t>радни</w:t>
      </w:r>
      <w:proofErr w:type="spellEnd"/>
      <w:r w:rsidR="0069452F">
        <w:t xml:space="preserve"> </w:t>
      </w:r>
      <w:proofErr w:type="spellStart"/>
      <w:r w:rsidR="0069452F">
        <w:t>однос</w:t>
      </w:r>
      <w:proofErr w:type="spellEnd"/>
      <w:r w:rsidR="0069452F">
        <w:t xml:space="preserve"> </w:t>
      </w:r>
      <w:proofErr w:type="spellStart"/>
      <w:r w:rsidR="0069452F">
        <w:t>мирује</w:t>
      </w:r>
      <w:proofErr w:type="spellEnd"/>
      <w:r w:rsidR="0069452F">
        <w:t xml:space="preserve"> </w:t>
      </w:r>
      <w:proofErr w:type="spellStart"/>
      <w:r w:rsidR="0069452F">
        <w:t>до</w:t>
      </w:r>
      <w:proofErr w:type="spellEnd"/>
      <w:r w:rsidR="0069452F">
        <w:t xml:space="preserve"> </w:t>
      </w:r>
      <w:proofErr w:type="spellStart"/>
      <w:r w:rsidR="0069452F">
        <w:t>престанка</w:t>
      </w:r>
      <w:proofErr w:type="spellEnd"/>
      <w:r w:rsidR="0069452F">
        <w:t xml:space="preserve"> </w:t>
      </w:r>
      <w:proofErr w:type="spellStart"/>
      <w:r w:rsidR="0069452F">
        <w:t>мандата</w:t>
      </w:r>
      <w:proofErr w:type="spellEnd"/>
      <w:r w:rsidR="0069452F">
        <w:t>.</w:t>
      </w:r>
    </w:p>
    <w:p w14:paraId="3F8C2F91" w14:textId="77777777" w:rsidR="008A6414" w:rsidRPr="00466E7B" w:rsidRDefault="008A6414" w:rsidP="008A6414">
      <w:pPr>
        <w:pStyle w:val="BodyText"/>
        <w:spacing w:before="7"/>
        <w:rPr>
          <w:sz w:val="27"/>
        </w:rPr>
      </w:pPr>
    </w:p>
    <w:p w14:paraId="00099FBA" w14:textId="77777777" w:rsidR="008A6414" w:rsidRDefault="008A6414" w:rsidP="006B7628">
      <w:pPr>
        <w:pStyle w:val="Heading3"/>
        <w:numPr>
          <w:ilvl w:val="1"/>
          <w:numId w:val="13"/>
        </w:numPr>
        <w:tabs>
          <w:tab w:val="left" w:pos="1843"/>
        </w:tabs>
        <w:spacing w:before="76"/>
        <w:ind w:left="1134"/>
      </w:pPr>
      <w:r>
        <w:t>КРЕТАЊЕ ЦЕНА ПРОИЗВОДА И</w:t>
      </w:r>
      <w:r>
        <w:rPr>
          <w:spacing w:val="-4"/>
        </w:rPr>
        <w:t xml:space="preserve"> </w:t>
      </w:r>
      <w:r>
        <w:rPr>
          <w:spacing w:val="-6"/>
        </w:rPr>
        <w:t>УСЛУГА</w:t>
      </w:r>
    </w:p>
    <w:p w14:paraId="0C415214" w14:textId="77777777" w:rsidR="008A6414" w:rsidRDefault="008A6414" w:rsidP="008A6414">
      <w:pPr>
        <w:pStyle w:val="BodyText"/>
        <w:spacing w:before="7"/>
        <w:rPr>
          <w:b/>
          <w:sz w:val="23"/>
        </w:rPr>
      </w:pPr>
    </w:p>
    <w:p w14:paraId="610995DD" w14:textId="77777777" w:rsidR="0069452F" w:rsidRDefault="00B21FFA" w:rsidP="0069452F">
      <w:pPr>
        <w:pStyle w:val="BodyText"/>
        <w:jc w:val="both"/>
      </w:pPr>
      <w:r>
        <w:tab/>
      </w:r>
      <w:proofErr w:type="spellStart"/>
      <w:r w:rsidR="0069452F">
        <w:t>По</w:t>
      </w:r>
      <w:proofErr w:type="spellEnd"/>
      <w:r w:rsidR="0069452F">
        <w:t xml:space="preserve"> </w:t>
      </w:r>
      <w:proofErr w:type="spellStart"/>
      <w:r w:rsidR="0069452F">
        <w:t>питању</w:t>
      </w:r>
      <w:proofErr w:type="spellEnd"/>
      <w:r w:rsidR="0069452F">
        <w:t xml:space="preserve"> </w:t>
      </w:r>
      <w:proofErr w:type="spellStart"/>
      <w:r w:rsidR="0069452F">
        <w:t>ценовне</w:t>
      </w:r>
      <w:proofErr w:type="spellEnd"/>
      <w:r w:rsidR="0069452F">
        <w:t xml:space="preserve"> </w:t>
      </w:r>
      <w:proofErr w:type="spellStart"/>
      <w:r w:rsidR="0069452F">
        <w:t>стратегије</w:t>
      </w:r>
      <w:proofErr w:type="spellEnd"/>
      <w:r w:rsidR="0069452F">
        <w:t xml:space="preserve"> ЈКП "</w:t>
      </w:r>
      <w:proofErr w:type="spellStart"/>
      <w:r w:rsidR="0069452F">
        <w:t>Дубоко</w:t>
      </w:r>
      <w:proofErr w:type="spellEnd"/>
      <w:r w:rsidR="0069452F">
        <w:t xml:space="preserve">" </w:t>
      </w:r>
      <w:proofErr w:type="spellStart"/>
      <w:r w:rsidR="0069452F">
        <w:t>Ужице</w:t>
      </w:r>
      <w:proofErr w:type="spellEnd"/>
      <w:r w:rsidR="0069452F">
        <w:t xml:space="preserve"> </w:t>
      </w:r>
      <w:proofErr w:type="spellStart"/>
      <w:r w:rsidR="0069452F">
        <w:t>има</w:t>
      </w:r>
      <w:proofErr w:type="spellEnd"/>
      <w:r w:rsidR="0069452F">
        <w:t xml:space="preserve"> </w:t>
      </w:r>
      <w:proofErr w:type="spellStart"/>
      <w:r w:rsidR="0069452F">
        <w:t>дефинисану</w:t>
      </w:r>
      <w:proofErr w:type="spellEnd"/>
      <w:r w:rsidR="0069452F">
        <w:t xml:space="preserve"> </w:t>
      </w:r>
      <w:proofErr w:type="spellStart"/>
      <w:r w:rsidR="0069452F">
        <w:t>накнаду</w:t>
      </w:r>
      <w:proofErr w:type="spellEnd"/>
      <w:r w:rsidR="0069452F">
        <w:t xml:space="preserve"> </w:t>
      </w:r>
      <w:proofErr w:type="spellStart"/>
      <w:r w:rsidR="0069452F">
        <w:t>за</w:t>
      </w:r>
      <w:proofErr w:type="spellEnd"/>
      <w:r w:rsidR="0069452F">
        <w:t xml:space="preserve"> </w:t>
      </w:r>
      <w:proofErr w:type="spellStart"/>
      <w:r w:rsidR="0069452F">
        <w:t>основну</w:t>
      </w:r>
      <w:proofErr w:type="spellEnd"/>
      <w:r w:rsidR="0069452F">
        <w:t xml:space="preserve"> </w:t>
      </w:r>
      <w:proofErr w:type="spellStart"/>
      <w:r w:rsidR="0069452F">
        <w:t>услугу</w:t>
      </w:r>
      <w:proofErr w:type="spellEnd"/>
      <w:r w:rsidR="0069452F">
        <w:t xml:space="preserve"> </w:t>
      </w:r>
      <w:proofErr w:type="spellStart"/>
      <w:r w:rsidR="0069452F">
        <w:t>транспорта</w:t>
      </w:r>
      <w:proofErr w:type="spellEnd"/>
      <w:r w:rsidR="0069452F">
        <w:t xml:space="preserve">, </w:t>
      </w:r>
      <w:proofErr w:type="spellStart"/>
      <w:r w:rsidR="0069452F">
        <w:t>третмана</w:t>
      </w:r>
      <w:proofErr w:type="spellEnd"/>
      <w:r w:rsidR="0069452F">
        <w:t xml:space="preserve"> и </w:t>
      </w:r>
      <w:proofErr w:type="spellStart"/>
      <w:r w:rsidR="0069452F">
        <w:t>безбедног</w:t>
      </w:r>
      <w:proofErr w:type="spellEnd"/>
      <w:r w:rsidR="0069452F">
        <w:t xml:space="preserve"> </w:t>
      </w:r>
      <w:proofErr w:type="spellStart"/>
      <w:r w:rsidR="0069452F">
        <w:t>одлагања</w:t>
      </w:r>
      <w:proofErr w:type="spellEnd"/>
      <w:r w:rsidR="0069452F">
        <w:t xml:space="preserve"> </w:t>
      </w:r>
      <w:proofErr w:type="spellStart"/>
      <w:r w:rsidR="0069452F">
        <w:t>комуналног</w:t>
      </w:r>
      <w:proofErr w:type="spellEnd"/>
      <w:r w:rsidR="0069452F">
        <w:t xml:space="preserve"> </w:t>
      </w:r>
      <w:proofErr w:type="spellStart"/>
      <w:r w:rsidR="0069452F">
        <w:t>отпада</w:t>
      </w:r>
      <w:proofErr w:type="spellEnd"/>
      <w:r w:rsidR="0069452F">
        <w:t xml:space="preserve"> </w:t>
      </w:r>
      <w:proofErr w:type="spellStart"/>
      <w:r w:rsidR="0069452F">
        <w:t>формирану</w:t>
      </w:r>
      <w:proofErr w:type="spellEnd"/>
      <w:r w:rsidR="0069452F">
        <w:t xml:space="preserve"> </w:t>
      </w:r>
      <w:proofErr w:type="spellStart"/>
      <w:r w:rsidR="0069452F">
        <w:t>сагласно</w:t>
      </w:r>
      <w:proofErr w:type="spellEnd"/>
      <w:r w:rsidR="0069452F">
        <w:t xml:space="preserve"> </w:t>
      </w:r>
      <w:proofErr w:type="spellStart"/>
      <w:r w:rsidR="0069452F">
        <w:t>Закону</w:t>
      </w:r>
      <w:proofErr w:type="spellEnd"/>
      <w:r w:rsidR="0069452F">
        <w:t xml:space="preserve"> о </w:t>
      </w:r>
      <w:proofErr w:type="spellStart"/>
      <w:r w:rsidR="0069452F">
        <w:t>комуналним</w:t>
      </w:r>
      <w:proofErr w:type="spellEnd"/>
      <w:r w:rsidR="0069452F">
        <w:t xml:space="preserve"> </w:t>
      </w:r>
      <w:proofErr w:type="spellStart"/>
      <w:r w:rsidR="0069452F">
        <w:t>делатностима</w:t>
      </w:r>
      <w:proofErr w:type="spellEnd"/>
      <w:r w:rsidR="0069452F">
        <w:t xml:space="preserve">. </w:t>
      </w:r>
      <w:proofErr w:type="spellStart"/>
      <w:r w:rsidR="0069452F">
        <w:t>Наканада</w:t>
      </w:r>
      <w:proofErr w:type="spellEnd"/>
      <w:r w:rsidR="0069452F">
        <w:t xml:space="preserve"> </w:t>
      </w:r>
      <w:proofErr w:type="spellStart"/>
      <w:r w:rsidR="0069452F">
        <w:t>за</w:t>
      </w:r>
      <w:proofErr w:type="spellEnd"/>
      <w:r w:rsidR="0069452F">
        <w:t xml:space="preserve"> </w:t>
      </w:r>
      <w:proofErr w:type="spellStart"/>
      <w:r w:rsidR="0069452F">
        <w:t>одлагање</w:t>
      </w:r>
      <w:proofErr w:type="spellEnd"/>
      <w:r w:rsidR="0069452F">
        <w:t xml:space="preserve"> </w:t>
      </w:r>
      <w:proofErr w:type="spellStart"/>
      <w:r w:rsidR="0069452F">
        <w:t>отпада</w:t>
      </w:r>
      <w:proofErr w:type="spellEnd"/>
      <w:r w:rsidR="0069452F">
        <w:t xml:space="preserve"> </w:t>
      </w:r>
      <w:proofErr w:type="spellStart"/>
      <w:r w:rsidR="0069452F">
        <w:t>износи</w:t>
      </w:r>
      <w:proofErr w:type="spellEnd"/>
      <w:r w:rsidR="0069452F">
        <w:t xml:space="preserve"> 2.292,00 </w:t>
      </w:r>
      <w:proofErr w:type="spellStart"/>
      <w:r w:rsidR="0069452F">
        <w:t>динара</w:t>
      </w:r>
      <w:proofErr w:type="spellEnd"/>
      <w:r w:rsidR="0069452F">
        <w:t xml:space="preserve"> </w:t>
      </w:r>
      <w:proofErr w:type="spellStart"/>
      <w:r w:rsidR="0069452F">
        <w:t>по</w:t>
      </w:r>
      <w:proofErr w:type="spellEnd"/>
      <w:r w:rsidR="0069452F">
        <w:t xml:space="preserve"> </w:t>
      </w:r>
      <w:proofErr w:type="spellStart"/>
      <w:r w:rsidR="0069452F">
        <w:t>тони</w:t>
      </w:r>
      <w:proofErr w:type="spellEnd"/>
      <w:r w:rsidR="0069452F">
        <w:t xml:space="preserve"> (</w:t>
      </w:r>
      <w:proofErr w:type="spellStart"/>
      <w:r w:rsidR="0069452F">
        <w:t>Одлука</w:t>
      </w:r>
      <w:proofErr w:type="spellEnd"/>
      <w:r w:rsidR="0069452F">
        <w:t xml:space="preserve"> </w:t>
      </w:r>
      <w:proofErr w:type="spellStart"/>
      <w:r w:rsidR="0069452F">
        <w:t>Надзорног</w:t>
      </w:r>
      <w:proofErr w:type="spellEnd"/>
      <w:r w:rsidR="0069452F">
        <w:t xml:space="preserve"> </w:t>
      </w:r>
      <w:proofErr w:type="spellStart"/>
      <w:r w:rsidR="0069452F">
        <w:t>одбора</w:t>
      </w:r>
      <w:proofErr w:type="spellEnd"/>
      <w:r w:rsidR="0069452F">
        <w:t xml:space="preserve"> </w:t>
      </w:r>
      <w:proofErr w:type="spellStart"/>
      <w:r w:rsidR="0069452F">
        <w:t>број</w:t>
      </w:r>
      <w:proofErr w:type="spellEnd"/>
      <w:r w:rsidR="0069452F">
        <w:t xml:space="preserve"> 4/7 </w:t>
      </w:r>
      <w:proofErr w:type="spellStart"/>
      <w:r w:rsidR="0069452F">
        <w:t>од</w:t>
      </w:r>
      <w:proofErr w:type="spellEnd"/>
      <w:r w:rsidR="0069452F">
        <w:t xml:space="preserve"> 09.12.2019. </w:t>
      </w:r>
      <w:proofErr w:type="spellStart"/>
      <w:r w:rsidR="0069452F">
        <w:t>године</w:t>
      </w:r>
      <w:proofErr w:type="spellEnd"/>
      <w:r w:rsidR="0069452F">
        <w:t xml:space="preserve">). 14 </w:t>
      </w:r>
      <w:proofErr w:type="spellStart"/>
      <w:r w:rsidR="0069452F">
        <w:t>Сагласно</w:t>
      </w:r>
      <w:proofErr w:type="spellEnd"/>
      <w:r w:rsidR="0069452F">
        <w:t xml:space="preserve"> </w:t>
      </w:r>
      <w:proofErr w:type="spellStart"/>
      <w:r w:rsidR="0069452F">
        <w:t>Одлуци</w:t>
      </w:r>
      <w:proofErr w:type="spellEnd"/>
      <w:r w:rsidR="0069452F">
        <w:t xml:space="preserve"> </w:t>
      </w:r>
      <w:proofErr w:type="spellStart"/>
      <w:r w:rsidR="0069452F">
        <w:t>Управног</w:t>
      </w:r>
      <w:proofErr w:type="spellEnd"/>
      <w:r w:rsidR="0069452F">
        <w:t xml:space="preserve"> </w:t>
      </w:r>
      <w:proofErr w:type="spellStart"/>
      <w:r w:rsidR="0069452F">
        <w:t>одбора</w:t>
      </w:r>
      <w:proofErr w:type="spellEnd"/>
      <w:r w:rsidR="0069452F">
        <w:t xml:space="preserve"> </w:t>
      </w:r>
      <w:proofErr w:type="spellStart"/>
      <w:r w:rsidR="0069452F">
        <w:t>број</w:t>
      </w:r>
      <w:proofErr w:type="spellEnd"/>
      <w:r w:rsidR="0069452F">
        <w:t xml:space="preserve"> 86/3 </w:t>
      </w:r>
      <w:proofErr w:type="spellStart"/>
      <w:r w:rsidR="0069452F">
        <w:t>од</w:t>
      </w:r>
      <w:proofErr w:type="spellEnd"/>
      <w:r w:rsidR="0069452F">
        <w:t xml:space="preserve"> 29.01.2015. </w:t>
      </w:r>
      <w:proofErr w:type="spellStart"/>
      <w:r w:rsidR="0069452F">
        <w:t>године</w:t>
      </w:r>
      <w:proofErr w:type="spellEnd"/>
      <w:r w:rsidR="0069452F">
        <w:t xml:space="preserve">, </w:t>
      </w:r>
      <w:proofErr w:type="spellStart"/>
      <w:r w:rsidR="0069452F">
        <w:t>примарна</w:t>
      </w:r>
      <w:proofErr w:type="spellEnd"/>
      <w:r w:rsidR="0069452F">
        <w:t xml:space="preserve"> </w:t>
      </w:r>
      <w:proofErr w:type="spellStart"/>
      <w:r w:rsidR="0069452F">
        <w:t>селекција</w:t>
      </w:r>
      <w:proofErr w:type="spellEnd"/>
      <w:r w:rsidR="0069452F">
        <w:t xml:space="preserve"> </w:t>
      </w:r>
      <w:proofErr w:type="spellStart"/>
      <w:r w:rsidR="0069452F">
        <w:t>отпада</w:t>
      </w:r>
      <w:proofErr w:type="spellEnd"/>
      <w:r w:rsidR="0069452F">
        <w:t xml:space="preserve"> </w:t>
      </w:r>
      <w:proofErr w:type="spellStart"/>
      <w:r w:rsidR="0069452F">
        <w:t>може</w:t>
      </w:r>
      <w:proofErr w:type="spellEnd"/>
      <w:r w:rsidR="0069452F">
        <w:t xml:space="preserve"> </w:t>
      </w:r>
      <w:proofErr w:type="spellStart"/>
      <w:r w:rsidR="0069452F">
        <w:t>да</w:t>
      </w:r>
      <w:proofErr w:type="spellEnd"/>
      <w:r w:rsidR="0069452F">
        <w:t xml:space="preserve"> </w:t>
      </w:r>
      <w:proofErr w:type="spellStart"/>
      <w:r w:rsidR="0069452F">
        <w:t>утиче</w:t>
      </w:r>
      <w:proofErr w:type="spellEnd"/>
      <w:r w:rsidR="0069452F">
        <w:t xml:space="preserve"> </w:t>
      </w:r>
      <w:proofErr w:type="spellStart"/>
      <w:r w:rsidR="0069452F">
        <w:t>на</w:t>
      </w:r>
      <w:proofErr w:type="spellEnd"/>
      <w:r w:rsidR="0069452F">
        <w:t xml:space="preserve"> </w:t>
      </w:r>
      <w:proofErr w:type="spellStart"/>
      <w:r w:rsidR="0069452F">
        <w:t>умањење</w:t>
      </w:r>
      <w:proofErr w:type="spellEnd"/>
      <w:r w:rsidR="0069452F">
        <w:t xml:space="preserve"> </w:t>
      </w:r>
      <w:proofErr w:type="spellStart"/>
      <w:r w:rsidR="0069452F">
        <w:t>вредности</w:t>
      </w:r>
      <w:proofErr w:type="spellEnd"/>
      <w:r w:rsidR="0069452F">
        <w:t xml:space="preserve"> </w:t>
      </w:r>
      <w:proofErr w:type="spellStart"/>
      <w:r w:rsidR="0069452F">
        <w:t>фактуре</w:t>
      </w:r>
      <w:proofErr w:type="spellEnd"/>
      <w:r w:rsidR="0069452F">
        <w:t xml:space="preserve"> </w:t>
      </w:r>
      <w:proofErr w:type="spellStart"/>
      <w:r w:rsidR="0069452F">
        <w:t>за</w:t>
      </w:r>
      <w:proofErr w:type="spellEnd"/>
      <w:r w:rsidR="0069452F">
        <w:t xml:space="preserve"> </w:t>
      </w:r>
      <w:proofErr w:type="spellStart"/>
      <w:r w:rsidR="0069452F">
        <w:t>депоновање</w:t>
      </w:r>
      <w:proofErr w:type="spellEnd"/>
      <w:r w:rsidR="0069452F">
        <w:t xml:space="preserve">. </w:t>
      </w:r>
    </w:p>
    <w:p w14:paraId="404BE20F" w14:textId="77777777" w:rsidR="0069452F" w:rsidRDefault="0069452F" w:rsidP="0069452F">
      <w:pPr>
        <w:pStyle w:val="BodyText"/>
        <w:ind w:firstLine="720"/>
        <w:jc w:val="both"/>
      </w:pPr>
      <w:proofErr w:type="spellStart"/>
      <w:r>
        <w:t>На</w:t>
      </w:r>
      <w:proofErr w:type="spellEnd"/>
      <w:r>
        <w:t xml:space="preserve"> </w:t>
      </w:r>
      <w:proofErr w:type="spellStart"/>
      <w:r>
        <w:t>основу</w:t>
      </w:r>
      <w:proofErr w:type="spellEnd"/>
      <w:r>
        <w:t xml:space="preserve"> </w:t>
      </w:r>
      <w:proofErr w:type="spellStart"/>
      <w:r>
        <w:t>Члана</w:t>
      </w:r>
      <w:proofErr w:type="spellEnd"/>
      <w:r>
        <w:t xml:space="preserve"> 32. </w:t>
      </w:r>
      <w:proofErr w:type="spellStart"/>
      <w:r>
        <w:t>Оснивачког</w:t>
      </w:r>
      <w:proofErr w:type="spellEnd"/>
      <w:r>
        <w:t xml:space="preserve"> </w:t>
      </w:r>
      <w:proofErr w:type="spellStart"/>
      <w:r>
        <w:t>акта</w:t>
      </w:r>
      <w:proofErr w:type="spellEnd"/>
      <w:r>
        <w:t xml:space="preserve">, </w:t>
      </w:r>
      <w:proofErr w:type="spellStart"/>
      <w:r>
        <w:t>Члана</w:t>
      </w:r>
      <w:proofErr w:type="spellEnd"/>
      <w:r>
        <w:t xml:space="preserve"> 28. </w:t>
      </w:r>
      <w:proofErr w:type="spellStart"/>
      <w:r>
        <w:t>Статута</w:t>
      </w:r>
      <w:proofErr w:type="spellEnd"/>
      <w:r>
        <w:t xml:space="preserve"> и </w:t>
      </w:r>
      <w:proofErr w:type="spellStart"/>
      <w:r>
        <w:t>Члана</w:t>
      </w:r>
      <w:proofErr w:type="spellEnd"/>
      <w:r>
        <w:t xml:space="preserve"> 17. </w:t>
      </w:r>
      <w:proofErr w:type="spellStart"/>
      <w:r>
        <w:t>Пословника</w:t>
      </w:r>
      <w:proofErr w:type="spellEnd"/>
      <w:r>
        <w:t xml:space="preserve"> о </w:t>
      </w:r>
      <w:proofErr w:type="spellStart"/>
      <w:r>
        <w:t>раду</w:t>
      </w:r>
      <w:proofErr w:type="spellEnd"/>
      <w:r>
        <w:t xml:space="preserve">, </w:t>
      </w:r>
      <w:proofErr w:type="spellStart"/>
      <w:r>
        <w:t>Надзори</w:t>
      </w:r>
      <w:proofErr w:type="spellEnd"/>
      <w:r>
        <w:t xml:space="preserve"> </w:t>
      </w:r>
      <w:proofErr w:type="spellStart"/>
      <w:r>
        <w:t>одбор</w:t>
      </w:r>
      <w:proofErr w:type="spellEnd"/>
      <w:r>
        <w:t xml:space="preserve"> </w:t>
      </w:r>
      <w:proofErr w:type="spellStart"/>
      <w:r>
        <w:t>је</w:t>
      </w:r>
      <w:proofErr w:type="spellEnd"/>
      <w:r>
        <w:t xml:space="preserve"> у </w:t>
      </w:r>
      <w:proofErr w:type="spellStart"/>
      <w:r>
        <w:t>циљу</w:t>
      </w:r>
      <w:proofErr w:type="spellEnd"/>
      <w:r>
        <w:t xml:space="preserve"> </w:t>
      </w:r>
      <w:proofErr w:type="spellStart"/>
      <w:r>
        <w:t>обезбеђивања</w:t>
      </w:r>
      <w:proofErr w:type="spellEnd"/>
      <w:r>
        <w:t xml:space="preserve"> </w:t>
      </w:r>
      <w:proofErr w:type="spellStart"/>
      <w:r>
        <w:t>услова</w:t>
      </w:r>
      <w:proofErr w:type="spellEnd"/>
      <w:r>
        <w:t xml:space="preserve"> </w:t>
      </w:r>
      <w:proofErr w:type="spellStart"/>
      <w:r>
        <w:t>за</w:t>
      </w:r>
      <w:proofErr w:type="spellEnd"/>
      <w:r>
        <w:t xml:space="preserve"> </w:t>
      </w:r>
      <w:proofErr w:type="spellStart"/>
      <w:r>
        <w:t>реализацију</w:t>
      </w:r>
      <w:proofErr w:type="spellEnd"/>
      <w:r>
        <w:t xml:space="preserve"> </w:t>
      </w:r>
      <w:proofErr w:type="spellStart"/>
      <w:r>
        <w:t>Програма</w:t>
      </w:r>
      <w:proofErr w:type="spellEnd"/>
      <w:r>
        <w:t xml:space="preserve"> </w:t>
      </w:r>
      <w:proofErr w:type="spellStart"/>
      <w:r>
        <w:t>пословања</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за</w:t>
      </w:r>
      <w:proofErr w:type="spellEnd"/>
      <w:r>
        <w:t xml:space="preserve"> 2020. </w:t>
      </w:r>
      <w:proofErr w:type="spellStart"/>
      <w:r>
        <w:t>годину</w:t>
      </w:r>
      <w:proofErr w:type="spellEnd"/>
      <w:r>
        <w:t xml:space="preserve"> </w:t>
      </w:r>
      <w:proofErr w:type="spellStart"/>
      <w:r>
        <w:t>донео</w:t>
      </w:r>
      <w:proofErr w:type="spellEnd"/>
      <w:r>
        <w:t xml:space="preserve"> </w:t>
      </w:r>
      <w:proofErr w:type="spellStart"/>
      <w:r>
        <w:t>Одлуку</w:t>
      </w:r>
      <w:proofErr w:type="spellEnd"/>
      <w:r>
        <w:t xml:space="preserve"> </w:t>
      </w:r>
      <w:proofErr w:type="spellStart"/>
      <w:r>
        <w:t>број</w:t>
      </w:r>
      <w:proofErr w:type="spellEnd"/>
      <w:r>
        <w:t xml:space="preserve"> 6/7 </w:t>
      </w:r>
      <w:proofErr w:type="spellStart"/>
      <w:r>
        <w:t>од</w:t>
      </w:r>
      <w:proofErr w:type="spellEnd"/>
      <w:r>
        <w:t xml:space="preserve"> 25.05.2020. </w:t>
      </w:r>
      <w:proofErr w:type="spellStart"/>
      <w:r>
        <w:t>године</w:t>
      </w:r>
      <w:proofErr w:type="spellEnd"/>
      <w:r>
        <w:t xml:space="preserve"> </w:t>
      </w:r>
      <w:proofErr w:type="spellStart"/>
      <w:r>
        <w:t>којом</w:t>
      </w:r>
      <w:proofErr w:type="spellEnd"/>
      <w:r>
        <w:t xml:space="preserve"> </w:t>
      </w:r>
      <w:proofErr w:type="spellStart"/>
      <w:r>
        <w:t>се</w:t>
      </w:r>
      <w:proofErr w:type="spellEnd"/>
      <w:r>
        <w:t xml:space="preserve"> </w:t>
      </w:r>
      <w:proofErr w:type="spellStart"/>
      <w:r>
        <w:t>од</w:t>
      </w:r>
      <w:proofErr w:type="spellEnd"/>
      <w:r>
        <w:t xml:space="preserve"> 01.04.2020. </w:t>
      </w:r>
      <w:proofErr w:type="spellStart"/>
      <w:r>
        <w:t>године</w:t>
      </w:r>
      <w:proofErr w:type="spellEnd"/>
      <w:r>
        <w:t xml:space="preserve"> </w:t>
      </w:r>
      <w:proofErr w:type="spellStart"/>
      <w:r>
        <w:t>утврђују</w:t>
      </w:r>
      <w:proofErr w:type="spellEnd"/>
      <w:r>
        <w:t xml:space="preserve"> </w:t>
      </w:r>
      <w:proofErr w:type="spellStart"/>
      <w:r>
        <w:t>нове</w:t>
      </w:r>
      <w:proofErr w:type="spellEnd"/>
      <w:r>
        <w:t xml:space="preserve"> </w:t>
      </w:r>
      <w:proofErr w:type="spellStart"/>
      <w:r>
        <w:t>цене</w:t>
      </w:r>
      <w:proofErr w:type="spellEnd"/>
      <w:r>
        <w:t xml:space="preserve"> </w:t>
      </w:r>
      <w:proofErr w:type="spellStart"/>
      <w:r>
        <w:t>за</w:t>
      </w:r>
      <w:proofErr w:type="spellEnd"/>
      <w:r>
        <w:t xml:space="preserve"> </w:t>
      </w:r>
      <w:proofErr w:type="spellStart"/>
      <w:r>
        <w:t>пријем</w:t>
      </w:r>
      <w:proofErr w:type="spellEnd"/>
      <w:r>
        <w:t xml:space="preserve">, </w:t>
      </w:r>
      <w:proofErr w:type="spellStart"/>
      <w:r>
        <w:t>третман</w:t>
      </w:r>
      <w:proofErr w:type="spellEnd"/>
      <w:r>
        <w:t xml:space="preserve"> и </w:t>
      </w:r>
      <w:proofErr w:type="spellStart"/>
      <w:r>
        <w:t>одлагање</w:t>
      </w:r>
      <w:proofErr w:type="spellEnd"/>
      <w:r>
        <w:t xml:space="preserve"> </w:t>
      </w:r>
      <w:proofErr w:type="spellStart"/>
      <w:r>
        <w:t>осталих</w:t>
      </w:r>
      <w:proofErr w:type="spellEnd"/>
      <w:r>
        <w:t xml:space="preserve"> </w:t>
      </w:r>
      <w:proofErr w:type="spellStart"/>
      <w:r>
        <w:t>врста</w:t>
      </w:r>
      <w:proofErr w:type="spellEnd"/>
      <w:r>
        <w:t xml:space="preserve"> </w:t>
      </w:r>
      <w:proofErr w:type="spellStart"/>
      <w:r>
        <w:t>отпада</w:t>
      </w:r>
      <w:proofErr w:type="spellEnd"/>
      <w:r>
        <w:t xml:space="preserve">. </w:t>
      </w:r>
      <w:proofErr w:type="spellStart"/>
      <w:r>
        <w:t>Детаљни</w:t>
      </w:r>
      <w:proofErr w:type="spellEnd"/>
      <w:r>
        <w:t xml:space="preserve"> </w:t>
      </w:r>
      <w:proofErr w:type="spellStart"/>
      <w:r>
        <w:t>преглед</w:t>
      </w:r>
      <w:proofErr w:type="spellEnd"/>
      <w:r>
        <w:t xml:space="preserve"> </w:t>
      </w:r>
      <w:proofErr w:type="spellStart"/>
      <w:r>
        <w:t>цена</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дат</w:t>
      </w:r>
      <w:proofErr w:type="spellEnd"/>
      <w:r>
        <w:t xml:space="preserve"> </w:t>
      </w:r>
      <w:proofErr w:type="spellStart"/>
      <w:r>
        <w:t>је</w:t>
      </w:r>
      <w:proofErr w:type="spellEnd"/>
      <w:r>
        <w:t xml:space="preserve"> у </w:t>
      </w:r>
      <w:proofErr w:type="spellStart"/>
      <w:r>
        <w:t>Обрасцу</w:t>
      </w:r>
      <w:proofErr w:type="spellEnd"/>
      <w:r>
        <w:t xml:space="preserve"> 4. </w:t>
      </w:r>
    </w:p>
    <w:p w14:paraId="4C4294DB" w14:textId="77777777" w:rsidR="0069452F" w:rsidRDefault="0069452F" w:rsidP="0069452F">
      <w:pPr>
        <w:pStyle w:val="BodyText"/>
        <w:ind w:firstLine="720"/>
        <w:jc w:val="both"/>
      </w:pPr>
      <w:proofErr w:type="spellStart"/>
      <w:r>
        <w:t>Ценовна</w:t>
      </w:r>
      <w:proofErr w:type="spellEnd"/>
      <w:r>
        <w:t xml:space="preserve"> </w:t>
      </w:r>
      <w:proofErr w:type="spellStart"/>
      <w:r>
        <w:t>политика</w:t>
      </w:r>
      <w:proofErr w:type="spellEnd"/>
      <w:r>
        <w:t xml:space="preserve"> </w:t>
      </w:r>
      <w:proofErr w:type="spellStart"/>
      <w:r>
        <w:t>за</w:t>
      </w:r>
      <w:proofErr w:type="spellEnd"/>
      <w:r>
        <w:t xml:space="preserve"> </w:t>
      </w:r>
      <w:proofErr w:type="spellStart"/>
      <w:r>
        <w:t>продају</w:t>
      </w:r>
      <w:proofErr w:type="spellEnd"/>
      <w:r>
        <w:t xml:space="preserve"> </w:t>
      </w:r>
      <w:proofErr w:type="spellStart"/>
      <w:r>
        <w:t>селектованог</w:t>
      </w:r>
      <w:proofErr w:type="spellEnd"/>
      <w:r>
        <w:t xml:space="preserve"> </w:t>
      </w:r>
      <w:proofErr w:type="spellStart"/>
      <w:r>
        <w:t>отпада</w:t>
      </w:r>
      <w:proofErr w:type="spellEnd"/>
      <w:r>
        <w:t xml:space="preserve">, </w:t>
      </w:r>
      <w:proofErr w:type="spellStart"/>
      <w:r>
        <w:t>базирана</w:t>
      </w:r>
      <w:proofErr w:type="spellEnd"/>
      <w:r>
        <w:t xml:space="preserve"> </w:t>
      </w:r>
      <w:proofErr w:type="spellStart"/>
      <w:r>
        <w:t>је</w:t>
      </w:r>
      <w:proofErr w:type="spellEnd"/>
      <w:r>
        <w:t xml:space="preserve"> </w:t>
      </w:r>
      <w:proofErr w:type="spellStart"/>
      <w:r>
        <w:t>на</w:t>
      </w:r>
      <w:proofErr w:type="spellEnd"/>
      <w:r>
        <w:t xml:space="preserve"> </w:t>
      </w:r>
      <w:proofErr w:type="spellStart"/>
      <w:r>
        <w:t>принципу</w:t>
      </w:r>
      <w:proofErr w:type="spellEnd"/>
      <w:r>
        <w:t xml:space="preserve"> </w:t>
      </w:r>
      <w:proofErr w:type="spellStart"/>
      <w:r>
        <w:t>тренутних</w:t>
      </w:r>
      <w:proofErr w:type="spellEnd"/>
      <w:r>
        <w:t xml:space="preserve"> </w:t>
      </w:r>
      <w:proofErr w:type="spellStart"/>
      <w:r>
        <w:t>важећих</w:t>
      </w:r>
      <w:proofErr w:type="spellEnd"/>
      <w:r>
        <w:t xml:space="preserve"> </w:t>
      </w:r>
      <w:proofErr w:type="spellStart"/>
      <w:r>
        <w:t>цена</w:t>
      </w:r>
      <w:proofErr w:type="spellEnd"/>
      <w:r>
        <w:t xml:space="preserve"> </w:t>
      </w:r>
      <w:proofErr w:type="spellStart"/>
      <w:r>
        <w:t>појединих</w:t>
      </w:r>
      <w:proofErr w:type="spellEnd"/>
      <w:r>
        <w:t xml:space="preserve"> </w:t>
      </w:r>
      <w:proofErr w:type="spellStart"/>
      <w:r>
        <w:t>врста</w:t>
      </w:r>
      <w:proofErr w:type="spellEnd"/>
      <w:r>
        <w:t xml:space="preserve"> </w:t>
      </w:r>
      <w:proofErr w:type="spellStart"/>
      <w:r>
        <w:t>материјала</w:t>
      </w:r>
      <w:proofErr w:type="spellEnd"/>
      <w:r>
        <w:t xml:space="preserve">. </w:t>
      </w:r>
      <w:proofErr w:type="spellStart"/>
      <w:r>
        <w:t>Селектован</w:t>
      </w:r>
      <w:proofErr w:type="spellEnd"/>
      <w:r>
        <w:t xml:space="preserve"> </w:t>
      </w:r>
      <w:proofErr w:type="spellStart"/>
      <w:r>
        <w:t>отпад</w:t>
      </w:r>
      <w:proofErr w:type="spellEnd"/>
      <w:r>
        <w:t xml:space="preserve">, </w:t>
      </w:r>
      <w:proofErr w:type="spellStart"/>
      <w:r>
        <w:t>издвојен</w:t>
      </w:r>
      <w:proofErr w:type="spellEnd"/>
      <w:r>
        <w:t xml:space="preserve"> </w:t>
      </w:r>
      <w:proofErr w:type="spellStart"/>
      <w:r>
        <w:t>приликом</w:t>
      </w:r>
      <w:proofErr w:type="spellEnd"/>
      <w:r>
        <w:t xml:space="preserve"> </w:t>
      </w:r>
      <w:proofErr w:type="spellStart"/>
      <w:r>
        <w:t>секундарне</w:t>
      </w:r>
      <w:proofErr w:type="spellEnd"/>
      <w:r>
        <w:t xml:space="preserve"> </w:t>
      </w:r>
      <w:proofErr w:type="spellStart"/>
      <w:r>
        <w:t>селекције</w:t>
      </w:r>
      <w:proofErr w:type="spellEnd"/>
      <w:r>
        <w:t xml:space="preserve">, </w:t>
      </w:r>
      <w:proofErr w:type="spellStart"/>
      <w:r>
        <w:t>има</w:t>
      </w:r>
      <w:proofErr w:type="spellEnd"/>
      <w:r>
        <w:t xml:space="preserve"> </w:t>
      </w:r>
      <w:proofErr w:type="spellStart"/>
      <w:r>
        <w:t>карактеристике</w:t>
      </w:r>
      <w:proofErr w:type="spellEnd"/>
      <w:r>
        <w:t xml:space="preserve"> </w:t>
      </w:r>
      <w:proofErr w:type="spellStart"/>
      <w:r>
        <w:t>берзанске</w:t>
      </w:r>
      <w:proofErr w:type="spellEnd"/>
      <w:r>
        <w:t xml:space="preserve"> </w:t>
      </w:r>
      <w:proofErr w:type="spellStart"/>
      <w:r>
        <w:t>робе</w:t>
      </w:r>
      <w:proofErr w:type="spellEnd"/>
      <w:r>
        <w:t xml:space="preserve"> и </w:t>
      </w:r>
      <w:proofErr w:type="spellStart"/>
      <w:r>
        <w:t>пре</w:t>
      </w:r>
      <w:proofErr w:type="spellEnd"/>
      <w:r>
        <w:t xml:space="preserve"> </w:t>
      </w:r>
      <w:proofErr w:type="spellStart"/>
      <w:r>
        <w:t>закључивања</w:t>
      </w:r>
      <w:proofErr w:type="spellEnd"/>
      <w:r>
        <w:t xml:space="preserve"> </w:t>
      </w:r>
      <w:proofErr w:type="spellStart"/>
      <w:r>
        <w:t>уговора</w:t>
      </w:r>
      <w:proofErr w:type="spellEnd"/>
      <w:r>
        <w:t xml:space="preserve"> о </w:t>
      </w:r>
      <w:proofErr w:type="spellStart"/>
      <w:r>
        <w:t>продају</w:t>
      </w:r>
      <w:proofErr w:type="spellEnd"/>
      <w:r>
        <w:t xml:space="preserve"> </w:t>
      </w:r>
      <w:proofErr w:type="spellStart"/>
      <w:r>
        <w:t>прикупљају</w:t>
      </w:r>
      <w:proofErr w:type="spellEnd"/>
      <w:r>
        <w:t xml:space="preserve"> </w:t>
      </w:r>
      <w:proofErr w:type="spellStart"/>
      <w:r>
        <w:t>се</w:t>
      </w:r>
      <w:proofErr w:type="spellEnd"/>
      <w:r>
        <w:t xml:space="preserve"> </w:t>
      </w:r>
      <w:proofErr w:type="spellStart"/>
      <w:r>
        <w:t>понуде</w:t>
      </w:r>
      <w:proofErr w:type="spellEnd"/>
      <w:r>
        <w:t xml:space="preserve"> </w:t>
      </w:r>
      <w:proofErr w:type="spellStart"/>
      <w:r>
        <w:t>од</w:t>
      </w:r>
      <w:proofErr w:type="spellEnd"/>
      <w:r>
        <w:t xml:space="preserve"> </w:t>
      </w:r>
      <w:proofErr w:type="spellStart"/>
      <w:r>
        <w:t>потенцијалних</w:t>
      </w:r>
      <w:proofErr w:type="spellEnd"/>
      <w:r>
        <w:t xml:space="preserve"> </w:t>
      </w:r>
      <w:proofErr w:type="spellStart"/>
      <w:r>
        <w:t>купаца</w:t>
      </w:r>
      <w:proofErr w:type="spellEnd"/>
      <w:r>
        <w:t xml:space="preserve">. </w:t>
      </w:r>
    </w:p>
    <w:p w14:paraId="198812A2" w14:textId="3A2C3038" w:rsidR="008A6414" w:rsidRDefault="0069452F" w:rsidP="0069452F">
      <w:pPr>
        <w:pStyle w:val="BodyText"/>
        <w:ind w:firstLine="720"/>
        <w:jc w:val="both"/>
        <w:rPr>
          <w:sz w:val="26"/>
        </w:rPr>
      </w:pPr>
      <w:proofErr w:type="spellStart"/>
      <w:r>
        <w:t>Ценовници</w:t>
      </w:r>
      <w:proofErr w:type="spellEnd"/>
      <w:r>
        <w:t xml:space="preserve"> </w:t>
      </w:r>
      <w:proofErr w:type="spellStart"/>
      <w:r>
        <w:t>су</w:t>
      </w:r>
      <w:proofErr w:type="spellEnd"/>
      <w:r>
        <w:t xml:space="preserve"> </w:t>
      </w:r>
      <w:proofErr w:type="spellStart"/>
      <w:r>
        <w:t>доступни</w:t>
      </w:r>
      <w:proofErr w:type="spellEnd"/>
      <w:r>
        <w:t xml:space="preserve"> </w:t>
      </w:r>
      <w:proofErr w:type="spellStart"/>
      <w:r>
        <w:t>на</w:t>
      </w:r>
      <w:proofErr w:type="spellEnd"/>
      <w:r>
        <w:t xml:space="preserve"> </w:t>
      </w:r>
      <w:proofErr w:type="spellStart"/>
      <w:r>
        <w:t>интернет</w:t>
      </w:r>
      <w:proofErr w:type="spellEnd"/>
      <w:r>
        <w:t xml:space="preserve"> </w:t>
      </w:r>
      <w:proofErr w:type="spellStart"/>
      <w:r>
        <w:t>страни</w:t>
      </w:r>
      <w:proofErr w:type="spellEnd"/>
      <w:r>
        <w:t xml:space="preserve"> ЈКП "</w:t>
      </w:r>
      <w:proofErr w:type="spellStart"/>
      <w:r>
        <w:t>Дубоко</w:t>
      </w:r>
      <w:proofErr w:type="spellEnd"/>
      <w:r>
        <w:t xml:space="preserve">" </w:t>
      </w:r>
      <w:proofErr w:type="spellStart"/>
      <w:r>
        <w:t>Ужице</w:t>
      </w:r>
      <w:proofErr w:type="spellEnd"/>
      <w:r>
        <w:t>.</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lastRenderedPageBreak/>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rPr>
      </w:pPr>
    </w:p>
    <w:p w14:paraId="2B2FF61C" w14:textId="77777777" w:rsidR="008A6414" w:rsidRDefault="008A6414" w:rsidP="00A94484">
      <w:pPr>
        <w:pStyle w:val="BodyText"/>
        <w:ind w:firstLine="720"/>
        <w:jc w:val="both"/>
      </w:pPr>
      <w:proofErr w:type="spellStart"/>
      <w:r>
        <w:t>Субвенције</w:t>
      </w:r>
      <w:proofErr w:type="spellEnd"/>
      <w:r>
        <w:t xml:space="preserve"> и </w:t>
      </w:r>
      <w:proofErr w:type="spellStart"/>
      <w:r>
        <w:t>остали</w:t>
      </w:r>
      <w:proofErr w:type="spellEnd"/>
      <w:r>
        <w:t xml:space="preserve"> </w:t>
      </w:r>
      <w:proofErr w:type="spellStart"/>
      <w:r>
        <w:t>приходи</w:t>
      </w:r>
      <w:proofErr w:type="spellEnd"/>
      <w:r>
        <w:t xml:space="preserve"> </w:t>
      </w:r>
      <w:proofErr w:type="spellStart"/>
      <w:r>
        <w:t>из</w:t>
      </w:r>
      <w:proofErr w:type="spellEnd"/>
      <w:r>
        <w:t xml:space="preserve"> </w:t>
      </w:r>
      <w:proofErr w:type="spellStart"/>
      <w:r>
        <w:t>буџета</w:t>
      </w:r>
      <w:proofErr w:type="spellEnd"/>
      <w:r>
        <w:t xml:space="preserve"> </w:t>
      </w:r>
      <w:proofErr w:type="spellStart"/>
      <w:r>
        <w:t>нису</w:t>
      </w:r>
      <w:proofErr w:type="spellEnd"/>
      <w:r>
        <w:t xml:space="preserve"> </w:t>
      </w:r>
      <w:proofErr w:type="spellStart"/>
      <w:r>
        <w:t>планирани</w:t>
      </w:r>
      <w:proofErr w:type="spellEnd"/>
      <w:r>
        <w:t xml:space="preserve"> у 2021. </w:t>
      </w:r>
      <w:proofErr w:type="spellStart"/>
      <w:r>
        <w:t>години</w:t>
      </w:r>
      <w:proofErr w:type="spellEnd"/>
      <w:r>
        <w:t>.</w:t>
      </w:r>
    </w:p>
    <w:p w14:paraId="6A015421" w14:textId="77777777" w:rsidR="008A6414" w:rsidRDefault="008A6414" w:rsidP="008A6414">
      <w:pPr>
        <w:pStyle w:val="BodyText"/>
        <w:rPr>
          <w:sz w:val="26"/>
        </w:rPr>
      </w:pP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78D6867" w14:textId="77777777" w:rsidR="001A5C1A" w:rsidRPr="001A5C1A" w:rsidRDefault="008A6414" w:rsidP="00A94484">
      <w:pPr>
        <w:pStyle w:val="BodyText"/>
        <w:spacing w:line="237" w:lineRule="auto"/>
        <w:ind w:right="4" w:firstLine="720"/>
      </w:pPr>
      <w:proofErr w:type="spellStart"/>
      <w:r>
        <w:t>Планирани</w:t>
      </w:r>
      <w:proofErr w:type="spellEnd"/>
      <w:r>
        <w:t xml:space="preserve"> и </w:t>
      </w:r>
      <w:proofErr w:type="spellStart"/>
      <w:r>
        <w:t>реализовани</w:t>
      </w:r>
      <w:proofErr w:type="spellEnd"/>
      <w:r>
        <w:t xml:space="preserve"> </w:t>
      </w:r>
      <w:proofErr w:type="spellStart"/>
      <w:r>
        <w:t>износ</w:t>
      </w:r>
      <w:proofErr w:type="spellEnd"/>
      <w:r>
        <w:t xml:space="preserve"> </w:t>
      </w:r>
      <w:proofErr w:type="spellStart"/>
      <w:r>
        <w:t>средстава</w:t>
      </w:r>
      <w:proofErr w:type="spellEnd"/>
      <w:r>
        <w:t xml:space="preserve"> </w:t>
      </w:r>
      <w:proofErr w:type="spellStart"/>
      <w:r>
        <w:t>за</w:t>
      </w:r>
      <w:proofErr w:type="spellEnd"/>
      <w:r>
        <w:t xml:space="preserve"> </w:t>
      </w:r>
      <w:proofErr w:type="spellStart"/>
      <w:r>
        <w:t>посебне</w:t>
      </w:r>
      <w:proofErr w:type="spellEnd"/>
      <w:r>
        <w:t xml:space="preserve"> </w:t>
      </w:r>
      <w:proofErr w:type="spellStart"/>
      <w:r>
        <w:t>намене</w:t>
      </w:r>
      <w:proofErr w:type="spellEnd"/>
      <w:r>
        <w:t xml:space="preserve"> </w:t>
      </w:r>
      <w:proofErr w:type="spellStart"/>
      <w:r>
        <w:t>за</w:t>
      </w:r>
      <w:proofErr w:type="spellEnd"/>
      <w:r>
        <w:t xml:space="preserve"> 2021. </w:t>
      </w:r>
      <w:proofErr w:type="spellStart"/>
      <w:r w:rsidR="001A5C1A">
        <w:t>г</w:t>
      </w:r>
      <w:r>
        <w:t>одину</w:t>
      </w:r>
      <w:proofErr w:type="spellEnd"/>
      <w:r w:rsidR="001A5C1A">
        <w:t>:</w:t>
      </w:r>
    </w:p>
    <w:p w14:paraId="46EAFD1A" w14:textId="2B37B501" w:rsidR="008A6414" w:rsidRPr="001A5C1A" w:rsidRDefault="001A5C1A" w:rsidP="001A5C1A">
      <w:pPr>
        <w:pStyle w:val="BodyText"/>
        <w:numPr>
          <w:ilvl w:val="0"/>
          <w:numId w:val="10"/>
        </w:numPr>
        <w:spacing w:line="237" w:lineRule="auto"/>
        <w:ind w:right="4"/>
      </w:pPr>
      <w:proofErr w:type="spellStart"/>
      <w:r w:rsidRPr="001A5C1A">
        <w:t>Хуманитарне</w:t>
      </w:r>
      <w:proofErr w:type="spellEnd"/>
      <w:r w:rsidRPr="001A5C1A">
        <w:t xml:space="preserve"> </w:t>
      </w:r>
      <w:proofErr w:type="spellStart"/>
      <w:r w:rsidRPr="001A5C1A">
        <w:t>активности</w:t>
      </w:r>
      <w:proofErr w:type="spellEnd"/>
      <w:r>
        <w:t xml:space="preserve"> (</w:t>
      </w:r>
      <w:proofErr w:type="spellStart"/>
      <w:r>
        <w:t>планирано</w:t>
      </w:r>
      <w:proofErr w:type="spellEnd"/>
      <w:r>
        <w:t xml:space="preserve"> </w:t>
      </w:r>
      <w:r w:rsidR="000D3208">
        <w:rPr>
          <w:lang w:val="sr-Cyrl-RS"/>
        </w:rPr>
        <w:t>100</w:t>
      </w:r>
      <w:r w:rsidR="00BE23F5">
        <w:t>.</w:t>
      </w:r>
      <w:r w:rsidRPr="001A5C1A">
        <w:t>000</w:t>
      </w:r>
      <w:r>
        <w:t xml:space="preserve"> </w:t>
      </w:r>
      <w:proofErr w:type="spellStart"/>
      <w:r>
        <w:t>дин</w:t>
      </w:r>
      <w:proofErr w:type="spellEnd"/>
      <w:r>
        <w:t xml:space="preserve">.,  </w:t>
      </w:r>
      <w:proofErr w:type="spellStart"/>
      <w:r>
        <w:t>реализовано</w:t>
      </w:r>
      <w:proofErr w:type="spellEnd"/>
      <w:r w:rsidR="00BE23F5">
        <w:t xml:space="preserve"> 20.</w:t>
      </w:r>
      <w:r w:rsidRPr="001A5C1A">
        <w:t>000</w:t>
      </w:r>
      <w:r>
        <w:t xml:space="preserve"> </w:t>
      </w:r>
      <w:proofErr w:type="spellStart"/>
      <w:r>
        <w:t>дин</w:t>
      </w:r>
      <w:proofErr w:type="spellEnd"/>
      <w:r>
        <w:t>.)</w:t>
      </w:r>
    </w:p>
    <w:p w14:paraId="3FFCA570" w14:textId="559ABAB4" w:rsidR="001A5C1A" w:rsidRPr="001A5C1A" w:rsidRDefault="001A5C1A" w:rsidP="001A5C1A">
      <w:pPr>
        <w:pStyle w:val="BodyText"/>
        <w:numPr>
          <w:ilvl w:val="0"/>
          <w:numId w:val="10"/>
        </w:numPr>
        <w:spacing w:line="237" w:lineRule="auto"/>
        <w:ind w:right="4"/>
      </w:pPr>
      <w:proofErr w:type="spellStart"/>
      <w:r w:rsidRPr="001A5C1A">
        <w:t>Репрезентација</w:t>
      </w:r>
      <w:proofErr w:type="spellEnd"/>
      <w:r>
        <w:t xml:space="preserve"> (</w:t>
      </w:r>
      <w:proofErr w:type="spellStart"/>
      <w:r>
        <w:t>планирано</w:t>
      </w:r>
      <w:proofErr w:type="spellEnd"/>
      <w:r>
        <w:t xml:space="preserve"> </w:t>
      </w:r>
      <w:r w:rsidR="000D3208">
        <w:rPr>
          <w:lang w:val="sr-Cyrl-RS"/>
        </w:rPr>
        <w:t>500</w:t>
      </w:r>
      <w:r w:rsidR="00BE23F5">
        <w:t>.</w:t>
      </w:r>
      <w:r w:rsidRPr="001A5C1A">
        <w:t>000</w:t>
      </w:r>
      <w:r>
        <w:t xml:space="preserve"> </w:t>
      </w:r>
      <w:proofErr w:type="spellStart"/>
      <w:r>
        <w:t>дин</w:t>
      </w:r>
      <w:proofErr w:type="spellEnd"/>
      <w:r>
        <w:t xml:space="preserve">.,  </w:t>
      </w:r>
      <w:proofErr w:type="spellStart"/>
      <w:r>
        <w:t>реализовано</w:t>
      </w:r>
      <w:proofErr w:type="spellEnd"/>
      <w:r>
        <w:t xml:space="preserve"> </w:t>
      </w:r>
      <w:r w:rsidR="000D3208">
        <w:rPr>
          <w:lang w:val="sr-Cyrl-RS"/>
        </w:rPr>
        <w:t>313</w:t>
      </w:r>
      <w:r w:rsidR="00BE23F5">
        <w:t>.</w:t>
      </w:r>
      <w:r w:rsidR="000D3208">
        <w:rPr>
          <w:lang w:val="sr-Cyrl-RS"/>
        </w:rPr>
        <w:t>90</w:t>
      </w:r>
      <w:r w:rsidR="00BE23F5">
        <w:t>0</w:t>
      </w:r>
      <w:r>
        <w:t xml:space="preserve"> </w:t>
      </w:r>
      <w:proofErr w:type="spellStart"/>
      <w:r>
        <w:t>дин</w:t>
      </w:r>
      <w:proofErr w:type="spellEnd"/>
      <w:r>
        <w:t>.)</w:t>
      </w:r>
    </w:p>
    <w:p w14:paraId="5A638F1B" w14:textId="15FB2503" w:rsidR="008A6414" w:rsidRPr="001A5C1A" w:rsidRDefault="001A5C1A" w:rsidP="001A5C1A">
      <w:pPr>
        <w:pStyle w:val="BodyText"/>
        <w:numPr>
          <w:ilvl w:val="0"/>
          <w:numId w:val="10"/>
        </w:numPr>
        <w:spacing w:before="10"/>
      </w:pPr>
      <w:proofErr w:type="spellStart"/>
      <w:r w:rsidRPr="001A5C1A">
        <w:t>Реклама</w:t>
      </w:r>
      <w:proofErr w:type="spellEnd"/>
      <w:r w:rsidRPr="001A5C1A">
        <w:t xml:space="preserve"> и </w:t>
      </w:r>
      <w:proofErr w:type="spellStart"/>
      <w:r w:rsidRPr="001A5C1A">
        <w:t>пропаганда</w:t>
      </w:r>
      <w:proofErr w:type="spellEnd"/>
      <w:r>
        <w:t xml:space="preserve"> ( </w:t>
      </w:r>
      <w:proofErr w:type="spellStart"/>
      <w:r>
        <w:t>планирано</w:t>
      </w:r>
      <w:proofErr w:type="spellEnd"/>
      <w:r>
        <w:t xml:space="preserve"> </w:t>
      </w:r>
      <w:r w:rsidR="00BE23F5">
        <w:t>7</w:t>
      </w:r>
      <w:r w:rsidR="000D3208">
        <w:rPr>
          <w:lang w:val="sr-Cyrl-RS"/>
        </w:rPr>
        <w:t>76</w:t>
      </w:r>
      <w:r w:rsidR="00BE23F5">
        <w:t>.</w:t>
      </w:r>
      <w:r w:rsidRPr="001A5C1A">
        <w:t>000</w:t>
      </w:r>
      <w:r>
        <w:t xml:space="preserve"> </w:t>
      </w:r>
      <w:proofErr w:type="spellStart"/>
      <w:r>
        <w:t>дин</w:t>
      </w:r>
      <w:proofErr w:type="spellEnd"/>
      <w:r>
        <w:t xml:space="preserve">., </w:t>
      </w:r>
      <w:proofErr w:type="spellStart"/>
      <w:r>
        <w:t>реализовано</w:t>
      </w:r>
      <w:proofErr w:type="spellEnd"/>
      <w:r>
        <w:t xml:space="preserve"> </w:t>
      </w:r>
      <w:r w:rsidR="000D3208">
        <w:rPr>
          <w:lang w:val="sr-Cyrl-RS"/>
        </w:rPr>
        <w:t>245</w:t>
      </w:r>
      <w:r w:rsidR="00BE23F5">
        <w:t>.</w:t>
      </w:r>
      <w:r w:rsidR="000D3208">
        <w:rPr>
          <w:lang w:val="sr-Cyrl-RS"/>
        </w:rPr>
        <w:t>0</w:t>
      </w:r>
      <w:r w:rsidRPr="001A5C1A">
        <w:t>55</w:t>
      </w:r>
      <w:r>
        <w:t xml:space="preserve"> </w:t>
      </w:r>
      <w:proofErr w:type="spellStart"/>
      <w:r>
        <w:t>дин</w:t>
      </w:r>
      <w:proofErr w:type="spellEnd"/>
      <w:r>
        <w:t>.)</w:t>
      </w:r>
    </w:p>
    <w:p w14:paraId="3875DB59" w14:textId="77777777" w:rsidR="008A6414" w:rsidRPr="006B7628" w:rsidRDefault="008A6414" w:rsidP="008A6414">
      <w:pPr>
        <w:pStyle w:val="BodyText"/>
        <w:spacing w:before="4"/>
        <w:rPr>
          <w:b/>
          <w:sz w:val="21"/>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58710D21" w14:textId="77777777" w:rsidR="00E1406B" w:rsidRDefault="00BE23F5" w:rsidP="00E1406B">
      <w:pPr>
        <w:pStyle w:val="BodyText"/>
        <w:jc w:val="both"/>
      </w:pPr>
      <w:r>
        <w:tab/>
      </w:r>
      <w:r w:rsidR="00E1406B">
        <w:t xml:space="preserve">У </w:t>
      </w:r>
      <w:proofErr w:type="spellStart"/>
      <w:r w:rsidR="00E1406B">
        <w:t>извештајном</w:t>
      </w:r>
      <w:proofErr w:type="spellEnd"/>
      <w:r w:rsidR="00E1406B">
        <w:t xml:space="preserve"> </w:t>
      </w:r>
      <w:proofErr w:type="spellStart"/>
      <w:r w:rsidR="00E1406B">
        <w:t>периоду</w:t>
      </w:r>
      <w:proofErr w:type="spellEnd"/>
      <w:r w:rsidR="00E1406B">
        <w:t xml:space="preserve"> </w:t>
      </w:r>
      <w:proofErr w:type="spellStart"/>
      <w:r w:rsidR="00E1406B">
        <w:t>реализоване</w:t>
      </w:r>
      <w:proofErr w:type="spellEnd"/>
      <w:r w:rsidR="00E1406B">
        <w:t xml:space="preserve"> </w:t>
      </w:r>
      <w:proofErr w:type="spellStart"/>
      <w:r w:rsidR="00E1406B">
        <w:t>су</w:t>
      </w:r>
      <w:proofErr w:type="spellEnd"/>
      <w:r w:rsidR="00E1406B">
        <w:t xml:space="preserve"> </w:t>
      </w:r>
      <w:proofErr w:type="spellStart"/>
      <w:r w:rsidR="00E1406B">
        <w:t>набавке</w:t>
      </w:r>
      <w:proofErr w:type="spellEnd"/>
      <w:r w:rsidR="00E1406B">
        <w:t xml:space="preserve"> </w:t>
      </w:r>
      <w:proofErr w:type="spellStart"/>
      <w:r w:rsidR="00E1406B">
        <w:t>приколице</w:t>
      </w:r>
      <w:proofErr w:type="spellEnd"/>
      <w:r w:rsidR="00E1406B">
        <w:t xml:space="preserve"> </w:t>
      </w:r>
      <w:proofErr w:type="spellStart"/>
      <w:r w:rsidR="00E1406B">
        <w:t>за</w:t>
      </w:r>
      <w:proofErr w:type="spellEnd"/>
      <w:r w:rsidR="00E1406B">
        <w:t xml:space="preserve"> </w:t>
      </w:r>
      <w:proofErr w:type="spellStart"/>
      <w:r w:rsidR="00E1406B">
        <w:t>транспорт</w:t>
      </w:r>
      <w:proofErr w:type="spellEnd"/>
      <w:r w:rsidR="00E1406B">
        <w:t xml:space="preserve"> </w:t>
      </w:r>
      <w:proofErr w:type="spellStart"/>
      <w:r w:rsidR="00E1406B">
        <w:t>аброл</w:t>
      </w:r>
      <w:proofErr w:type="spellEnd"/>
      <w:r w:rsidR="00E1406B">
        <w:t xml:space="preserve"> </w:t>
      </w:r>
      <w:proofErr w:type="spellStart"/>
      <w:r w:rsidR="00E1406B">
        <w:t>контејнера</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2.889.000 </w:t>
      </w:r>
      <w:proofErr w:type="spellStart"/>
      <w:r w:rsidR="00E1406B">
        <w:t>динара</w:t>
      </w:r>
      <w:proofErr w:type="spellEnd"/>
      <w:r w:rsidR="00E1406B">
        <w:t xml:space="preserve">, </w:t>
      </w:r>
      <w:proofErr w:type="spellStart"/>
      <w:r w:rsidR="00E1406B">
        <w:t>набавка</w:t>
      </w:r>
      <w:proofErr w:type="spellEnd"/>
      <w:r w:rsidR="00E1406B">
        <w:t xml:space="preserve"> </w:t>
      </w:r>
      <w:proofErr w:type="spellStart"/>
      <w:r w:rsidR="00E1406B">
        <w:t>багера</w:t>
      </w:r>
      <w:proofErr w:type="spellEnd"/>
      <w:r w:rsidR="00E1406B">
        <w:t xml:space="preserve"> </w:t>
      </w:r>
      <w:proofErr w:type="spellStart"/>
      <w:r w:rsidR="00E1406B">
        <w:t>гусеничара</w:t>
      </w:r>
      <w:proofErr w:type="spellEnd"/>
      <w:r w:rsidR="00E1406B">
        <w:t xml:space="preserve"> </w:t>
      </w:r>
      <w:proofErr w:type="spellStart"/>
      <w:r w:rsidR="00E1406B">
        <w:t>за</w:t>
      </w:r>
      <w:proofErr w:type="spellEnd"/>
      <w:r w:rsidR="00E1406B">
        <w:t xml:space="preserve"> </w:t>
      </w:r>
      <w:proofErr w:type="spellStart"/>
      <w:r w:rsidR="00E1406B">
        <w:t>рад</w:t>
      </w:r>
      <w:proofErr w:type="spellEnd"/>
      <w:r w:rsidR="00E1406B">
        <w:t xml:space="preserve"> </w:t>
      </w:r>
      <w:proofErr w:type="spellStart"/>
      <w:r w:rsidR="00E1406B">
        <w:t>на</w:t>
      </w:r>
      <w:proofErr w:type="spellEnd"/>
      <w:r w:rsidR="00E1406B">
        <w:t xml:space="preserve"> </w:t>
      </w:r>
      <w:proofErr w:type="spellStart"/>
      <w:r w:rsidR="00E1406B">
        <w:t>телу</w:t>
      </w:r>
      <w:proofErr w:type="spellEnd"/>
      <w:r w:rsidR="00E1406B">
        <w:t xml:space="preserve"> </w:t>
      </w:r>
      <w:proofErr w:type="spellStart"/>
      <w:r w:rsidR="00E1406B">
        <w:t>депоније</w:t>
      </w:r>
      <w:proofErr w:type="spellEnd"/>
      <w:r w:rsidR="00E1406B">
        <w:t xml:space="preserve"> у </w:t>
      </w:r>
      <w:proofErr w:type="spellStart"/>
      <w:r w:rsidR="00E1406B">
        <w:t>износу</w:t>
      </w:r>
      <w:proofErr w:type="spellEnd"/>
      <w:r w:rsidR="00E1406B">
        <w:t xml:space="preserve"> 14.749.000 </w:t>
      </w:r>
      <w:proofErr w:type="spellStart"/>
      <w:r w:rsidR="00E1406B">
        <w:t>динара</w:t>
      </w:r>
      <w:proofErr w:type="spellEnd"/>
      <w:r w:rsidR="00E1406B">
        <w:t xml:space="preserve">, </w:t>
      </w:r>
      <w:proofErr w:type="spellStart"/>
      <w:r w:rsidR="00E1406B">
        <w:t>набавка</w:t>
      </w:r>
      <w:proofErr w:type="spellEnd"/>
      <w:r w:rsidR="00E1406B">
        <w:t xml:space="preserve"> </w:t>
      </w:r>
      <w:proofErr w:type="spellStart"/>
      <w:r w:rsidR="00E1406B">
        <w:t>шест</w:t>
      </w:r>
      <w:proofErr w:type="spellEnd"/>
      <w:r w:rsidR="00E1406B">
        <w:t xml:space="preserve"> </w:t>
      </w:r>
      <w:proofErr w:type="spellStart"/>
      <w:r w:rsidR="00E1406B">
        <w:t>аброл</w:t>
      </w:r>
      <w:proofErr w:type="spellEnd"/>
      <w:r w:rsidR="00E1406B">
        <w:t xml:space="preserve"> </w:t>
      </w:r>
      <w:proofErr w:type="spellStart"/>
      <w:r w:rsidR="00E1406B">
        <w:t>контејнера</w:t>
      </w:r>
      <w:proofErr w:type="spellEnd"/>
      <w:r w:rsidR="00E1406B">
        <w:t xml:space="preserve"> </w:t>
      </w:r>
      <w:proofErr w:type="spellStart"/>
      <w:r w:rsidR="00E1406B">
        <w:t>запремине</w:t>
      </w:r>
      <w:proofErr w:type="spellEnd"/>
      <w:r w:rsidR="00E1406B">
        <w:t xml:space="preserve"> 32 m3 у </w:t>
      </w:r>
      <w:proofErr w:type="spellStart"/>
      <w:r w:rsidR="00E1406B">
        <w:t>износу</w:t>
      </w:r>
      <w:proofErr w:type="spellEnd"/>
      <w:r w:rsidR="00E1406B">
        <w:t xml:space="preserve"> </w:t>
      </w:r>
      <w:proofErr w:type="spellStart"/>
      <w:r w:rsidR="00E1406B">
        <w:t>од</w:t>
      </w:r>
      <w:proofErr w:type="spellEnd"/>
      <w:r w:rsidR="00E1406B">
        <w:t xml:space="preserve"> 3.118.530 </w:t>
      </w:r>
      <w:proofErr w:type="spellStart"/>
      <w:r w:rsidR="00E1406B">
        <w:t>динара</w:t>
      </w:r>
      <w:proofErr w:type="spellEnd"/>
      <w:r w:rsidR="00E1406B">
        <w:t xml:space="preserve">, </w:t>
      </w:r>
      <w:proofErr w:type="spellStart"/>
      <w:r w:rsidR="00E1406B">
        <w:t>реализовано</w:t>
      </w:r>
      <w:proofErr w:type="spellEnd"/>
      <w:r w:rsidR="00E1406B">
        <w:t xml:space="preserve"> </w:t>
      </w:r>
      <w:proofErr w:type="spellStart"/>
      <w:r w:rsidR="00E1406B">
        <w:t>је</w:t>
      </w:r>
      <w:proofErr w:type="spellEnd"/>
      <w:r w:rsidR="00E1406B">
        <w:t xml:space="preserve"> </w:t>
      </w:r>
      <w:proofErr w:type="spellStart"/>
      <w:r w:rsidR="00E1406B">
        <w:t>додатно</w:t>
      </w:r>
      <w:proofErr w:type="spellEnd"/>
      <w:r w:rsidR="00E1406B">
        <w:t xml:space="preserve"> </w:t>
      </w:r>
      <w:proofErr w:type="spellStart"/>
      <w:r w:rsidR="00E1406B">
        <w:t>улагање</w:t>
      </w:r>
      <w:proofErr w:type="spellEnd"/>
      <w:r w:rsidR="00E1406B">
        <w:t xml:space="preserve"> у </w:t>
      </w:r>
      <w:proofErr w:type="spellStart"/>
      <w:r w:rsidR="00E1406B">
        <w:t>средства</w:t>
      </w:r>
      <w:proofErr w:type="spellEnd"/>
      <w:r w:rsidR="00E1406B">
        <w:t xml:space="preserve"> </w:t>
      </w:r>
      <w:proofErr w:type="spellStart"/>
      <w:r w:rsidR="00E1406B">
        <w:t>транспорта</w:t>
      </w:r>
      <w:proofErr w:type="spellEnd"/>
      <w:r w:rsidR="00E1406B">
        <w:t xml:space="preserve"> (</w:t>
      </w:r>
      <w:proofErr w:type="spellStart"/>
      <w:r w:rsidR="00E1406B">
        <w:t>камион</w:t>
      </w:r>
      <w:proofErr w:type="spellEnd"/>
      <w:r w:rsidR="00E1406B">
        <w:t xml:space="preserve"> IVECO) у </w:t>
      </w:r>
      <w:proofErr w:type="spellStart"/>
      <w:r w:rsidR="00E1406B">
        <w:t>износу</w:t>
      </w:r>
      <w:proofErr w:type="spellEnd"/>
      <w:r w:rsidR="00E1406B">
        <w:t xml:space="preserve"> </w:t>
      </w:r>
      <w:proofErr w:type="spellStart"/>
      <w:r w:rsidR="00E1406B">
        <w:t>од</w:t>
      </w:r>
      <w:proofErr w:type="spellEnd"/>
      <w:r w:rsidR="00E1406B">
        <w:t xml:space="preserve"> 527.206 </w:t>
      </w:r>
      <w:proofErr w:type="spellStart"/>
      <w:r w:rsidR="00E1406B">
        <w:t>динара</w:t>
      </w:r>
      <w:proofErr w:type="spellEnd"/>
      <w:r w:rsidR="00E1406B">
        <w:t xml:space="preserve">, </w:t>
      </w:r>
      <w:proofErr w:type="spellStart"/>
      <w:r w:rsidR="00E1406B">
        <w:t>сервис</w:t>
      </w:r>
      <w:proofErr w:type="spellEnd"/>
      <w:r w:rsidR="00E1406B">
        <w:t xml:space="preserve"> </w:t>
      </w:r>
      <w:proofErr w:type="spellStart"/>
      <w:r w:rsidR="00E1406B">
        <w:t>компактора</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833.136</w:t>
      </w:r>
      <w:r w:rsidR="00E1406B">
        <w:rPr>
          <w:lang w:val="sr-Cyrl-RS"/>
        </w:rPr>
        <w:t xml:space="preserve"> </w:t>
      </w:r>
      <w:proofErr w:type="spellStart"/>
      <w:r w:rsidR="00E1406B">
        <w:t>динара</w:t>
      </w:r>
      <w:proofErr w:type="spellEnd"/>
      <w:r w:rsidR="00E1406B">
        <w:t xml:space="preserve">, </w:t>
      </w:r>
      <w:proofErr w:type="spellStart"/>
      <w:r w:rsidR="00E1406B">
        <w:t>набавка</w:t>
      </w:r>
      <w:proofErr w:type="spellEnd"/>
      <w:r w:rsidR="00E1406B">
        <w:t xml:space="preserve"> </w:t>
      </w:r>
      <w:proofErr w:type="spellStart"/>
      <w:r w:rsidR="00E1406B">
        <w:t>аброл</w:t>
      </w:r>
      <w:proofErr w:type="spellEnd"/>
      <w:r w:rsidR="00E1406B">
        <w:t xml:space="preserve"> </w:t>
      </w:r>
      <w:proofErr w:type="spellStart"/>
      <w:r w:rsidR="00E1406B">
        <w:t>кипера</w:t>
      </w:r>
      <w:proofErr w:type="spellEnd"/>
      <w:r w:rsidR="00E1406B">
        <w:t xml:space="preserve"> </w:t>
      </w:r>
      <w:proofErr w:type="spellStart"/>
      <w:r w:rsidR="00E1406B">
        <w:t>за</w:t>
      </w:r>
      <w:proofErr w:type="spellEnd"/>
      <w:r w:rsidR="00E1406B">
        <w:t xml:space="preserve"> </w:t>
      </w:r>
      <w:proofErr w:type="spellStart"/>
      <w:r w:rsidR="00E1406B">
        <w:t>транспорт</w:t>
      </w:r>
      <w:proofErr w:type="spellEnd"/>
      <w:r w:rsidR="00E1406B">
        <w:t xml:space="preserve"> </w:t>
      </w:r>
      <w:proofErr w:type="spellStart"/>
      <w:r w:rsidR="00E1406B">
        <w:t>аброл</w:t>
      </w:r>
      <w:proofErr w:type="spellEnd"/>
      <w:r w:rsidR="00E1406B">
        <w:t xml:space="preserve"> </w:t>
      </w:r>
      <w:proofErr w:type="spellStart"/>
      <w:r w:rsidR="00E1406B">
        <w:t>контејнера</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13.989.000 </w:t>
      </w:r>
      <w:proofErr w:type="spellStart"/>
      <w:r w:rsidR="00E1406B">
        <w:t>динара</w:t>
      </w:r>
      <w:proofErr w:type="spellEnd"/>
      <w:r w:rsidR="00E1406B">
        <w:t xml:space="preserve">, </w:t>
      </w:r>
      <w:proofErr w:type="spellStart"/>
      <w:r w:rsidR="00E1406B">
        <w:t>набавка</w:t>
      </w:r>
      <w:proofErr w:type="spellEnd"/>
      <w:r w:rsidR="00E1406B">
        <w:t xml:space="preserve"> </w:t>
      </w:r>
      <w:proofErr w:type="spellStart"/>
      <w:r w:rsidR="00E1406B">
        <w:t>виљушкара</w:t>
      </w:r>
      <w:proofErr w:type="spellEnd"/>
      <w:r w:rsidR="00E1406B">
        <w:t xml:space="preserve"> </w:t>
      </w:r>
      <w:proofErr w:type="spellStart"/>
      <w:r w:rsidR="00E1406B">
        <w:t>носивости</w:t>
      </w:r>
      <w:proofErr w:type="spellEnd"/>
      <w:r w:rsidR="00E1406B">
        <w:t xml:space="preserve"> 5 </w:t>
      </w:r>
      <w:proofErr w:type="spellStart"/>
      <w:r w:rsidR="00E1406B">
        <w:t>тона</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4.465.000 </w:t>
      </w:r>
      <w:proofErr w:type="spellStart"/>
      <w:r w:rsidR="00E1406B">
        <w:t>динара</w:t>
      </w:r>
      <w:proofErr w:type="spellEnd"/>
      <w:r w:rsidR="00E1406B">
        <w:t xml:space="preserve">, </w:t>
      </w:r>
      <w:proofErr w:type="spellStart"/>
      <w:r w:rsidR="00E1406B">
        <w:t>набавка</w:t>
      </w:r>
      <w:proofErr w:type="spellEnd"/>
      <w:r w:rsidR="00E1406B">
        <w:t xml:space="preserve"> </w:t>
      </w:r>
      <w:proofErr w:type="spellStart"/>
      <w:r w:rsidR="00E1406B">
        <w:t>уређаја</w:t>
      </w:r>
      <w:proofErr w:type="spellEnd"/>
      <w:r w:rsidR="00E1406B">
        <w:t xml:space="preserve"> </w:t>
      </w:r>
      <w:proofErr w:type="spellStart"/>
      <w:r w:rsidR="00E1406B">
        <w:t>за</w:t>
      </w:r>
      <w:proofErr w:type="spellEnd"/>
      <w:r w:rsidR="00E1406B">
        <w:t xml:space="preserve"> HPH </w:t>
      </w:r>
      <w:proofErr w:type="spellStart"/>
      <w:r w:rsidR="00E1406B">
        <w:t>анализу</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160.800 </w:t>
      </w:r>
      <w:proofErr w:type="spellStart"/>
      <w:r w:rsidR="00E1406B">
        <w:t>динара</w:t>
      </w:r>
      <w:proofErr w:type="spellEnd"/>
      <w:r w:rsidR="00E1406B">
        <w:t xml:space="preserve">, </w:t>
      </w:r>
      <w:proofErr w:type="spellStart"/>
      <w:r w:rsidR="00E1406B">
        <w:t>набавка</w:t>
      </w:r>
      <w:proofErr w:type="spellEnd"/>
      <w:r w:rsidR="00E1406B">
        <w:t xml:space="preserve"> </w:t>
      </w:r>
      <w:proofErr w:type="spellStart"/>
      <w:r w:rsidR="00E1406B">
        <w:t>уређаја</w:t>
      </w:r>
      <w:proofErr w:type="spellEnd"/>
      <w:r w:rsidR="00E1406B">
        <w:t xml:space="preserve"> </w:t>
      </w:r>
      <w:proofErr w:type="spellStart"/>
      <w:r w:rsidR="00E1406B">
        <w:t>за</w:t>
      </w:r>
      <w:proofErr w:type="spellEnd"/>
      <w:r w:rsidR="00E1406B">
        <w:t xml:space="preserve"> </w:t>
      </w:r>
      <w:proofErr w:type="spellStart"/>
      <w:r w:rsidR="00E1406B">
        <w:t>дијагностику</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812.000 </w:t>
      </w:r>
      <w:proofErr w:type="spellStart"/>
      <w:r w:rsidR="00E1406B">
        <w:t>динара</w:t>
      </w:r>
      <w:proofErr w:type="spellEnd"/>
      <w:r w:rsidR="00E1406B">
        <w:t xml:space="preserve"> и </w:t>
      </w:r>
      <w:proofErr w:type="spellStart"/>
      <w:r w:rsidR="00E1406B">
        <w:t>набавка</w:t>
      </w:r>
      <w:proofErr w:type="spellEnd"/>
      <w:r w:rsidR="00E1406B">
        <w:t xml:space="preserve"> </w:t>
      </w:r>
      <w:proofErr w:type="spellStart"/>
      <w:r w:rsidR="00E1406B">
        <w:t>система</w:t>
      </w:r>
      <w:proofErr w:type="spellEnd"/>
      <w:r w:rsidR="00E1406B">
        <w:t xml:space="preserve"> ДМС и </w:t>
      </w:r>
      <w:proofErr w:type="spellStart"/>
      <w:r w:rsidR="00E1406B">
        <w:t>система</w:t>
      </w:r>
      <w:proofErr w:type="spellEnd"/>
      <w:r w:rsidR="00E1406B">
        <w:t xml:space="preserve"> </w:t>
      </w:r>
      <w:proofErr w:type="spellStart"/>
      <w:r w:rsidR="00E1406B">
        <w:t>кадровске</w:t>
      </w:r>
      <w:proofErr w:type="spellEnd"/>
      <w:r w:rsidR="00E1406B">
        <w:t xml:space="preserve"> </w:t>
      </w:r>
      <w:proofErr w:type="spellStart"/>
      <w:r w:rsidR="00E1406B">
        <w:t>евиденције</w:t>
      </w:r>
      <w:proofErr w:type="spellEnd"/>
      <w:r w:rsidR="00E1406B">
        <w:t xml:space="preserve"> у </w:t>
      </w:r>
      <w:proofErr w:type="spellStart"/>
      <w:r w:rsidR="00E1406B">
        <w:t>износу</w:t>
      </w:r>
      <w:proofErr w:type="spellEnd"/>
      <w:r w:rsidR="00E1406B">
        <w:t xml:space="preserve"> </w:t>
      </w:r>
      <w:proofErr w:type="spellStart"/>
      <w:r w:rsidR="00E1406B">
        <w:t>од</w:t>
      </w:r>
      <w:proofErr w:type="spellEnd"/>
      <w:r w:rsidR="00E1406B">
        <w:t xml:space="preserve"> 300.000 </w:t>
      </w:r>
      <w:proofErr w:type="spellStart"/>
      <w:r w:rsidR="00E1406B">
        <w:t>динара</w:t>
      </w:r>
      <w:proofErr w:type="spellEnd"/>
      <w:r w:rsidR="00E1406B">
        <w:t xml:space="preserve">. </w:t>
      </w:r>
    </w:p>
    <w:p w14:paraId="2E191696" w14:textId="77777777" w:rsidR="00E1406B" w:rsidRDefault="00E1406B" w:rsidP="00E1406B">
      <w:pPr>
        <w:pStyle w:val="BodyText"/>
        <w:ind w:firstLine="720"/>
        <w:jc w:val="both"/>
      </w:pPr>
      <w:r>
        <w:t xml:space="preserve">У </w:t>
      </w:r>
      <w:proofErr w:type="spellStart"/>
      <w:r>
        <w:t>извештајном</w:t>
      </w:r>
      <w:proofErr w:type="spellEnd"/>
      <w:r>
        <w:t xml:space="preserve"> </w:t>
      </w:r>
      <w:proofErr w:type="spellStart"/>
      <w:r>
        <w:t>периоду</w:t>
      </w:r>
      <w:proofErr w:type="spellEnd"/>
      <w:r>
        <w:t xml:space="preserve"> </w:t>
      </w:r>
      <w:proofErr w:type="spellStart"/>
      <w:r>
        <w:t>расписана</w:t>
      </w:r>
      <w:proofErr w:type="spellEnd"/>
      <w:r>
        <w:t xml:space="preserve"> </w:t>
      </w:r>
      <w:proofErr w:type="spellStart"/>
      <w:r>
        <w:t>је</w:t>
      </w:r>
      <w:proofErr w:type="spellEnd"/>
      <w:r>
        <w:t xml:space="preserve"> </w:t>
      </w:r>
      <w:proofErr w:type="spellStart"/>
      <w:r>
        <w:t>набавка</w:t>
      </w:r>
      <w:proofErr w:type="spellEnd"/>
      <w:r>
        <w:t xml:space="preserve"> </w:t>
      </w:r>
      <w:proofErr w:type="spellStart"/>
      <w:r>
        <w:t>компактора</w:t>
      </w:r>
      <w:proofErr w:type="spellEnd"/>
      <w:r>
        <w:t xml:space="preserve">, </w:t>
      </w:r>
      <w:proofErr w:type="spellStart"/>
      <w:r>
        <w:t>расписана</w:t>
      </w:r>
      <w:proofErr w:type="spellEnd"/>
      <w:r>
        <w:t xml:space="preserve"> и </w:t>
      </w:r>
      <w:proofErr w:type="spellStart"/>
      <w:r>
        <w:t>реализована</w:t>
      </w:r>
      <w:proofErr w:type="spellEnd"/>
      <w:r>
        <w:t xml:space="preserve"> </w:t>
      </w:r>
      <w:proofErr w:type="spellStart"/>
      <w:r>
        <w:t>набавка</w:t>
      </w:r>
      <w:proofErr w:type="spellEnd"/>
      <w:r>
        <w:t xml:space="preserve"> </w:t>
      </w:r>
      <w:proofErr w:type="spellStart"/>
      <w:r>
        <w:t>за</w:t>
      </w:r>
      <w:proofErr w:type="spellEnd"/>
      <w:r>
        <w:t xml:space="preserve"> </w:t>
      </w:r>
      <w:proofErr w:type="spellStart"/>
      <w:r>
        <w:t>израду</w:t>
      </w:r>
      <w:proofErr w:type="spellEnd"/>
      <w:r>
        <w:t xml:space="preserve"> </w:t>
      </w:r>
      <w:proofErr w:type="spellStart"/>
      <w:r>
        <w:t>пројектне</w:t>
      </w:r>
      <w:proofErr w:type="spellEnd"/>
      <w:r>
        <w:t xml:space="preserve"> </w:t>
      </w:r>
      <w:proofErr w:type="spellStart"/>
      <w:r>
        <w:t>документације</w:t>
      </w:r>
      <w:proofErr w:type="spellEnd"/>
      <w:r>
        <w:t xml:space="preserve"> </w:t>
      </w:r>
      <w:proofErr w:type="spellStart"/>
      <w:r>
        <w:t>за</w:t>
      </w:r>
      <w:proofErr w:type="spellEnd"/>
      <w:r>
        <w:t xml:space="preserve"> </w:t>
      </w:r>
      <w:proofErr w:type="spellStart"/>
      <w:r>
        <w:t>изградњу</w:t>
      </w:r>
      <w:proofErr w:type="spellEnd"/>
      <w:r>
        <w:t xml:space="preserve"> </w:t>
      </w:r>
      <w:proofErr w:type="spellStart"/>
      <w:r>
        <w:t>Сенице</w:t>
      </w:r>
      <w:proofErr w:type="spellEnd"/>
      <w:r>
        <w:t xml:space="preserve"> – </w:t>
      </w:r>
      <w:proofErr w:type="spellStart"/>
      <w:r>
        <w:t>Едукативног</w:t>
      </w:r>
      <w:proofErr w:type="spellEnd"/>
      <w:r>
        <w:t xml:space="preserve"> </w:t>
      </w:r>
      <w:proofErr w:type="spellStart"/>
      <w:r>
        <w:t>центра</w:t>
      </w:r>
      <w:proofErr w:type="spellEnd"/>
      <w:r>
        <w:t xml:space="preserve">, </w:t>
      </w:r>
      <w:proofErr w:type="spellStart"/>
      <w:r>
        <w:t>расписана</w:t>
      </w:r>
      <w:proofErr w:type="spellEnd"/>
      <w:r>
        <w:t xml:space="preserve"> </w:t>
      </w:r>
      <w:proofErr w:type="spellStart"/>
      <w:r>
        <w:t>набавка</w:t>
      </w:r>
      <w:proofErr w:type="spellEnd"/>
      <w:r>
        <w:t xml:space="preserve"> </w:t>
      </w:r>
      <w:proofErr w:type="spellStart"/>
      <w:r>
        <w:t>грајфера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качи</w:t>
      </w:r>
      <w:proofErr w:type="spellEnd"/>
      <w:r>
        <w:t xml:space="preserve"> </w:t>
      </w:r>
      <w:proofErr w:type="spellStart"/>
      <w:r>
        <w:t>на</w:t>
      </w:r>
      <w:proofErr w:type="spellEnd"/>
      <w:r>
        <w:t xml:space="preserve"> </w:t>
      </w:r>
      <w:proofErr w:type="spellStart"/>
      <w:r>
        <w:t>камион</w:t>
      </w:r>
      <w:proofErr w:type="spellEnd"/>
      <w:r>
        <w:t xml:space="preserve"> </w:t>
      </w:r>
      <w:proofErr w:type="spellStart"/>
      <w:r>
        <w:t>подизач</w:t>
      </w:r>
      <w:proofErr w:type="spellEnd"/>
      <w:r>
        <w:t xml:space="preserve"> (BWL </w:t>
      </w:r>
      <w:proofErr w:type="spellStart"/>
      <w:r>
        <w:t>пројекат</w:t>
      </w:r>
      <w:proofErr w:type="spellEnd"/>
      <w:r>
        <w:t xml:space="preserve"> - IPA </w:t>
      </w:r>
      <w:proofErr w:type="spellStart"/>
      <w:r>
        <w:t>донација</w:t>
      </w:r>
      <w:proofErr w:type="spellEnd"/>
      <w:r>
        <w:t xml:space="preserve">) и </w:t>
      </w:r>
      <w:proofErr w:type="spellStart"/>
      <w:r>
        <w:t>извршена</w:t>
      </w:r>
      <w:proofErr w:type="spellEnd"/>
      <w:r>
        <w:t xml:space="preserve"> </w:t>
      </w:r>
      <w:proofErr w:type="spellStart"/>
      <w:r>
        <w:t>санација</w:t>
      </w:r>
      <w:proofErr w:type="spellEnd"/>
      <w:r>
        <w:t xml:space="preserve"> </w:t>
      </w:r>
      <w:proofErr w:type="spellStart"/>
      <w:r>
        <w:t>пукотина</w:t>
      </w:r>
      <w:proofErr w:type="spellEnd"/>
      <w:r>
        <w:t xml:space="preserve"> </w:t>
      </w:r>
      <w:proofErr w:type="spellStart"/>
      <w:r>
        <w:t>на</w:t>
      </w:r>
      <w:proofErr w:type="spellEnd"/>
      <w:r>
        <w:t xml:space="preserve"> </w:t>
      </w:r>
      <w:proofErr w:type="spellStart"/>
      <w:r>
        <w:t>Аерационој</w:t>
      </w:r>
      <w:proofErr w:type="spellEnd"/>
      <w:r>
        <w:t xml:space="preserve"> </w:t>
      </w:r>
      <w:proofErr w:type="spellStart"/>
      <w:r>
        <w:t>лагуни</w:t>
      </w:r>
      <w:proofErr w:type="spellEnd"/>
      <w:r>
        <w:t xml:space="preserve">. </w:t>
      </w:r>
    </w:p>
    <w:p w14:paraId="5599A116" w14:textId="77777777" w:rsidR="00E1406B" w:rsidRDefault="00E1406B" w:rsidP="00E1406B">
      <w:pPr>
        <w:pStyle w:val="BodyText"/>
        <w:ind w:firstLine="720"/>
        <w:jc w:val="both"/>
      </w:pPr>
      <w:proofErr w:type="spellStart"/>
      <w:r>
        <w:t>За</w:t>
      </w:r>
      <w:proofErr w:type="spellEnd"/>
      <w:r>
        <w:t xml:space="preserve"> </w:t>
      </w:r>
      <w:proofErr w:type="spellStart"/>
      <w:r>
        <w:t>потребе</w:t>
      </w:r>
      <w:proofErr w:type="spellEnd"/>
      <w:r>
        <w:t xml:space="preserve"> </w:t>
      </w:r>
      <w:proofErr w:type="spellStart"/>
      <w:r>
        <w:t>реализације</w:t>
      </w:r>
      <w:proofErr w:type="spellEnd"/>
      <w:r>
        <w:t xml:space="preserve"> </w:t>
      </w:r>
      <w:proofErr w:type="spellStart"/>
      <w:r>
        <w:t>пројекта</w:t>
      </w:r>
      <w:proofErr w:type="spellEnd"/>
      <w:r>
        <w:t xml:space="preserve"> Bulky Waste Less (</w:t>
      </w:r>
      <w:proofErr w:type="spellStart"/>
      <w:r>
        <w:t>пројекат</w:t>
      </w:r>
      <w:proofErr w:type="spellEnd"/>
      <w:r>
        <w:t xml:space="preserve"> </w:t>
      </w:r>
      <w:proofErr w:type="spellStart"/>
      <w:r>
        <w:t>успостављање</w:t>
      </w:r>
      <w:proofErr w:type="spellEnd"/>
      <w:r>
        <w:t xml:space="preserve"> </w:t>
      </w:r>
      <w:proofErr w:type="spellStart"/>
      <w:r>
        <w:t>система</w:t>
      </w:r>
      <w:proofErr w:type="spellEnd"/>
      <w:r>
        <w:t xml:space="preserve"> </w:t>
      </w:r>
      <w:proofErr w:type="spellStart"/>
      <w:r>
        <w:t>управљања</w:t>
      </w:r>
      <w:proofErr w:type="spellEnd"/>
      <w:r>
        <w:t xml:space="preserve"> </w:t>
      </w:r>
      <w:proofErr w:type="spellStart"/>
      <w:r>
        <w:t>кабастим</w:t>
      </w:r>
      <w:proofErr w:type="spellEnd"/>
      <w:r>
        <w:t xml:space="preserve"> </w:t>
      </w:r>
      <w:proofErr w:type="spellStart"/>
      <w:r>
        <w:t>отпадом</w:t>
      </w:r>
      <w:proofErr w:type="spellEnd"/>
      <w:r>
        <w:t xml:space="preserve"> </w:t>
      </w:r>
      <w:proofErr w:type="spellStart"/>
      <w:r>
        <w:t>на</w:t>
      </w:r>
      <w:proofErr w:type="spellEnd"/>
      <w:r>
        <w:t xml:space="preserve"> </w:t>
      </w:r>
      <w:proofErr w:type="spellStart"/>
      <w:r>
        <w:t>територији</w:t>
      </w:r>
      <w:proofErr w:type="spellEnd"/>
      <w:r>
        <w:t xml:space="preserve"> </w:t>
      </w:r>
      <w:proofErr w:type="spellStart"/>
      <w:r>
        <w:t>градова</w:t>
      </w:r>
      <w:proofErr w:type="spellEnd"/>
      <w:r>
        <w:t xml:space="preserve"> </w:t>
      </w:r>
      <w:proofErr w:type="spellStart"/>
      <w:r>
        <w:t>Ужица</w:t>
      </w:r>
      <w:proofErr w:type="spellEnd"/>
      <w:r>
        <w:t xml:space="preserve"> и </w:t>
      </w:r>
      <w:proofErr w:type="spellStart"/>
      <w:r>
        <w:t>Тузле</w:t>
      </w:r>
      <w:proofErr w:type="spellEnd"/>
      <w:r>
        <w:t xml:space="preserve">) </w:t>
      </w:r>
      <w:proofErr w:type="spellStart"/>
      <w:r>
        <w:t>набављен</w:t>
      </w:r>
      <w:proofErr w:type="spellEnd"/>
      <w:r>
        <w:t xml:space="preserve"> </w:t>
      </w:r>
      <w:proofErr w:type="spellStart"/>
      <w:r>
        <w:t>је</w:t>
      </w:r>
      <w:proofErr w:type="spellEnd"/>
      <w:r>
        <w:t xml:space="preserve"> </w:t>
      </w:r>
      <w:proofErr w:type="spellStart"/>
      <w:r>
        <w:t>шредер</w:t>
      </w:r>
      <w:proofErr w:type="spellEnd"/>
      <w:r>
        <w:t xml:space="preserve"> </w:t>
      </w:r>
      <w:proofErr w:type="spellStart"/>
      <w:r>
        <w:t>за</w:t>
      </w:r>
      <w:proofErr w:type="spellEnd"/>
      <w:r>
        <w:t xml:space="preserve"> </w:t>
      </w:r>
      <w:proofErr w:type="spellStart"/>
      <w:r>
        <w:t>дробљење</w:t>
      </w:r>
      <w:proofErr w:type="spellEnd"/>
      <w:r>
        <w:t xml:space="preserve"> </w:t>
      </w:r>
      <w:proofErr w:type="spellStart"/>
      <w:r>
        <w:t>кабастог</w:t>
      </w:r>
      <w:proofErr w:type="spellEnd"/>
      <w:r>
        <w:t xml:space="preserve"> </w:t>
      </w:r>
      <w:proofErr w:type="spellStart"/>
      <w:r>
        <w:t>отпада</w:t>
      </w:r>
      <w:proofErr w:type="spellEnd"/>
      <w:r>
        <w:t xml:space="preserve"> у </w:t>
      </w:r>
      <w:proofErr w:type="spellStart"/>
      <w:r>
        <w:t>износу</w:t>
      </w:r>
      <w:proofErr w:type="spellEnd"/>
      <w:r>
        <w:t xml:space="preserve"> </w:t>
      </w:r>
      <w:proofErr w:type="spellStart"/>
      <w:r>
        <w:t>од</w:t>
      </w:r>
      <w:proofErr w:type="spellEnd"/>
      <w:r>
        <w:t xml:space="preserve"> 19.733.957 </w:t>
      </w:r>
      <w:proofErr w:type="spellStart"/>
      <w:r>
        <w:t>динара</w:t>
      </w:r>
      <w:proofErr w:type="spellEnd"/>
      <w:r>
        <w:t xml:space="preserve">, </w:t>
      </w:r>
      <w:proofErr w:type="spellStart"/>
      <w:r>
        <w:t>боксеви</w:t>
      </w:r>
      <w:proofErr w:type="spellEnd"/>
      <w:r>
        <w:t xml:space="preserve"> </w:t>
      </w:r>
      <w:proofErr w:type="spellStart"/>
      <w:r>
        <w:t>за</w:t>
      </w:r>
      <w:proofErr w:type="spellEnd"/>
      <w:r>
        <w:t xml:space="preserve"> </w:t>
      </w:r>
      <w:proofErr w:type="spellStart"/>
      <w:r>
        <w:t>рециклажно</w:t>
      </w:r>
      <w:proofErr w:type="spellEnd"/>
      <w:r>
        <w:t xml:space="preserve"> </w:t>
      </w:r>
      <w:proofErr w:type="spellStart"/>
      <w:r>
        <w:t>двориште</w:t>
      </w:r>
      <w:proofErr w:type="spellEnd"/>
      <w:r>
        <w:t xml:space="preserve"> у </w:t>
      </w:r>
      <w:proofErr w:type="spellStart"/>
      <w:r>
        <w:t>износу</w:t>
      </w:r>
      <w:proofErr w:type="spellEnd"/>
      <w:r>
        <w:t xml:space="preserve"> </w:t>
      </w:r>
      <w:proofErr w:type="spellStart"/>
      <w:r>
        <w:t>од</w:t>
      </w:r>
      <w:proofErr w:type="spellEnd"/>
      <w:r>
        <w:t xml:space="preserve"> 235.000 </w:t>
      </w:r>
      <w:proofErr w:type="spellStart"/>
      <w:r>
        <w:t>динара</w:t>
      </w:r>
      <w:proofErr w:type="spellEnd"/>
      <w:r>
        <w:t xml:space="preserve">, </w:t>
      </w:r>
      <w:proofErr w:type="spellStart"/>
      <w:r>
        <w:t>контејнери</w:t>
      </w:r>
      <w:proofErr w:type="spellEnd"/>
      <w:r>
        <w:t xml:space="preserve"> </w:t>
      </w:r>
      <w:proofErr w:type="spellStart"/>
      <w:r>
        <w:t>од</w:t>
      </w:r>
      <w:proofErr w:type="spellEnd"/>
      <w:r>
        <w:t xml:space="preserve"> 3m³, 5m³ и 7m³ у </w:t>
      </w:r>
      <w:proofErr w:type="spellStart"/>
      <w:r>
        <w:t>износу</w:t>
      </w:r>
      <w:proofErr w:type="spellEnd"/>
      <w:r>
        <w:t xml:space="preserve"> </w:t>
      </w:r>
      <w:proofErr w:type="spellStart"/>
      <w:r>
        <w:t>од</w:t>
      </w:r>
      <w:proofErr w:type="spellEnd"/>
      <w:r>
        <w:t xml:space="preserve"> 1.812.500 </w:t>
      </w:r>
      <w:proofErr w:type="spellStart"/>
      <w:r>
        <w:t>динара</w:t>
      </w:r>
      <w:proofErr w:type="spellEnd"/>
      <w:r>
        <w:t xml:space="preserve"> и </w:t>
      </w:r>
      <w:proofErr w:type="spellStart"/>
      <w:r>
        <w:t>фотоапарат</w:t>
      </w:r>
      <w:proofErr w:type="spellEnd"/>
      <w:r>
        <w:t xml:space="preserve"> - </w:t>
      </w:r>
      <w:proofErr w:type="spellStart"/>
      <w:r>
        <w:t>камера</w:t>
      </w:r>
      <w:proofErr w:type="spellEnd"/>
      <w:r>
        <w:t xml:space="preserve"> </w:t>
      </w:r>
      <w:proofErr w:type="spellStart"/>
      <w:r>
        <w:t>чија</w:t>
      </w:r>
      <w:proofErr w:type="spellEnd"/>
      <w:r>
        <w:t xml:space="preserve"> </w:t>
      </w:r>
      <w:proofErr w:type="spellStart"/>
      <w:r>
        <w:t>је</w:t>
      </w:r>
      <w:proofErr w:type="spellEnd"/>
      <w:r>
        <w:t xml:space="preserve"> </w:t>
      </w:r>
      <w:proofErr w:type="spellStart"/>
      <w:r>
        <w:t>вредност</w:t>
      </w:r>
      <w:proofErr w:type="spellEnd"/>
      <w:r>
        <w:t xml:space="preserve"> 112.316 </w:t>
      </w:r>
      <w:proofErr w:type="spellStart"/>
      <w:r>
        <w:t>динара</w:t>
      </w:r>
      <w:proofErr w:type="spellEnd"/>
      <w:r>
        <w:t xml:space="preserve">. </w:t>
      </w:r>
    </w:p>
    <w:p w14:paraId="167791E1" w14:textId="77777777" w:rsidR="00E1406B" w:rsidRDefault="00E1406B" w:rsidP="00E1406B">
      <w:pPr>
        <w:pStyle w:val="BodyText"/>
        <w:ind w:firstLine="720"/>
        <w:jc w:val="both"/>
      </w:pPr>
      <w:r>
        <w:t>ЈКП "</w:t>
      </w:r>
      <w:proofErr w:type="spellStart"/>
      <w:r>
        <w:t>Дубоко</w:t>
      </w:r>
      <w:proofErr w:type="spellEnd"/>
      <w:r>
        <w:t xml:space="preserve">" </w:t>
      </w:r>
      <w:proofErr w:type="spellStart"/>
      <w:r>
        <w:t>Ужице</w:t>
      </w:r>
      <w:proofErr w:type="spellEnd"/>
      <w:r>
        <w:t xml:space="preserve"> </w:t>
      </w:r>
      <w:proofErr w:type="spellStart"/>
      <w:r>
        <w:t>се</w:t>
      </w:r>
      <w:proofErr w:type="spellEnd"/>
      <w:r>
        <w:t xml:space="preserve"> </w:t>
      </w:r>
      <w:proofErr w:type="spellStart"/>
      <w:r>
        <w:t>преко</w:t>
      </w:r>
      <w:proofErr w:type="spellEnd"/>
      <w:r>
        <w:t xml:space="preserve"> </w:t>
      </w:r>
      <w:proofErr w:type="spellStart"/>
      <w:r>
        <w:t>Града</w:t>
      </w:r>
      <w:proofErr w:type="spellEnd"/>
      <w:r>
        <w:t xml:space="preserve"> </w:t>
      </w:r>
      <w:proofErr w:type="spellStart"/>
      <w:r>
        <w:t>Ужица</w:t>
      </w:r>
      <w:proofErr w:type="spellEnd"/>
      <w:r>
        <w:t xml:space="preserve"> </w:t>
      </w:r>
      <w:proofErr w:type="spellStart"/>
      <w:r>
        <w:t>обратило</w:t>
      </w:r>
      <w:proofErr w:type="spellEnd"/>
      <w:r>
        <w:t xml:space="preserve"> </w:t>
      </w:r>
      <w:proofErr w:type="spellStart"/>
      <w:r>
        <w:t>Министарству</w:t>
      </w:r>
      <w:proofErr w:type="spellEnd"/>
      <w:r>
        <w:t xml:space="preserve"> </w:t>
      </w:r>
      <w:proofErr w:type="spellStart"/>
      <w:r>
        <w:t>заштите</w:t>
      </w:r>
      <w:proofErr w:type="spellEnd"/>
      <w:r>
        <w:t xml:space="preserve"> </w:t>
      </w:r>
      <w:proofErr w:type="spellStart"/>
      <w:r>
        <w:t>животне</w:t>
      </w:r>
      <w:proofErr w:type="spellEnd"/>
      <w:r>
        <w:t xml:space="preserve"> </w:t>
      </w:r>
      <w:proofErr w:type="spellStart"/>
      <w:r>
        <w:t>средине</w:t>
      </w:r>
      <w:proofErr w:type="spellEnd"/>
      <w:r>
        <w:t xml:space="preserve"> </w:t>
      </w:r>
      <w:proofErr w:type="spellStart"/>
      <w:r>
        <w:t>за</w:t>
      </w:r>
      <w:proofErr w:type="spellEnd"/>
      <w:r>
        <w:t xml:space="preserve"> </w:t>
      </w:r>
      <w:proofErr w:type="spellStart"/>
      <w:r>
        <w:t>одобравање</w:t>
      </w:r>
      <w:proofErr w:type="spellEnd"/>
      <w:r>
        <w:t xml:space="preserve"> </w:t>
      </w:r>
      <w:proofErr w:type="spellStart"/>
      <w:r>
        <w:t>средстава</w:t>
      </w:r>
      <w:proofErr w:type="spellEnd"/>
      <w:r>
        <w:t xml:space="preserve"> </w:t>
      </w:r>
      <w:proofErr w:type="spellStart"/>
      <w:r>
        <w:t>за</w:t>
      </w:r>
      <w:proofErr w:type="spellEnd"/>
      <w:r>
        <w:t xml:space="preserve"> </w:t>
      </w:r>
      <w:proofErr w:type="spellStart"/>
      <w:r>
        <w:t>финансирање</w:t>
      </w:r>
      <w:proofErr w:type="spellEnd"/>
      <w:r>
        <w:t xml:space="preserve"> </w:t>
      </w:r>
      <w:proofErr w:type="spellStart"/>
      <w:r>
        <w:t>пројекта</w:t>
      </w:r>
      <w:proofErr w:type="spellEnd"/>
      <w:r>
        <w:t xml:space="preserve"> </w:t>
      </w:r>
      <w:proofErr w:type="spellStart"/>
      <w:r>
        <w:t>проширења</w:t>
      </w:r>
      <w:proofErr w:type="spellEnd"/>
      <w:r>
        <w:t xml:space="preserve"> и </w:t>
      </w:r>
      <w:proofErr w:type="spellStart"/>
      <w:r>
        <w:t>стабилизације</w:t>
      </w:r>
      <w:proofErr w:type="spellEnd"/>
      <w:r>
        <w:t xml:space="preserve"> </w:t>
      </w:r>
      <w:proofErr w:type="spellStart"/>
      <w:r>
        <w:t>тела</w:t>
      </w:r>
      <w:proofErr w:type="spellEnd"/>
      <w:r>
        <w:t xml:space="preserve"> </w:t>
      </w:r>
      <w:proofErr w:type="spellStart"/>
      <w:r>
        <w:t>депоније</w:t>
      </w:r>
      <w:proofErr w:type="spellEnd"/>
      <w:r>
        <w:t xml:space="preserve">. У </w:t>
      </w:r>
      <w:proofErr w:type="spellStart"/>
      <w:r>
        <w:t>децембру</w:t>
      </w:r>
      <w:proofErr w:type="spellEnd"/>
      <w:r>
        <w:t xml:space="preserve"> 2020. </w:t>
      </w:r>
      <w:proofErr w:type="spellStart"/>
      <w:r>
        <w:t>године</w:t>
      </w:r>
      <w:proofErr w:type="spellEnd"/>
      <w:r>
        <w:t xml:space="preserve"> </w:t>
      </w:r>
      <w:proofErr w:type="spellStart"/>
      <w:r>
        <w:t>Министарство</w:t>
      </w:r>
      <w:proofErr w:type="spellEnd"/>
      <w:r>
        <w:t xml:space="preserve"> </w:t>
      </w:r>
      <w:proofErr w:type="spellStart"/>
      <w:r>
        <w:t>је</w:t>
      </w:r>
      <w:proofErr w:type="spellEnd"/>
      <w:r>
        <w:t xml:space="preserve"> </w:t>
      </w:r>
      <w:proofErr w:type="spellStart"/>
      <w:r>
        <w:t>Граду</w:t>
      </w:r>
      <w:proofErr w:type="spellEnd"/>
      <w:r>
        <w:t xml:space="preserve"> </w:t>
      </w:r>
      <w:proofErr w:type="spellStart"/>
      <w:r>
        <w:t>Ужицу</w:t>
      </w:r>
      <w:proofErr w:type="spellEnd"/>
      <w:r>
        <w:t xml:space="preserve"> </w:t>
      </w:r>
      <w:proofErr w:type="spellStart"/>
      <w:r>
        <w:t>уплатило</w:t>
      </w:r>
      <w:proofErr w:type="spellEnd"/>
      <w:r>
        <w:t xml:space="preserve"> 96.000.000 </w:t>
      </w:r>
      <w:proofErr w:type="spellStart"/>
      <w:r>
        <w:t>динара</w:t>
      </w:r>
      <w:proofErr w:type="spellEnd"/>
      <w:r>
        <w:t xml:space="preserve"> </w:t>
      </w:r>
      <w:proofErr w:type="spellStart"/>
      <w:r>
        <w:t>за</w:t>
      </w:r>
      <w:proofErr w:type="spellEnd"/>
      <w:r>
        <w:t xml:space="preserve"> </w:t>
      </w:r>
      <w:proofErr w:type="spellStart"/>
      <w:r>
        <w:t>наставак</w:t>
      </w:r>
      <w:proofErr w:type="spellEnd"/>
      <w:r>
        <w:t xml:space="preserve"> </w:t>
      </w:r>
      <w:proofErr w:type="spellStart"/>
      <w:r>
        <w:t>радова</w:t>
      </w:r>
      <w:proofErr w:type="spellEnd"/>
      <w:r>
        <w:t xml:space="preserve"> </w:t>
      </w:r>
      <w:proofErr w:type="spellStart"/>
      <w:r>
        <w:t>на</w:t>
      </w:r>
      <w:proofErr w:type="spellEnd"/>
      <w:r>
        <w:t xml:space="preserve"> </w:t>
      </w:r>
      <w:proofErr w:type="spellStart"/>
      <w:r>
        <w:t>овом</w:t>
      </w:r>
      <w:proofErr w:type="spellEnd"/>
      <w:r>
        <w:t xml:space="preserve"> </w:t>
      </w:r>
      <w:proofErr w:type="spellStart"/>
      <w:r>
        <w:t>пројекту</w:t>
      </w:r>
      <w:proofErr w:type="spellEnd"/>
      <w:r>
        <w:t xml:space="preserve">. </w:t>
      </w:r>
      <w:proofErr w:type="spellStart"/>
      <w:r>
        <w:t>Средства</w:t>
      </w:r>
      <w:proofErr w:type="spellEnd"/>
      <w:r>
        <w:t xml:space="preserve"> </w:t>
      </w:r>
      <w:proofErr w:type="spellStart"/>
      <w:r>
        <w:t>су</w:t>
      </w:r>
      <w:proofErr w:type="spellEnd"/>
      <w:r>
        <w:t xml:space="preserve"> </w:t>
      </w:r>
      <w:proofErr w:type="spellStart"/>
      <w:r>
        <w:t>пренета</w:t>
      </w:r>
      <w:proofErr w:type="spellEnd"/>
      <w:r>
        <w:t xml:space="preserve"> </w:t>
      </w:r>
      <w:proofErr w:type="spellStart"/>
      <w:r>
        <w:t>на</w:t>
      </w:r>
      <w:proofErr w:type="spellEnd"/>
      <w:r>
        <w:t xml:space="preserve"> </w:t>
      </w:r>
      <w:proofErr w:type="spellStart"/>
      <w:r>
        <w:t>текућу</w:t>
      </w:r>
      <w:proofErr w:type="spellEnd"/>
      <w:r>
        <w:t xml:space="preserve"> </w:t>
      </w:r>
      <w:proofErr w:type="spellStart"/>
      <w:r>
        <w:t>рачун</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крајем</w:t>
      </w:r>
      <w:proofErr w:type="spellEnd"/>
      <w:r>
        <w:t xml:space="preserve"> </w:t>
      </w:r>
      <w:proofErr w:type="spellStart"/>
      <w:r>
        <w:t>године</w:t>
      </w:r>
      <w:proofErr w:type="spellEnd"/>
      <w:r>
        <w:t xml:space="preserve">. </w:t>
      </w:r>
    </w:p>
    <w:p w14:paraId="7BBB70DF" w14:textId="77777777" w:rsidR="00E1406B" w:rsidRDefault="00E1406B" w:rsidP="00E1406B">
      <w:pPr>
        <w:pStyle w:val="BodyText"/>
        <w:ind w:firstLine="720"/>
        <w:jc w:val="both"/>
      </w:pPr>
      <w:r>
        <w:t xml:space="preserve">У </w:t>
      </w:r>
      <w:proofErr w:type="spellStart"/>
      <w:r>
        <w:t>извештајном</w:t>
      </w:r>
      <w:proofErr w:type="spellEnd"/>
      <w:r>
        <w:t xml:space="preserve"> </w:t>
      </w:r>
      <w:proofErr w:type="spellStart"/>
      <w:r>
        <w:t>периоду</w:t>
      </w:r>
      <w:proofErr w:type="spellEnd"/>
      <w:r>
        <w:t xml:space="preserve">, </w:t>
      </w:r>
      <w:proofErr w:type="spellStart"/>
      <w:r>
        <w:t>због</w:t>
      </w:r>
      <w:proofErr w:type="spellEnd"/>
      <w:r>
        <w:t xml:space="preserve"> </w:t>
      </w:r>
      <w:proofErr w:type="spellStart"/>
      <w:r>
        <w:t>континуитета</w:t>
      </w:r>
      <w:proofErr w:type="spellEnd"/>
      <w:r>
        <w:t xml:space="preserve"> и </w:t>
      </w:r>
      <w:proofErr w:type="spellStart"/>
      <w:r>
        <w:t>ургентности</w:t>
      </w:r>
      <w:proofErr w:type="spellEnd"/>
      <w:r>
        <w:t xml:space="preserve"> </w:t>
      </w:r>
      <w:proofErr w:type="spellStart"/>
      <w:r>
        <w:t>на</w:t>
      </w:r>
      <w:proofErr w:type="spellEnd"/>
      <w:r>
        <w:t xml:space="preserve"> </w:t>
      </w:r>
      <w:proofErr w:type="spellStart"/>
      <w:r>
        <w:t>наставку</w:t>
      </w:r>
      <w:proofErr w:type="spellEnd"/>
      <w:r>
        <w:t xml:space="preserve"> </w:t>
      </w:r>
      <w:proofErr w:type="spellStart"/>
      <w:r>
        <w:t>реализације</w:t>
      </w:r>
      <w:proofErr w:type="spellEnd"/>
      <w:r>
        <w:t xml:space="preserve"> </w:t>
      </w:r>
      <w:proofErr w:type="spellStart"/>
      <w:r>
        <w:t>овог</w:t>
      </w:r>
      <w:proofErr w:type="spellEnd"/>
      <w:r>
        <w:t xml:space="preserve"> </w:t>
      </w:r>
      <w:proofErr w:type="spellStart"/>
      <w:r>
        <w:t>пројекта</w:t>
      </w:r>
      <w:proofErr w:type="spellEnd"/>
      <w:r>
        <w:t xml:space="preserve">, </w:t>
      </w:r>
      <w:proofErr w:type="spellStart"/>
      <w:r>
        <w:t>настављене</w:t>
      </w:r>
      <w:proofErr w:type="spellEnd"/>
      <w:r>
        <w:t xml:space="preserve"> </w:t>
      </w:r>
      <w:proofErr w:type="spellStart"/>
      <w:r>
        <w:t>су</w:t>
      </w:r>
      <w:proofErr w:type="spellEnd"/>
      <w:r>
        <w:t xml:space="preserve"> </w:t>
      </w:r>
      <w:proofErr w:type="spellStart"/>
      <w:r>
        <w:t>активности</w:t>
      </w:r>
      <w:proofErr w:type="spellEnd"/>
      <w:r>
        <w:t xml:space="preserve"> </w:t>
      </w:r>
      <w:proofErr w:type="spellStart"/>
      <w:r>
        <w:t>са</w:t>
      </w:r>
      <w:proofErr w:type="spellEnd"/>
      <w:r>
        <w:t xml:space="preserve"> </w:t>
      </w:r>
      <w:proofErr w:type="spellStart"/>
      <w:r>
        <w:t>извођачем</w:t>
      </w:r>
      <w:proofErr w:type="spellEnd"/>
      <w:r>
        <w:t xml:space="preserve"> </w:t>
      </w:r>
      <w:proofErr w:type="spellStart"/>
      <w:r>
        <w:t>радова</w:t>
      </w:r>
      <w:proofErr w:type="spellEnd"/>
      <w:r>
        <w:t xml:space="preserve"> "Sade" и </w:t>
      </w:r>
      <w:proofErr w:type="spellStart"/>
      <w:r>
        <w:t>надзормом</w:t>
      </w:r>
      <w:proofErr w:type="spellEnd"/>
      <w:r>
        <w:t xml:space="preserve"> "IG" </w:t>
      </w:r>
      <w:proofErr w:type="spellStart"/>
      <w:r>
        <w:t>Бања</w:t>
      </w:r>
      <w:proofErr w:type="spellEnd"/>
      <w:r>
        <w:t xml:space="preserve"> </w:t>
      </w:r>
      <w:proofErr w:type="spellStart"/>
      <w:r>
        <w:t>Лука</w:t>
      </w:r>
      <w:proofErr w:type="spellEnd"/>
      <w:r>
        <w:t xml:space="preserve"> </w:t>
      </w:r>
      <w:proofErr w:type="spellStart"/>
      <w:r>
        <w:t>огранак</w:t>
      </w:r>
      <w:proofErr w:type="spellEnd"/>
      <w:r>
        <w:t xml:space="preserve"> </w:t>
      </w:r>
      <w:proofErr w:type="spellStart"/>
      <w:r>
        <w:t>Београд</w:t>
      </w:r>
      <w:proofErr w:type="spellEnd"/>
      <w:r>
        <w:t xml:space="preserve"> </w:t>
      </w:r>
      <w:proofErr w:type="spellStart"/>
      <w:r>
        <w:t>на</w:t>
      </w:r>
      <w:proofErr w:type="spellEnd"/>
      <w:r>
        <w:t xml:space="preserve"> </w:t>
      </w:r>
      <w:proofErr w:type="spellStart"/>
      <w:r>
        <w:t>анаксирањима</w:t>
      </w:r>
      <w:proofErr w:type="spellEnd"/>
      <w:r>
        <w:t xml:space="preserve"> </w:t>
      </w:r>
      <w:proofErr w:type="spellStart"/>
      <w:r>
        <w:t>потписаних</w:t>
      </w:r>
      <w:proofErr w:type="spellEnd"/>
      <w:r>
        <w:t xml:space="preserve"> </w:t>
      </w:r>
      <w:proofErr w:type="spellStart"/>
      <w:r>
        <w:t>уговора</w:t>
      </w:r>
      <w:proofErr w:type="spellEnd"/>
      <w:r>
        <w:t xml:space="preserve"> </w:t>
      </w:r>
      <w:proofErr w:type="spellStart"/>
      <w:r>
        <w:t>за</w:t>
      </w:r>
      <w:proofErr w:type="spellEnd"/>
      <w:r>
        <w:t xml:space="preserve"> </w:t>
      </w:r>
      <w:proofErr w:type="spellStart"/>
      <w:r>
        <w:t>даљи</w:t>
      </w:r>
      <w:proofErr w:type="spellEnd"/>
      <w:r>
        <w:t xml:space="preserve"> </w:t>
      </w:r>
      <w:proofErr w:type="spellStart"/>
      <w:r>
        <w:t>наставак</w:t>
      </w:r>
      <w:proofErr w:type="spellEnd"/>
      <w:r>
        <w:t xml:space="preserve"> </w:t>
      </w:r>
      <w:proofErr w:type="spellStart"/>
      <w:r>
        <w:t>започетих</w:t>
      </w:r>
      <w:proofErr w:type="spellEnd"/>
      <w:r>
        <w:t xml:space="preserve"> </w:t>
      </w:r>
      <w:proofErr w:type="spellStart"/>
      <w:r>
        <w:t>радова</w:t>
      </w:r>
      <w:proofErr w:type="spellEnd"/>
      <w:r>
        <w:t xml:space="preserve">. </w:t>
      </w:r>
      <w:proofErr w:type="spellStart"/>
      <w:r>
        <w:t>Радови</w:t>
      </w:r>
      <w:proofErr w:type="spellEnd"/>
      <w:r>
        <w:t xml:space="preserve"> </w:t>
      </w:r>
      <w:proofErr w:type="spellStart"/>
      <w:r>
        <w:t>на</w:t>
      </w:r>
      <w:proofErr w:type="spellEnd"/>
      <w:r>
        <w:t xml:space="preserve"> </w:t>
      </w:r>
      <w:proofErr w:type="spellStart"/>
      <w:r>
        <w:t>стабилизацији</w:t>
      </w:r>
      <w:proofErr w:type="spellEnd"/>
      <w:r>
        <w:t xml:space="preserve"> и </w:t>
      </w:r>
      <w:proofErr w:type="spellStart"/>
      <w:r>
        <w:t>проширењу</w:t>
      </w:r>
      <w:proofErr w:type="spellEnd"/>
      <w:r>
        <w:t xml:space="preserve"> </w:t>
      </w:r>
      <w:proofErr w:type="spellStart"/>
      <w:r>
        <w:t>тела</w:t>
      </w:r>
      <w:proofErr w:type="spellEnd"/>
      <w:r>
        <w:t xml:space="preserve"> </w:t>
      </w:r>
      <w:proofErr w:type="spellStart"/>
      <w:r>
        <w:t>депоније</w:t>
      </w:r>
      <w:proofErr w:type="spellEnd"/>
      <w:r>
        <w:t xml:space="preserve"> </w:t>
      </w:r>
      <w:proofErr w:type="spellStart"/>
      <w:r>
        <w:t>Дубоко</w:t>
      </w:r>
      <w:proofErr w:type="spellEnd"/>
      <w:r>
        <w:t xml:space="preserve"> </w:t>
      </w:r>
      <w:proofErr w:type="spellStart"/>
      <w:r>
        <w:t>су</w:t>
      </w:r>
      <w:proofErr w:type="spellEnd"/>
      <w:r>
        <w:t xml:space="preserve"> </w:t>
      </w:r>
      <w:proofErr w:type="spellStart"/>
      <w:r>
        <w:t>почели</w:t>
      </w:r>
      <w:proofErr w:type="spellEnd"/>
      <w:r>
        <w:t xml:space="preserve"> 23.06.2021. </w:t>
      </w:r>
      <w:proofErr w:type="spellStart"/>
      <w:r>
        <w:t>године</w:t>
      </w:r>
      <w:proofErr w:type="spellEnd"/>
      <w:r>
        <w:t xml:space="preserve">. У </w:t>
      </w:r>
      <w:proofErr w:type="spellStart"/>
      <w:r>
        <w:t>извештајном</w:t>
      </w:r>
      <w:proofErr w:type="spellEnd"/>
      <w:r>
        <w:t xml:space="preserve"> </w:t>
      </w:r>
      <w:proofErr w:type="spellStart"/>
      <w:r>
        <w:t>периоду</w:t>
      </w:r>
      <w:proofErr w:type="spellEnd"/>
      <w:r>
        <w:t xml:space="preserve"> </w:t>
      </w:r>
      <w:proofErr w:type="spellStart"/>
      <w:r>
        <w:t>завршени</w:t>
      </w:r>
      <w:proofErr w:type="spellEnd"/>
      <w:r>
        <w:t xml:space="preserve"> </w:t>
      </w:r>
      <w:proofErr w:type="spellStart"/>
      <w:r>
        <w:t>су</w:t>
      </w:r>
      <w:proofErr w:type="spellEnd"/>
      <w:r>
        <w:t xml:space="preserve"> </w:t>
      </w:r>
      <w:proofErr w:type="spellStart"/>
      <w:r>
        <w:t>радови</w:t>
      </w:r>
      <w:proofErr w:type="spellEnd"/>
      <w:r>
        <w:t xml:space="preserve"> </w:t>
      </w:r>
      <w:proofErr w:type="spellStart"/>
      <w:r>
        <w:t>на</w:t>
      </w:r>
      <w:proofErr w:type="spellEnd"/>
      <w:r>
        <w:t xml:space="preserve"> </w:t>
      </w:r>
      <w:proofErr w:type="spellStart"/>
      <w:r>
        <w:t>стабилизацији</w:t>
      </w:r>
      <w:proofErr w:type="spellEnd"/>
      <w:r>
        <w:t xml:space="preserve"> </w:t>
      </w:r>
      <w:proofErr w:type="spellStart"/>
      <w:r>
        <w:t>испод</w:t>
      </w:r>
      <w:proofErr w:type="spellEnd"/>
      <w:r>
        <w:t xml:space="preserve"> </w:t>
      </w:r>
      <w:proofErr w:type="spellStart"/>
      <w:r>
        <w:t>пута</w:t>
      </w:r>
      <w:proofErr w:type="spellEnd"/>
      <w:r>
        <w:t xml:space="preserve">, у </w:t>
      </w:r>
      <w:proofErr w:type="spellStart"/>
      <w:r>
        <w:t>зони</w:t>
      </w:r>
      <w:proofErr w:type="spellEnd"/>
      <w:r>
        <w:t xml:space="preserve"> </w:t>
      </w:r>
      <w:proofErr w:type="spellStart"/>
      <w:r>
        <w:t>ћелије</w:t>
      </w:r>
      <w:proofErr w:type="spellEnd"/>
      <w:r>
        <w:t xml:space="preserve"> 1 и </w:t>
      </w:r>
      <w:proofErr w:type="spellStart"/>
      <w:r>
        <w:t>очекује</w:t>
      </w:r>
      <w:proofErr w:type="spellEnd"/>
      <w:r>
        <w:t xml:space="preserve"> </w:t>
      </w:r>
      <w:proofErr w:type="spellStart"/>
      <w:r>
        <w:t>се</w:t>
      </w:r>
      <w:proofErr w:type="spellEnd"/>
      <w:r>
        <w:t xml:space="preserve"> </w:t>
      </w:r>
      <w:proofErr w:type="spellStart"/>
      <w:r>
        <w:t>почетак</w:t>
      </w:r>
      <w:proofErr w:type="spellEnd"/>
      <w:r>
        <w:t xml:space="preserve"> </w:t>
      </w:r>
      <w:proofErr w:type="spellStart"/>
      <w:r>
        <w:t>радова</w:t>
      </w:r>
      <w:proofErr w:type="spellEnd"/>
      <w:r>
        <w:t xml:space="preserve"> </w:t>
      </w:r>
      <w:proofErr w:type="spellStart"/>
      <w:r>
        <w:t>на</w:t>
      </w:r>
      <w:proofErr w:type="spellEnd"/>
      <w:r>
        <w:t xml:space="preserve"> </w:t>
      </w:r>
      <w:proofErr w:type="spellStart"/>
      <w:r>
        <w:t>стабилизацији</w:t>
      </w:r>
      <w:proofErr w:type="spellEnd"/>
      <w:r>
        <w:t xml:space="preserve"> </w:t>
      </w:r>
      <w:proofErr w:type="spellStart"/>
      <w:r>
        <w:t>испод</w:t>
      </w:r>
      <w:proofErr w:type="spellEnd"/>
      <w:r>
        <w:t xml:space="preserve"> </w:t>
      </w:r>
      <w:proofErr w:type="spellStart"/>
      <w:r>
        <w:t>пута</w:t>
      </w:r>
      <w:proofErr w:type="spellEnd"/>
      <w:r>
        <w:t xml:space="preserve"> у </w:t>
      </w:r>
      <w:proofErr w:type="spellStart"/>
      <w:r>
        <w:t>зони</w:t>
      </w:r>
      <w:proofErr w:type="spellEnd"/>
      <w:r>
        <w:t xml:space="preserve"> </w:t>
      </w:r>
      <w:proofErr w:type="spellStart"/>
      <w:r>
        <w:t>ћелије</w:t>
      </w:r>
      <w:proofErr w:type="spellEnd"/>
      <w:r>
        <w:t xml:space="preserve"> 2. У </w:t>
      </w:r>
      <w:proofErr w:type="spellStart"/>
      <w:r>
        <w:t>току</w:t>
      </w:r>
      <w:proofErr w:type="spellEnd"/>
      <w:r>
        <w:t xml:space="preserve"> </w:t>
      </w:r>
      <w:proofErr w:type="spellStart"/>
      <w:r>
        <w:t>су</w:t>
      </w:r>
      <w:proofErr w:type="spellEnd"/>
      <w:r>
        <w:t xml:space="preserve"> </w:t>
      </w:r>
      <w:proofErr w:type="spellStart"/>
      <w:r>
        <w:t>активности</w:t>
      </w:r>
      <w:proofErr w:type="spellEnd"/>
      <w:r>
        <w:t xml:space="preserve"> </w:t>
      </w:r>
      <w:proofErr w:type="spellStart"/>
      <w:r>
        <w:t>којима</w:t>
      </w:r>
      <w:proofErr w:type="spellEnd"/>
      <w:r>
        <w:t xml:space="preserve"> </w:t>
      </w:r>
      <w:proofErr w:type="spellStart"/>
      <w:r>
        <w:t>ће</w:t>
      </w:r>
      <w:proofErr w:type="spellEnd"/>
      <w:r>
        <w:t xml:space="preserve"> </w:t>
      </w:r>
      <w:proofErr w:type="spellStart"/>
      <w:r>
        <w:t>се</w:t>
      </w:r>
      <w:proofErr w:type="spellEnd"/>
      <w:r>
        <w:t xml:space="preserve"> </w:t>
      </w:r>
      <w:proofErr w:type="spellStart"/>
      <w:r>
        <w:t>обезбедити</w:t>
      </w:r>
      <w:proofErr w:type="spellEnd"/>
      <w:r>
        <w:t xml:space="preserve"> </w:t>
      </w:r>
      <w:proofErr w:type="spellStart"/>
      <w:r>
        <w:t>извршење</w:t>
      </w:r>
      <w:proofErr w:type="spellEnd"/>
      <w:r>
        <w:t xml:space="preserve"> </w:t>
      </w:r>
      <w:proofErr w:type="spellStart"/>
      <w:r>
        <w:t>радова</w:t>
      </w:r>
      <w:proofErr w:type="spellEnd"/>
      <w:r>
        <w:t xml:space="preserve"> </w:t>
      </w:r>
      <w:proofErr w:type="spellStart"/>
      <w:r>
        <w:t>на</w:t>
      </w:r>
      <w:proofErr w:type="spellEnd"/>
      <w:r>
        <w:t xml:space="preserve"> </w:t>
      </w:r>
      <w:proofErr w:type="spellStart"/>
      <w:r>
        <w:t>проширењу</w:t>
      </w:r>
      <w:proofErr w:type="spellEnd"/>
      <w:r>
        <w:t xml:space="preserve"> 4. и </w:t>
      </w:r>
      <w:proofErr w:type="spellStart"/>
      <w:r>
        <w:t>отварању</w:t>
      </w:r>
      <w:proofErr w:type="spellEnd"/>
      <w:r>
        <w:t xml:space="preserve"> 5. </w:t>
      </w:r>
      <w:proofErr w:type="spellStart"/>
      <w:r>
        <w:t>етаже</w:t>
      </w:r>
      <w:proofErr w:type="spellEnd"/>
      <w:r>
        <w:t xml:space="preserve">, </w:t>
      </w:r>
      <w:proofErr w:type="spellStart"/>
      <w:r>
        <w:t>како</w:t>
      </w:r>
      <w:proofErr w:type="spellEnd"/>
      <w:r>
        <w:t xml:space="preserve"> </w:t>
      </w:r>
      <w:proofErr w:type="spellStart"/>
      <w:r>
        <w:t>би</w:t>
      </w:r>
      <w:proofErr w:type="spellEnd"/>
      <w:r>
        <w:t xml:space="preserve"> </w:t>
      </w:r>
      <w:proofErr w:type="spellStart"/>
      <w:r>
        <w:t>се</w:t>
      </w:r>
      <w:proofErr w:type="spellEnd"/>
      <w:r>
        <w:t xml:space="preserve"> </w:t>
      </w:r>
      <w:proofErr w:type="spellStart"/>
      <w:r>
        <w:t>добио</w:t>
      </w:r>
      <w:proofErr w:type="spellEnd"/>
      <w:r>
        <w:t xml:space="preserve"> </w:t>
      </w:r>
      <w:proofErr w:type="spellStart"/>
      <w:r>
        <w:t>простор</w:t>
      </w:r>
      <w:proofErr w:type="spellEnd"/>
      <w:r>
        <w:t xml:space="preserve"> </w:t>
      </w:r>
      <w:proofErr w:type="spellStart"/>
      <w:r>
        <w:t>за</w:t>
      </w:r>
      <w:proofErr w:type="spellEnd"/>
      <w:r>
        <w:t xml:space="preserve"> </w:t>
      </w:r>
      <w:proofErr w:type="spellStart"/>
      <w:r>
        <w:t>тренутно</w:t>
      </w:r>
      <w:proofErr w:type="spellEnd"/>
      <w:r>
        <w:t xml:space="preserve"> </w:t>
      </w:r>
      <w:proofErr w:type="spellStart"/>
      <w:r>
        <w:t>одлагање</w:t>
      </w:r>
      <w:proofErr w:type="spellEnd"/>
      <w:r>
        <w:t xml:space="preserve"> </w:t>
      </w:r>
      <w:proofErr w:type="spellStart"/>
      <w:r>
        <w:t>отпада</w:t>
      </w:r>
      <w:proofErr w:type="spellEnd"/>
      <w:r>
        <w:t xml:space="preserve">. </w:t>
      </w:r>
      <w:proofErr w:type="spellStart"/>
      <w:r>
        <w:t>Урађени</w:t>
      </w:r>
      <w:proofErr w:type="spellEnd"/>
      <w:r>
        <w:t xml:space="preserve"> </w:t>
      </w:r>
      <w:proofErr w:type="spellStart"/>
      <w:r>
        <w:t>су</w:t>
      </w:r>
      <w:proofErr w:type="spellEnd"/>
      <w:r>
        <w:t xml:space="preserve"> </w:t>
      </w:r>
      <w:proofErr w:type="spellStart"/>
      <w:r>
        <w:t>предлози</w:t>
      </w:r>
      <w:proofErr w:type="spellEnd"/>
      <w:r>
        <w:t xml:space="preserve"> </w:t>
      </w:r>
      <w:proofErr w:type="spellStart"/>
      <w:r>
        <w:t>Анекса</w:t>
      </w:r>
      <w:proofErr w:type="spellEnd"/>
      <w:r>
        <w:t xml:space="preserve"> </w:t>
      </w:r>
      <w:proofErr w:type="spellStart"/>
      <w:r>
        <w:t>уговора</w:t>
      </w:r>
      <w:proofErr w:type="spellEnd"/>
      <w:r>
        <w:t xml:space="preserve"> </w:t>
      </w:r>
      <w:proofErr w:type="spellStart"/>
      <w:r>
        <w:t>са</w:t>
      </w:r>
      <w:proofErr w:type="spellEnd"/>
      <w:r>
        <w:t xml:space="preserve"> </w:t>
      </w:r>
      <w:proofErr w:type="spellStart"/>
      <w:r>
        <w:t>Извођачем</w:t>
      </w:r>
      <w:proofErr w:type="spellEnd"/>
      <w:r>
        <w:t xml:space="preserve"> и </w:t>
      </w:r>
      <w:proofErr w:type="spellStart"/>
      <w:r>
        <w:t>Надзором</w:t>
      </w:r>
      <w:proofErr w:type="spellEnd"/>
      <w:r>
        <w:t xml:space="preserve">. </w:t>
      </w:r>
      <w:proofErr w:type="spellStart"/>
      <w:r>
        <w:t>Наставак</w:t>
      </w:r>
      <w:proofErr w:type="spellEnd"/>
      <w:r>
        <w:t xml:space="preserve"> </w:t>
      </w:r>
      <w:proofErr w:type="spellStart"/>
      <w:r>
        <w:t>радова</w:t>
      </w:r>
      <w:proofErr w:type="spellEnd"/>
      <w:r>
        <w:t xml:space="preserve"> </w:t>
      </w:r>
      <w:proofErr w:type="spellStart"/>
      <w:r>
        <w:t>на</w:t>
      </w:r>
      <w:proofErr w:type="spellEnd"/>
      <w:r>
        <w:t xml:space="preserve"> </w:t>
      </w:r>
      <w:proofErr w:type="spellStart"/>
      <w:r>
        <w:t>проширењу</w:t>
      </w:r>
      <w:proofErr w:type="spellEnd"/>
      <w:r>
        <w:t xml:space="preserve"> и </w:t>
      </w:r>
      <w:proofErr w:type="spellStart"/>
      <w:r>
        <w:t>стабилизацији</w:t>
      </w:r>
      <w:proofErr w:type="spellEnd"/>
      <w:r>
        <w:t xml:space="preserve"> </w:t>
      </w:r>
      <w:proofErr w:type="spellStart"/>
      <w:r>
        <w:t>тела</w:t>
      </w:r>
      <w:proofErr w:type="spellEnd"/>
      <w:r>
        <w:t xml:space="preserve"> </w:t>
      </w:r>
      <w:proofErr w:type="spellStart"/>
      <w:r>
        <w:t>депоније</w:t>
      </w:r>
      <w:proofErr w:type="spellEnd"/>
      <w:r>
        <w:t xml:space="preserve"> </w:t>
      </w:r>
      <w:proofErr w:type="spellStart"/>
      <w:r>
        <w:lastRenderedPageBreak/>
        <w:t>очекују</w:t>
      </w:r>
      <w:proofErr w:type="spellEnd"/>
      <w:r>
        <w:t xml:space="preserve"> </w:t>
      </w:r>
      <w:proofErr w:type="spellStart"/>
      <w:r>
        <w:t>се</w:t>
      </w:r>
      <w:proofErr w:type="spellEnd"/>
      <w:r>
        <w:t xml:space="preserve"> </w:t>
      </w:r>
      <w:proofErr w:type="spellStart"/>
      <w:r>
        <w:t>на</w:t>
      </w:r>
      <w:proofErr w:type="spellEnd"/>
      <w:r>
        <w:t xml:space="preserve"> </w:t>
      </w:r>
      <w:proofErr w:type="spellStart"/>
      <w:r>
        <w:t>пролеће</w:t>
      </w:r>
      <w:proofErr w:type="spellEnd"/>
      <w:r>
        <w:t xml:space="preserve"> 2022. </w:t>
      </w:r>
      <w:proofErr w:type="spellStart"/>
      <w:r>
        <w:t>године</w:t>
      </w:r>
      <w:proofErr w:type="spellEnd"/>
      <w:r>
        <w:t xml:space="preserve">. </w:t>
      </w:r>
      <w:proofErr w:type="spellStart"/>
      <w:r>
        <w:t>Закључен</w:t>
      </w:r>
      <w:proofErr w:type="spellEnd"/>
      <w:r>
        <w:t xml:space="preserve"> </w:t>
      </w:r>
      <w:proofErr w:type="spellStart"/>
      <w:r>
        <w:t>је</w:t>
      </w:r>
      <w:proofErr w:type="spellEnd"/>
      <w:r>
        <w:t xml:space="preserve"> </w:t>
      </w:r>
      <w:proofErr w:type="spellStart"/>
      <w:r>
        <w:t>уговор</w:t>
      </w:r>
      <w:proofErr w:type="spellEnd"/>
      <w:r>
        <w:t xml:space="preserve"> </w:t>
      </w:r>
      <w:proofErr w:type="spellStart"/>
      <w:r>
        <w:t>са</w:t>
      </w:r>
      <w:proofErr w:type="spellEnd"/>
      <w:r>
        <w:t xml:space="preserve"> </w:t>
      </w:r>
      <w:proofErr w:type="spellStart"/>
      <w:r>
        <w:t>надзором</w:t>
      </w:r>
      <w:proofErr w:type="spellEnd"/>
      <w:r>
        <w:t xml:space="preserve"> и </w:t>
      </w:r>
      <w:proofErr w:type="spellStart"/>
      <w:r>
        <w:t>биће</w:t>
      </w:r>
      <w:proofErr w:type="spellEnd"/>
      <w:r>
        <w:t xml:space="preserve"> </w:t>
      </w:r>
      <w:proofErr w:type="spellStart"/>
      <w:r>
        <w:t>потребно</w:t>
      </w:r>
      <w:proofErr w:type="spellEnd"/>
      <w:r>
        <w:t xml:space="preserve"> </w:t>
      </w:r>
      <w:proofErr w:type="spellStart"/>
      <w:r>
        <w:t>изабрати</w:t>
      </w:r>
      <w:proofErr w:type="spellEnd"/>
      <w:r>
        <w:t xml:space="preserve"> </w:t>
      </w:r>
      <w:proofErr w:type="spellStart"/>
      <w:r>
        <w:t>нови</w:t>
      </w:r>
      <w:proofErr w:type="spellEnd"/>
      <w:r>
        <w:t xml:space="preserve"> </w:t>
      </w:r>
      <w:proofErr w:type="spellStart"/>
      <w:r>
        <w:t>надзор</w:t>
      </w:r>
      <w:proofErr w:type="spellEnd"/>
      <w:r>
        <w:t xml:space="preserve">. </w:t>
      </w:r>
    </w:p>
    <w:p w14:paraId="37BA658C" w14:textId="042432BF" w:rsidR="008A6414" w:rsidRPr="00E1406B" w:rsidRDefault="00E1406B" w:rsidP="00E1406B">
      <w:pPr>
        <w:pStyle w:val="BodyText"/>
        <w:ind w:firstLine="720"/>
        <w:jc w:val="both"/>
        <w:rPr>
          <w:sz w:val="26"/>
          <w:lang w:val="sr-Cyrl-RS"/>
        </w:rPr>
      </w:pPr>
      <w:r>
        <w:t xml:space="preserve">У </w:t>
      </w:r>
      <w:proofErr w:type="spellStart"/>
      <w:r>
        <w:t>току</w:t>
      </w:r>
      <w:proofErr w:type="spellEnd"/>
      <w:r>
        <w:t xml:space="preserve"> </w:t>
      </w:r>
      <w:proofErr w:type="spellStart"/>
      <w:r>
        <w:t>је</w:t>
      </w:r>
      <w:proofErr w:type="spellEnd"/>
      <w:r>
        <w:t xml:space="preserve"> </w:t>
      </w:r>
      <w:proofErr w:type="spellStart"/>
      <w:r>
        <w:t>реализација</w:t>
      </w:r>
      <w:proofErr w:type="spellEnd"/>
      <w:r>
        <w:t xml:space="preserve"> </w:t>
      </w:r>
      <w:proofErr w:type="spellStart"/>
      <w:r>
        <w:t>поступка</w:t>
      </w:r>
      <w:proofErr w:type="spellEnd"/>
      <w:r>
        <w:t xml:space="preserve"> </w:t>
      </w:r>
      <w:proofErr w:type="spellStart"/>
      <w:r>
        <w:t>легализације</w:t>
      </w:r>
      <w:proofErr w:type="spellEnd"/>
      <w:r>
        <w:t xml:space="preserve"> </w:t>
      </w:r>
      <w:proofErr w:type="spellStart"/>
      <w:r>
        <w:t>објекта</w:t>
      </w:r>
      <w:proofErr w:type="spellEnd"/>
      <w:r>
        <w:t xml:space="preserve"> – </w:t>
      </w:r>
      <w:proofErr w:type="spellStart"/>
      <w:r>
        <w:t>административна</w:t>
      </w:r>
      <w:proofErr w:type="spellEnd"/>
      <w:r>
        <w:t xml:space="preserve"> </w:t>
      </w:r>
      <w:proofErr w:type="spellStart"/>
      <w:r>
        <w:t>зграда</w:t>
      </w:r>
      <w:proofErr w:type="spellEnd"/>
      <w:r>
        <w:t xml:space="preserve"> ЈКП "</w:t>
      </w:r>
      <w:proofErr w:type="spellStart"/>
      <w:r>
        <w:t>Дубоко</w:t>
      </w:r>
      <w:proofErr w:type="spellEnd"/>
      <w:r>
        <w:t xml:space="preserve">" </w:t>
      </w:r>
      <w:proofErr w:type="spellStart"/>
      <w:r>
        <w:t>Ужице</w:t>
      </w:r>
      <w:proofErr w:type="spellEnd"/>
      <w:r>
        <w:t xml:space="preserve">. </w:t>
      </w:r>
      <w:proofErr w:type="spellStart"/>
      <w:r>
        <w:t>Прибављена</w:t>
      </w:r>
      <w:proofErr w:type="spellEnd"/>
      <w:r>
        <w:t xml:space="preserve"> </w:t>
      </w:r>
      <w:proofErr w:type="spellStart"/>
      <w:r>
        <w:t>је</w:t>
      </w:r>
      <w:proofErr w:type="spellEnd"/>
      <w:r>
        <w:t xml:space="preserve"> </w:t>
      </w:r>
      <w:proofErr w:type="spellStart"/>
      <w:r>
        <w:t>документација</w:t>
      </w:r>
      <w:proofErr w:type="spellEnd"/>
      <w:r>
        <w:t xml:space="preserve"> (</w:t>
      </w:r>
      <w:proofErr w:type="spellStart"/>
      <w:r>
        <w:t>извештај</w:t>
      </w:r>
      <w:proofErr w:type="spellEnd"/>
      <w:r>
        <w:t xml:space="preserve"> о </w:t>
      </w:r>
      <w:proofErr w:type="spellStart"/>
      <w:r>
        <w:t>затеченом</w:t>
      </w:r>
      <w:proofErr w:type="spellEnd"/>
      <w:r>
        <w:t xml:space="preserve"> </w:t>
      </w:r>
      <w:proofErr w:type="spellStart"/>
      <w:r>
        <w:t>стању</w:t>
      </w:r>
      <w:proofErr w:type="spellEnd"/>
      <w:r>
        <w:t xml:space="preserve"> – </w:t>
      </w:r>
      <w:proofErr w:type="spellStart"/>
      <w:r>
        <w:t>управне</w:t>
      </w:r>
      <w:proofErr w:type="spellEnd"/>
      <w:r>
        <w:t xml:space="preserve"> </w:t>
      </w:r>
      <w:proofErr w:type="spellStart"/>
      <w:r>
        <w:t>административне</w:t>
      </w:r>
      <w:proofErr w:type="spellEnd"/>
      <w:r>
        <w:t xml:space="preserve"> </w:t>
      </w:r>
      <w:proofErr w:type="spellStart"/>
      <w:r>
        <w:t>зграде</w:t>
      </w:r>
      <w:proofErr w:type="spellEnd"/>
      <w:r>
        <w:t xml:space="preserve">) </w:t>
      </w:r>
      <w:proofErr w:type="spellStart"/>
      <w:r>
        <w:t>за</w:t>
      </w:r>
      <w:proofErr w:type="spellEnd"/>
      <w:r>
        <w:t xml:space="preserve"> </w:t>
      </w:r>
      <w:proofErr w:type="spellStart"/>
      <w:r>
        <w:t>потребе</w:t>
      </w:r>
      <w:proofErr w:type="spellEnd"/>
      <w:r>
        <w:t xml:space="preserve"> </w:t>
      </w:r>
      <w:proofErr w:type="spellStart"/>
      <w:r>
        <w:t>укњижења</w:t>
      </w:r>
      <w:proofErr w:type="spellEnd"/>
      <w:r>
        <w:t xml:space="preserve"> (</w:t>
      </w:r>
      <w:proofErr w:type="spellStart"/>
      <w:r>
        <w:t>легализације</w:t>
      </w:r>
      <w:proofErr w:type="spellEnd"/>
      <w:r>
        <w:t xml:space="preserve">) </w:t>
      </w:r>
      <w:proofErr w:type="spellStart"/>
      <w:r>
        <w:t>објекта</w:t>
      </w:r>
      <w:proofErr w:type="spellEnd"/>
      <w:r>
        <w:t xml:space="preserve"> </w:t>
      </w:r>
      <w:proofErr w:type="spellStart"/>
      <w:r>
        <w:t>са</w:t>
      </w:r>
      <w:proofErr w:type="spellEnd"/>
      <w:r>
        <w:t xml:space="preserve"> </w:t>
      </w:r>
      <w:proofErr w:type="spellStart"/>
      <w:r>
        <w:t>геодетским</w:t>
      </w:r>
      <w:proofErr w:type="spellEnd"/>
      <w:r>
        <w:t xml:space="preserve"> </w:t>
      </w:r>
      <w:proofErr w:type="spellStart"/>
      <w:r>
        <w:t>снимком</w:t>
      </w:r>
      <w:proofErr w:type="spellEnd"/>
      <w:r>
        <w:t xml:space="preserve">, </w:t>
      </w:r>
      <w:proofErr w:type="spellStart"/>
      <w:r>
        <w:t>по</w:t>
      </w:r>
      <w:proofErr w:type="spellEnd"/>
      <w:r>
        <w:t xml:space="preserve"> </w:t>
      </w:r>
      <w:proofErr w:type="spellStart"/>
      <w:r>
        <w:t>цени</w:t>
      </w:r>
      <w:proofErr w:type="spellEnd"/>
      <w:r>
        <w:t xml:space="preserve"> </w:t>
      </w:r>
      <w:proofErr w:type="spellStart"/>
      <w:r>
        <w:t>од</w:t>
      </w:r>
      <w:proofErr w:type="spellEnd"/>
      <w:r>
        <w:t xml:space="preserve"> 190.000 </w:t>
      </w:r>
      <w:proofErr w:type="spellStart"/>
      <w:r>
        <w:t>динара</w:t>
      </w:r>
      <w:proofErr w:type="spellEnd"/>
      <w:r>
        <w:t xml:space="preserve">. </w:t>
      </w:r>
      <w:proofErr w:type="spellStart"/>
      <w:r>
        <w:t>Документација</w:t>
      </w:r>
      <w:proofErr w:type="spellEnd"/>
      <w:r>
        <w:t xml:space="preserve"> </w:t>
      </w:r>
      <w:proofErr w:type="spellStart"/>
      <w:r>
        <w:t>је</w:t>
      </w:r>
      <w:proofErr w:type="spellEnd"/>
      <w:r>
        <w:t xml:space="preserve"> </w:t>
      </w:r>
      <w:proofErr w:type="spellStart"/>
      <w:r>
        <w:t>предата</w:t>
      </w:r>
      <w:proofErr w:type="spellEnd"/>
      <w:r>
        <w:t xml:space="preserve"> у </w:t>
      </w:r>
      <w:proofErr w:type="spellStart"/>
      <w:r>
        <w:t>градску</w:t>
      </w:r>
      <w:proofErr w:type="spellEnd"/>
      <w:r>
        <w:t xml:space="preserve"> </w:t>
      </w:r>
      <w:proofErr w:type="spellStart"/>
      <w:r>
        <w:t>управу</w:t>
      </w:r>
      <w:proofErr w:type="spellEnd"/>
      <w:r>
        <w:t xml:space="preserve"> </w:t>
      </w:r>
      <w:proofErr w:type="spellStart"/>
      <w:r>
        <w:t>за</w:t>
      </w:r>
      <w:proofErr w:type="spellEnd"/>
      <w:r>
        <w:t xml:space="preserve"> </w:t>
      </w:r>
      <w:proofErr w:type="spellStart"/>
      <w:r>
        <w:t>урбанизам</w:t>
      </w:r>
      <w:proofErr w:type="spellEnd"/>
      <w:r>
        <w:t xml:space="preserve">, </w:t>
      </w:r>
      <w:proofErr w:type="spellStart"/>
      <w:r>
        <w:t>изградњу</w:t>
      </w:r>
      <w:proofErr w:type="spellEnd"/>
      <w:r>
        <w:t xml:space="preserve"> и </w:t>
      </w:r>
      <w:proofErr w:type="spellStart"/>
      <w:r>
        <w:t>имовинско</w:t>
      </w:r>
      <w:proofErr w:type="spellEnd"/>
      <w:r>
        <w:t xml:space="preserve"> </w:t>
      </w:r>
      <w:proofErr w:type="spellStart"/>
      <w:r>
        <w:t>правне</w:t>
      </w:r>
      <w:proofErr w:type="spellEnd"/>
      <w:r>
        <w:t xml:space="preserve"> </w:t>
      </w:r>
      <w:proofErr w:type="spellStart"/>
      <w:r>
        <w:t>послове</w:t>
      </w:r>
      <w:proofErr w:type="spellEnd"/>
      <w:r>
        <w:t xml:space="preserve"> – </w:t>
      </w:r>
      <w:proofErr w:type="spellStart"/>
      <w:r>
        <w:t>одељење</w:t>
      </w:r>
      <w:proofErr w:type="spellEnd"/>
      <w:r>
        <w:t xml:space="preserve"> </w:t>
      </w:r>
      <w:proofErr w:type="spellStart"/>
      <w:r>
        <w:t>за</w:t>
      </w:r>
      <w:proofErr w:type="spellEnd"/>
      <w:r>
        <w:t xml:space="preserve"> </w:t>
      </w:r>
      <w:proofErr w:type="spellStart"/>
      <w:r>
        <w:t>легализацију</w:t>
      </w:r>
      <w:proofErr w:type="spellEnd"/>
      <w:r>
        <w:t xml:space="preserve"> </w:t>
      </w:r>
      <w:proofErr w:type="spellStart"/>
      <w:r>
        <w:t>објеката</w:t>
      </w:r>
      <w:proofErr w:type="spellEnd"/>
    </w:p>
    <w:p w14:paraId="04D66ED9" w14:textId="77777777" w:rsidR="008A6414" w:rsidRDefault="008A6414" w:rsidP="008A6414">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60A184C3" w14:textId="77777777" w:rsidR="008A6414" w:rsidRDefault="008A6414" w:rsidP="008A6414">
      <w:pPr>
        <w:pStyle w:val="BodyText"/>
        <w:rPr>
          <w:b/>
        </w:rPr>
      </w:pPr>
    </w:p>
    <w:p w14:paraId="2F6F2241" w14:textId="77777777" w:rsidR="008A6414" w:rsidRDefault="008A6414" w:rsidP="00A94484">
      <w:pPr>
        <w:pStyle w:val="BodyText"/>
        <w:ind w:firstLine="720"/>
      </w:pPr>
      <w:r>
        <w:t>ЈКП "</w:t>
      </w:r>
      <w:proofErr w:type="spellStart"/>
      <w:r>
        <w:t>Дубоко</w:t>
      </w:r>
      <w:proofErr w:type="spellEnd"/>
      <w:r>
        <w:t xml:space="preserve">" </w:t>
      </w:r>
      <w:proofErr w:type="spellStart"/>
      <w:r>
        <w:t>Ужице</w:t>
      </w:r>
      <w:proofErr w:type="spellEnd"/>
      <w:r>
        <w:t xml:space="preserve"> </w:t>
      </w:r>
      <w:proofErr w:type="spellStart"/>
      <w:r>
        <w:t>није</w:t>
      </w:r>
      <w:proofErr w:type="spellEnd"/>
      <w:r>
        <w:t xml:space="preserve"> </w:t>
      </w:r>
      <w:proofErr w:type="spellStart"/>
      <w:r>
        <w:t>кредитно</w:t>
      </w:r>
      <w:proofErr w:type="spellEnd"/>
      <w:r>
        <w:t xml:space="preserve"> </w:t>
      </w:r>
      <w:proofErr w:type="spellStart"/>
      <w:r>
        <w:t>задужено</w:t>
      </w:r>
      <w:proofErr w:type="spellEnd"/>
      <w:r>
        <w:t>.</w:t>
      </w:r>
    </w:p>
    <w:p w14:paraId="5581E34A" w14:textId="77777777" w:rsidR="008A6414" w:rsidRDefault="008A6414" w:rsidP="008A6414">
      <w:pPr>
        <w:pStyle w:val="BodyText"/>
        <w:rPr>
          <w:sz w:val="26"/>
        </w:rPr>
      </w:pPr>
    </w:p>
    <w:p w14:paraId="72F97941" w14:textId="77777777" w:rsidR="008A6414" w:rsidRDefault="008A6414" w:rsidP="008A6414">
      <w:pPr>
        <w:pStyle w:val="BodyText"/>
        <w:spacing w:before="5"/>
        <w:rPr>
          <w:sz w:val="22"/>
        </w:rPr>
      </w:pPr>
    </w:p>
    <w:p w14:paraId="67AD979D" w14:textId="77777777" w:rsidR="008A6414" w:rsidRDefault="008A6414" w:rsidP="006B7628">
      <w:pPr>
        <w:pStyle w:val="Heading3"/>
        <w:numPr>
          <w:ilvl w:val="1"/>
          <w:numId w:val="13"/>
        </w:numPr>
        <w:tabs>
          <w:tab w:val="left" w:pos="1985"/>
        </w:tabs>
        <w:ind w:left="1134" w:hanging="345"/>
      </w:pPr>
      <w:r>
        <w:t>НЕТО</w:t>
      </w:r>
      <w:r>
        <w:rPr>
          <w:spacing w:val="-2"/>
        </w:rPr>
        <w:t xml:space="preserve"> </w:t>
      </w:r>
      <w:r>
        <w:t>ГУБИТАК</w:t>
      </w:r>
    </w:p>
    <w:p w14:paraId="099E5C8C" w14:textId="77777777" w:rsidR="008A6414" w:rsidRDefault="008A6414" w:rsidP="008A6414">
      <w:pPr>
        <w:pStyle w:val="BodyText"/>
        <w:spacing w:before="7"/>
        <w:rPr>
          <w:b/>
        </w:rPr>
      </w:pPr>
    </w:p>
    <w:p w14:paraId="7909C524" w14:textId="77777777" w:rsidR="00E1406B" w:rsidRDefault="00E1406B" w:rsidP="00E1406B">
      <w:pPr>
        <w:autoSpaceDE w:val="0"/>
        <w:autoSpaceDN w:val="0"/>
        <w:adjustRightInd w:val="0"/>
        <w:spacing w:after="0" w:line="240" w:lineRule="auto"/>
        <w:ind w:firstLine="720"/>
        <w:jc w:val="both"/>
        <w:rPr>
          <w:rFonts w:ascii="Times New Roman" w:hAnsi="Times New Roman" w:cs="Times New Roman"/>
          <w:sz w:val="24"/>
          <w:szCs w:val="24"/>
        </w:rPr>
      </w:pPr>
      <w:r w:rsidRPr="00E1406B">
        <w:rPr>
          <w:rFonts w:ascii="Times New Roman" w:hAnsi="Times New Roman" w:cs="Times New Roman"/>
          <w:sz w:val="24"/>
          <w:szCs w:val="24"/>
        </w:rPr>
        <w:t xml:space="preserve">У </w:t>
      </w:r>
      <w:proofErr w:type="spellStart"/>
      <w:r w:rsidRPr="00E1406B">
        <w:rPr>
          <w:rFonts w:ascii="Times New Roman" w:hAnsi="Times New Roman" w:cs="Times New Roman"/>
          <w:sz w:val="24"/>
          <w:szCs w:val="24"/>
        </w:rPr>
        <w:t>посматраном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периоду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предузеће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остварило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губитак</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износу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w:t>
      </w:r>
      <w:proofErr w:type="spellEnd"/>
      <w:r w:rsidRPr="00E1406B">
        <w:rPr>
          <w:rFonts w:ascii="Times New Roman" w:hAnsi="Times New Roman" w:cs="Times New Roman"/>
          <w:sz w:val="24"/>
          <w:szCs w:val="24"/>
        </w:rPr>
        <w:t xml:space="preserve"> 19.863.571 </w:t>
      </w:r>
      <w:proofErr w:type="spellStart"/>
      <w:r w:rsidRPr="00E1406B">
        <w:rPr>
          <w:rFonts w:ascii="Times New Roman" w:hAnsi="Times New Roman" w:cs="Times New Roman"/>
          <w:sz w:val="24"/>
          <w:szCs w:val="24"/>
        </w:rPr>
        <w:t>динара</w:t>
      </w:r>
      <w:proofErr w:type="spellEnd"/>
      <w:r w:rsidRPr="00E1406B">
        <w:rPr>
          <w:rFonts w:ascii="Times New Roman" w:hAnsi="Times New Roman" w:cs="Times New Roman"/>
          <w:sz w:val="24"/>
          <w:szCs w:val="24"/>
        </w:rPr>
        <w:t xml:space="preserve">. </w:t>
      </w:r>
    </w:p>
    <w:p w14:paraId="091113E6" w14:textId="629CC798" w:rsidR="00E1406B" w:rsidRDefault="00E1406B" w:rsidP="00E1406B">
      <w:pPr>
        <w:autoSpaceDE w:val="0"/>
        <w:autoSpaceDN w:val="0"/>
        <w:adjustRightInd w:val="0"/>
        <w:spacing w:after="0" w:line="240" w:lineRule="auto"/>
        <w:ind w:firstLine="720"/>
        <w:jc w:val="both"/>
        <w:rPr>
          <w:rFonts w:ascii="Times New Roman" w:hAnsi="Times New Roman" w:cs="Times New Roman"/>
          <w:sz w:val="24"/>
          <w:szCs w:val="24"/>
          <w:lang w:val="sr-Cyrl-RS"/>
        </w:rPr>
      </w:pP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основу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Члана</w:t>
      </w:r>
      <w:proofErr w:type="spellEnd"/>
      <w:r w:rsidRPr="00E1406B">
        <w:rPr>
          <w:rFonts w:ascii="Times New Roman" w:hAnsi="Times New Roman" w:cs="Times New Roman"/>
          <w:sz w:val="24"/>
          <w:szCs w:val="24"/>
        </w:rPr>
        <w:t xml:space="preserve"> 103. </w:t>
      </w:r>
      <w:proofErr w:type="spellStart"/>
      <w:r w:rsidRPr="00E1406B">
        <w:rPr>
          <w:rFonts w:ascii="Times New Roman" w:hAnsi="Times New Roman" w:cs="Times New Roman"/>
          <w:sz w:val="24"/>
          <w:szCs w:val="24"/>
        </w:rPr>
        <w:t>Статута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Градско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веће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седници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одржаној</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дана</w:t>
      </w:r>
      <w:proofErr w:type="spellEnd"/>
      <w:r w:rsidRPr="00E1406B">
        <w:rPr>
          <w:rFonts w:ascii="Times New Roman" w:hAnsi="Times New Roman" w:cs="Times New Roman"/>
          <w:sz w:val="24"/>
          <w:szCs w:val="24"/>
        </w:rPr>
        <w:t xml:space="preserve"> 29.08.2018. </w:t>
      </w:r>
      <w:proofErr w:type="spellStart"/>
      <w:r w:rsidRPr="00E1406B">
        <w:rPr>
          <w:rFonts w:ascii="Times New Roman" w:hAnsi="Times New Roman" w:cs="Times New Roman"/>
          <w:sz w:val="24"/>
          <w:szCs w:val="24"/>
        </w:rPr>
        <w:t>године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донело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Закључак</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број</w:t>
      </w:r>
      <w:proofErr w:type="spellEnd"/>
      <w:r w:rsidRPr="00E1406B">
        <w:rPr>
          <w:rFonts w:ascii="Times New Roman" w:hAnsi="Times New Roman" w:cs="Times New Roman"/>
          <w:sz w:val="24"/>
          <w:szCs w:val="24"/>
        </w:rPr>
        <w:t xml:space="preserve"> III 023-74-1/18 у </w:t>
      </w:r>
      <w:proofErr w:type="spellStart"/>
      <w:r w:rsidRPr="00E1406B">
        <w:rPr>
          <w:rFonts w:ascii="Times New Roman" w:hAnsi="Times New Roman" w:cs="Times New Roman"/>
          <w:sz w:val="24"/>
          <w:szCs w:val="24"/>
        </w:rPr>
        <w:t>коме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између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осталог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налаже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изврши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анализа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пословања</w:t>
      </w:r>
      <w:proofErr w:type="spellEnd"/>
      <w:r w:rsidRPr="00E1406B">
        <w:rPr>
          <w:rFonts w:ascii="Times New Roman" w:hAnsi="Times New Roman" w:cs="Times New Roman"/>
          <w:sz w:val="24"/>
          <w:szCs w:val="24"/>
        </w:rPr>
        <w:t xml:space="preserve"> ЈКП "</w:t>
      </w:r>
      <w:proofErr w:type="spellStart"/>
      <w:r w:rsidRPr="00E1406B">
        <w:rPr>
          <w:rFonts w:ascii="Times New Roman" w:hAnsi="Times New Roman" w:cs="Times New Roman"/>
          <w:sz w:val="24"/>
          <w:szCs w:val="24"/>
        </w:rPr>
        <w:t>Дубоко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стране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директора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предузећа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члана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Градског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већа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јавна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предузећа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члана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Градског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већа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финансије</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начелника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Градске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управе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финансије</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предложе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смањење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губитка</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складу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тим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извршена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упоредна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анализа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финансијског</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пословног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резултата</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предложен</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списак</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смањење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губитка</w:t>
      </w:r>
      <w:proofErr w:type="spellEnd"/>
      <w:r w:rsidRPr="00E1406B">
        <w:rPr>
          <w:rFonts w:ascii="Times New Roman" w:hAnsi="Times New Roman" w:cs="Times New Roman"/>
          <w:sz w:val="24"/>
          <w:szCs w:val="24"/>
        </w:rPr>
        <w:t>.</w:t>
      </w:r>
    </w:p>
    <w:p w14:paraId="66FDC0B4" w14:textId="77777777" w:rsidR="00E1406B" w:rsidRDefault="00E1406B" w:rsidP="00E1406B">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E1406B">
        <w:rPr>
          <w:rFonts w:ascii="Times New Roman" w:hAnsi="Times New Roman" w:cs="Times New Roman"/>
          <w:sz w:val="24"/>
          <w:szCs w:val="24"/>
        </w:rPr>
        <w:t>Једна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предложених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повећа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цена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услугу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депоновања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отпада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Садашња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цена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депоновања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отпада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коју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оснивачи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дали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сагласност</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није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довољна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покриће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оперативних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трошкова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пословања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што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директно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има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последицу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исказивање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губитка</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пословним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књигама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предузећа</w:t>
      </w:r>
      <w:proofErr w:type="spellEnd"/>
      <w:r w:rsidRPr="00E1406B">
        <w:rPr>
          <w:rFonts w:ascii="Times New Roman" w:hAnsi="Times New Roman" w:cs="Times New Roman"/>
          <w:sz w:val="24"/>
          <w:szCs w:val="24"/>
        </w:rPr>
        <w:t xml:space="preserve">. </w:t>
      </w:r>
    </w:p>
    <w:p w14:paraId="59BDA35C" w14:textId="77777777" w:rsidR="00E1406B" w:rsidRDefault="00E1406B" w:rsidP="00E1406B">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E1406B">
        <w:rPr>
          <w:rFonts w:ascii="Times New Roman" w:hAnsi="Times New Roman" w:cs="Times New Roman"/>
          <w:sz w:val="24"/>
          <w:szCs w:val="24"/>
        </w:rPr>
        <w:t>Такође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једна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размотри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могућност</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престанка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умањења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вредности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фактура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депоновање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основу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примљеног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примарно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селектованог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отпада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или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смањи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цена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којој</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умањују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фактуре</w:t>
      </w:r>
      <w:proofErr w:type="spellEnd"/>
      <w:r w:rsidRPr="00E1406B">
        <w:rPr>
          <w:rFonts w:ascii="Times New Roman" w:hAnsi="Times New Roman" w:cs="Times New Roman"/>
          <w:sz w:val="24"/>
          <w:szCs w:val="24"/>
        </w:rPr>
        <w:t xml:space="preserve">. </w:t>
      </w:r>
    </w:p>
    <w:p w14:paraId="0835A923" w14:textId="77777777" w:rsidR="00536F18" w:rsidRDefault="00E1406B" w:rsidP="00E1406B">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E1406B">
        <w:rPr>
          <w:rFonts w:ascii="Times New Roman" w:hAnsi="Times New Roman" w:cs="Times New Roman"/>
          <w:sz w:val="24"/>
          <w:szCs w:val="24"/>
        </w:rPr>
        <w:t>Предложена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општине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Ивањица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Пожега</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Бајина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Башта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односно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јавна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комунална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предузећа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њихових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територија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преузму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стручне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сараднике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сарадњу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локалним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самоуправама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Осталих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шест</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локалних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самоуправа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су</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систему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Дубоко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немају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лица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ангажована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овим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позиција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тако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су</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неком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смислу</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подређеном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положају</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односу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имају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позиције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пословања</w:t>
      </w:r>
      <w:proofErr w:type="spellEnd"/>
      <w:r w:rsidRPr="00E1406B">
        <w:rPr>
          <w:rFonts w:ascii="Times New Roman" w:hAnsi="Times New Roman" w:cs="Times New Roman"/>
          <w:sz w:val="24"/>
          <w:szCs w:val="24"/>
        </w:rPr>
        <w:t xml:space="preserve"> ЈКП "</w:t>
      </w:r>
      <w:proofErr w:type="spellStart"/>
      <w:r w:rsidRPr="00E1406B">
        <w:rPr>
          <w:rFonts w:ascii="Times New Roman" w:hAnsi="Times New Roman" w:cs="Times New Roman"/>
          <w:sz w:val="24"/>
          <w:szCs w:val="24"/>
        </w:rPr>
        <w:t>Дубоко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ови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радници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нису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неопходни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јер</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њихов</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посао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своди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обавештавање</w:t>
      </w:r>
      <w:proofErr w:type="spellEnd"/>
      <w:r w:rsidRPr="00E1406B">
        <w:rPr>
          <w:rFonts w:ascii="Times New Roman" w:hAnsi="Times New Roman" w:cs="Times New Roman"/>
          <w:sz w:val="24"/>
          <w:szCs w:val="24"/>
        </w:rPr>
        <w:t xml:space="preserve"> о </w:t>
      </w:r>
      <w:proofErr w:type="spellStart"/>
      <w:r w:rsidRPr="00E1406B">
        <w:rPr>
          <w:rFonts w:ascii="Times New Roman" w:hAnsi="Times New Roman" w:cs="Times New Roman"/>
          <w:sz w:val="24"/>
          <w:szCs w:val="24"/>
        </w:rPr>
        <w:t>стању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попуњености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контејнера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претоварним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станицама</w:t>
      </w:r>
      <w:proofErr w:type="spellEnd"/>
      <w:r w:rsidRPr="00E1406B">
        <w:rPr>
          <w:rFonts w:ascii="Times New Roman" w:hAnsi="Times New Roman" w:cs="Times New Roman"/>
          <w:sz w:val="24"/>
          <w:szCs w:val="24"/>
        </w:rPr>
        <w:t xml:space="preserve">. </w:t>
      </w:r>
    </w:p>
    <w:p w14:paraId="428857AB" w14:textId="77777777" w:rsidR="00536F18" w:rsidRDefault="00E1406B" w:rsidP="00E1406B">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E1406B">
        <w:rPr>
          <w:rFonts w:ascii="Times New Roman" w:hAnsi="Times New Roman" w:cs="Times New Roman"/>
          <w:sz w:val="24"/>
          <w:szCs w:val="24"/>
        </w:rPr>
        <w:t>Поред</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претходно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наведених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предложено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Чачак</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односно</w:t>
      </w:r>
      <w:proofErr w:type="spellEnd"/>
      <w:r w:rsidRPr="00E1406B">
        <w:rPr>
          <w:rFonts w:ascii="Times New Roman" w:hAnsi="Times New Roman" w:cs="Times New Roman"/>
          <w:sz w:val="24"/>
          <w:szCs w:val="24"/>
        </w:rPr>
        <w:t xml:space="preserve"> ЈКП "</w:t>
      </w:r>
      <w:proofErr w:type="spellStart"/>
      <w:r w:rsidRPr="00E1406B">
        <w:rPr>
          <w:rFonts w:ascii="Times New Roman" w:hAnsi="Times New Roman" w:cs="Times New Roman"/>
          <w:sz w:val="24"/>
          <w:szCs w:val="24"/>
        </w:rPr>
        <w:t>Комуналац</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Чачак</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преузме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управљање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над</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трансфер</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станицом</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Чачку</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запослене</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њој</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Трансфер</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станица</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Чачку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власништву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Чачка</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није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пренета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управљање</w:t>
      </w:r>
      <w:proofErr w:type="spellEnd"/>
      <w:r w:rsidRPr="00E1406B">
        <w:rPr>
          <w:rFonts w:ascii="Times New Roman" w:hAnsi="Times New Roman" w:cs="Times New Roman"/>
          <w:sz w:val="24"/>
          <w:szCs w:val="24"/>
        </w:rPr>
        <w:t xml:space="preserve"> ЈКП "</w:t>
      </w:r>
      <w:proofErr w:type="spellStart"/>
      <w:r w:rsidRPr="00E1406B">
        <w:rPr>
          <w:rFonts w:ascii="Times New Roman" w:hAnsi="Times New Roman" w:cs="Times New Roman"/>
          <w:sz w:val="24"/>
          <w:szCs w:val="24"/>
        </w:rPr>
        <w:t>Дубоко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Ужице</w:t>
      </w:r>
      <w:proofErr w:type="spellEnd"/>
      <w:r w:rsidRPr="00E1406B">
        <w:rPr>
          <w:rFonts w:ascii="Times New Roman" w:hAnsi="Times New Roman" w:cs="Times New Roman"/>
          <w:sz w:val="24"/>
          <w:szCs w:val="24"/>
        </w:rPr>
        <w:t xml:space="preserve">. </w:t>
      </w:r>
    </w:p>
    <w:p w14:paraId="7E713BA1" w14:textId="77777777" w:rsidR="00536F18" w:rsidRDefault="00E1406B" w:rsidP="00E1406B">
      <w:pPr>
        <w:autoSpaceDE w:val="0"/>
        <w:autoSpaceDN w:val="0"/>
        <w:adjustRightInd w:val="0"/>
        <w:spacing w:after="0" w:line="240" w:lineRule="auto"/>
        <w:ind w:firstLine="720"/>
        <w:jc w:val="both"/>
        <w:rPr>
          <w:rFonts w:ascii="Times New Roman" w:hAnsi="Times New Roman" w:cs="Times New Roman"/>
          <w:sz w:val="24"/>
          <w:szCs w:val="24"/>
        </w:rPr>
      </w:pPr>
      <w:proofErr w:type="spellStart"/>
      <w:r w:rsidRPr="00E1406B">
        <w:rPr>
          <w:rFonts w:ascii="Times New Roman" w:hAnsi="Times New Roman" w:cs="Times New Roman"/>
          <w:sz w:val="24"/>
          <w:szCs w:val="24"/>
        </w:rPr>
        <w:t>Руководство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предузећа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поступајући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препорукама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Координационог</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тела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обавило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разговоре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представницима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оснивача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Није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постигнута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сагласност</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вези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предложених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мера</w:t>
      </w:r>
      <w:proofErr w:type="spellEnd"/>
      <w:r w:rsidRPr="00E1406B">
        <w:rPr>
          <w:rFonts w:ascii="Times New Roman" w:hAnsi="Times New Roman" w:cs="Times New Roman"/>
          <w:sz w:val="24"/>
          <w:szCs w:val="24"/>
        </w:rPr>
        <w:t xml:space="preserve"> о </w:t>
      </w:r>
      <w:proofErr w:type="spellStart"/>
      <w:r w:rsidRPr="00E1406B">
        <w:rPr>
          <w:rFonts w:ascii="Times New Roman" w:hAnsi="Times New Roman" w:cs="Times New Roman"/>
          <w:sz w:val="24"/>
          <w:szCs w:val="24"/>
        </w:rPr>
        <w:t>чему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сачињени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записници</w:t>
      </w:r>
      <w:proofErr w:type="spellEnd"/>
      <w:r w:rsidRPr="00E1406B">
        <w:rPr>
          <w:rFonts w:ascii="Times New Roman" w:hAnsi="Times New Roman" w:cs="Times New Roman"/>
          <w:sz w:val="24"/>
          <w:szCs w:val="24"/>
        </w:rPr>
        <w:t xml:space="preserve">. </w:t>
      </w:r>
    </w:p>
    <w:p w14:paraId="40E6D054" w14:textId="03982287" w:rsidR="00962C59" w:rsidRPr="005D0D11" w:rsidRDefault="00E1406B" w:rsidP="00E1406B">
      <w:pPr>
        <w:autoSpaceDE w:val="0"/>
        <w:autoSpaceDN w:val="0"/>
        <w:adjustRightInd w:val="0"/>
        <w:spacing w:after="0" w:line="240" w:lineRule="auto"/>
        <w:ind w:firstLine="720"/>
        <w:jc w:val="both"/>
        <w:rPr>
          <w:rFonts w:ascii="Times New Roman" w:hAnsi="Times New Roman" w:cs="Times New Roman"/>
          <w:sz w:val="24"/>
          <w:szCs w:val="24"/>
          <w:lang w:val="sr-Cyrl-CS"/>
        </w:rPr>
      </w:pPr>
      <w:proofErr w:type="spellStart"/>
      <w:r w:rsidRPr="00E1406B">
        <w:rPr>
          <w:rFonts w:ascii="Times New Roman" w:hAnsi="Times New Roman" w:cs="Times New Roman"/>
          <w:sz w:val="24"/>
          <w:szCs w:val="24"/>
        </w:rPr>
        <w:lastRenderedPageBreak/>
        <w:t>Након</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разматрања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Извештаја</w:t>
      </w:r>
      <w:proofErr w:type="spellEnd"/>
      <w:r w:rsidRPr="00E1406B">
        <w:rPr>
          <w:rFonts w:ascii="Times New Roman" w:hAnsi="Times New Roman" w:cs="Times New Roman"/>
          <w:sz w:val="24"/>
          <w:szCs w:val="24"/>
        </w:rPr>
        <w:t xml:space="preserve"> о </w:t>
      </w:r>
      <w:proofErr w:type="spellStart"/>
      <w:r w:rsidRPr="00E1406B">
        <w:rPr>
          <w:rFonts w:ascii="Times New Roman" w:hAnsi="Times New Roman" w:cs="Times New Roman"/>
          <w:sz w:val="24"/>
          <w:szCs w:val="24"/>
        </w:rPr>
        <w:t>пословању</w:t>
      </w:r>
      <w:proofErr w:type="spellEnd"/>
      <w:r w:rsidRPr="00E1406B">
        <w:rPr>
          <w:rFonts w:ascii="Times New Roman" w:hAnsi="Times New Roman" w:cs="Times New Roman"/>
          <w:sz w:val="24"/>
          <w:szCs w:val="24"/>
        </w:rPr>
        <w:t xml:space="preserve"> ЈКП "</w:t>
      </w:r>
      <w:proofErr w:type="spellStart"/>
      <w:r w:rsidRPr="00E1406B">
        <w:rPr>
          <w:rFonts w:ascii="Times New Roman" w:hAnsi="Times New Roman" w:cs="Times New Roman"/>
          <w:sz w:val="24"/>
          <w:szCs w:val="24"/>
        </w:rPr>
        <w:t>Дубоко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за</w:t>
      </w:r>
      <w:proofErr w:type="spellEnd"/>
      <w:r w:rsidRPr="00E1406B">
        <w:rPr>
          <w:rFonts w:ascii="Times New Roman" w:hAnsi="Times New Roman" w:cs="Times New Roman"/>
          <w:sz w:val="24"/>
          <w:szCs w:val="24"/>
        </w:rPr>
        <w:t xml:space="preserve"> 2020. </w:t>
      </w:r>
      <w:proofErr w:type="spellStart"/>
      <w:r w:rsidRPr="00E1406B">
        <w:rPr>
          <w:rFonts w:ascii="Times New Roman" w:hAnsi="Times New Roman" w:cs="Times New Roman"/>
          <w:sz w:val="24"/>
          <w:szCs w:val="24"/>
        </w:rPr>
        <w:t>годину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Кориснички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савет</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јавних</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служби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једногласно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је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донео</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Препоруку</w:t>
      </w:r>
      <w:proofErr w:type="spellEnd"/>
      <w:r w:rsidRPr="00E1406B">
        <w:rPr>
          <w:rFonts w:ascii="Times New Roman" w:hAnsi="Times New Roman" w:cs="Times New Roman"/>
          <w:sz w:val="24"/>
          <w:szCs w:val="24"/>
        </w:rPr>
        <w:t xml:space="preserve"> I </w:t>
      </w:r>
      <w:proofErr w:type="spellStart"/>
      <w:r w:rsidRPr="00E1406B">
        <w:rPr>
          <w:rFonts w:ascii="Times New Roman" w:hAnsi="Times New Roman" w:cs="Times New Roman"/>
          <w:sz w:val="24"/>
          <w:szCs w:val="24"/>
        </w:rPr>
        <w:t>Број</w:t>
      </w:r>
      <w:proofErr w:type="spellEnd"/>
      <w:r w:rsidRPr="00E1406B">
        <w:rPr>
          <w:rFonts w:ascii="Times New Roman" w:hAnsi="Times New Roman" w:cs="Times New Roman"/>
          <w:sz w:val="24"/>
          <w:szCs w:val="24"/>
        </w:rPr>
        <w:t xml:space="preserve"> 06- 43/21-2 </w:t>
      </w:r>
      <w:proofErr w:type="spellStart"/>
      <w:r w:rsidRPr="00E1406B">
        <w:rPr>
          <w:rFonts w:ascii="Times New Roman" w:hAnsi="Times New Roman" w:cs="Times New Roman"/>
          <w:sz w:val="24"/>
          <w:szCs w:val="24"/>
        </w:rPr>
        <w:t>од</w:t>
      </w:r>
      <w:proofErr w:type="spellEnd"/>
      <w:r w:rsidRPr="00E1406B">
        <w:rPr>
          <w:rFonts w:ascii="Times New Roman" w:hAnsi="Times New Roman" w:cs="Times New Roman"/>
          <w:sz w:val="24"/>
          <w:szCs w:val="24"/>
        </w:rPr>
        <w:t xml:space="preserve"> 21.06.2021. </w:t>
      </w:r>
      <w:proofErr w:type="spellStart"/>
      <w:r w:rsidRPr="00E1406B">
        <w:rPr>
          <w:rFonts w:ascii="Times New Roman" w:hAnsi="Times New Roman" w:cs="Times New Roman"/>
          <w:sz w:val="24"/>
          <w:szCs w:val="24"/>
        </w:rPr>
        <w:t>године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којом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предлаже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Координационом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телу</w:t>
      </w:r>
      <w:proofErr w:type="spellEnd"/>
      <w:r w:rsidRPr="00E1406B">
        <w:rPr>
          <w:rFonts w:ascii="Times New Roman" w:hAnsi="Times New Roman" w:cs="Times New Roman"/>
          <w:sz w:val="24"/>
          <w:szCs w:val="24"/>
        </w:rPr>
        <w:t xml:space="preserve"> и </w:t>
      </w:r>
      <w:proofErr w:type="spellStart"/>
      <w:r w:rsidRPr="00E1406B">
        <w:rPr>
          <w:rFonts w:ascii="Times New Roman" w:hAnsi="Times New Roman" w:cs="Times New Roman"/>
          <w:sz w:val="24"/>
          <w:szCs w:val="24"/>
        </w:rPr>
        <w:t>Градском</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већу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града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Ужица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се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размотри</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могућност</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доношења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одлуке</w:t>
      </w:r>
      <w:proofErr w:type="spellEnd"/>
      <w:r w:rsidRPr="00E1406B">
        <w:rPr>
          <w:rFonts w:ascii="Times New Roman" w:hAnsi="Times New Roman" w:cs="Times New Roman"/>
          <w:sz w:val="24"/>
          <w:szCs w:val="24"/>
        </w:rPr>
        <w:t xml:space="preserve"> о </w:t>
      </w:r>
      <w:proofErr w:type="spellStart"/>
      <w:r w:rsidRPr="00E1406B">
        <w:rPr>
          <w:rFonts w:ascii="Times New Roman" w:hAnsi="Times New Roman" w:cs="Times New Roman"/>
          <w:sz w:val="24"/>
          <w:szCs w:val="24"/>
        </w:rPr>
        <w:t>повећању</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цене</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депоновања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отпада</w:t>
      </w:r>
      <w:proofErr w:type="spellEnd"/>
      <w:r w:rsidRPr="00E1406B">
        <w:rPr>
          <w:rFonts w:ascii="Times New Roman" w:hAnsi="Times New Roman" w:cs="Times New Roman"/>
          <w:sz w:val="24"/>
          <w:szCs w:val="24"/>
        </w:rPr>
        <w:t xml:space="preserve"> (</w:t>
      </w:r>
      <w:proofErr w:type="spellStart"/>
      <w:r w:rsidRPr="00E1406B">
        <w:rPr>
          <w:rFonts w:ascii="Times New Roman" w:hAnsi="Times New Roman" w:cs="Times New Roman"/>
          <w:sz w:val="24"/>
          <w:szCs w:val="24"/>
        </w:rPr>
        <w:t>документ</w:t>
      </w:r>
      <w:proofErr w:type="spellEnd"/>
      <w:r w:rsidRPr="00E1406B">
        <w:rPr>
          <w:rFonts w:ascii="Times New Roman" w:hAnsi="Times New Roman" w:cs="Times New Roman"/>
          <w:sz w:val="24"/>
          <w:szCs w:val="24"/>
        </w:rPr>
        <w:t xml:space="preserve"> у </w:t>
      </w:r>
      <w:proofErr w:type="spellStart"/>
      <w:r w:rsidRPr="00E1406B">
        <w:rPr>
          <w:rFonts w:ascii="Times New Roman" w:hAnsi="Times New Roman" w:cs="Times New Roman"/>
          <w:sz w:val="24"/>
          <w:szCs w:val="24"/>
        </w:rPr>
        <w:t>прилогу</w:t>
      </w:r>
      <w:proofErr w:type="spellEnd"/>
      <w:r w:rsidRPr="00E1406B">
        <w:rPr>
          <w:rFonts w:ascii="Times New Roman" w:hAnsi="Times New Roman" w:cs="Times New Roman"/>
          <w:sz w:val="24"/>
          <w:szCs w:val="24"/>
        </w:rPr>
        <w:t>).</w:t>
      </w:r>
    </w:p>
    <w:p w14:paraId="71D31089" w14:textId="77777777"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14:paraId="492E58CC" w14:textId="77777777" w:rsidR="006B7628" w:rsidRPr="00C40F1B" w:rsidRDefault="006B7628" w:rsidP="006B7628">
      <w:pPr>
        <w:ind w:left="851"/>
        <w:jc w:val="both"/>
        <w:rPr>
          <w:rFonts w:ascii="Times New Roman" w:hAnsi="Times New Roman" w:cs="Times New Roman"/>
          <w:b/>
          <w:iCs/>
          <w:sz w:val="24"/>
          <w:szCs w:val="24"/>
        </w:rPr>
      </w:pPr>
      <w:r w:rsidRPr="00C40F1B">
        <w:rPr>
          <w:rFonts w:ascii="Times New Roman" w:hAnsi="Times New Roman" w:cs="Times New Roman"/>
          <w:b/>
          <w:iCs/>
          <w:sz w:val="24"/>
          <w:szCs w:val="24"/>
        </w:rPr>
        <w:t>III ЗАКЉУЧНА РАЗМАТРАЊА И НАПОМЕНЕ</w:t>
      </w:r>
    </w:p>
    <w:p w14:paraId="12115BDC" w14:textId="77777777" w:rsidR="00962C59" w:rsidRPr="006B7628" w:rsidRDefault="006B7628" w:rsidP="002251B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lang w:val="sr-Cyrl-CS"/>
        </w:rPr>
        <w:tab/>
      </w:r>
      <w:r>
        <w:rPr>
          <w:rFonts w:ascii="Times New Roman" w:hAnsi="Times New Roman" w:cs="Times New Roman"/>
          <w:sz w:val="24"/>
          <w:szCs w:val="24"/>
          <w:lang w:val="sr-Cyrl-CS"/>
        </w:rPr>
        <w:t xml:space="preserve">У току извештајног периода и даље су на снази епидемиолошке мере које су уведене због проглашене пандемије вируса </w:t>
      </w:r>
      <w:r>
        <w:rPr>
          <w:rFonts w:ascii="Times New Roman" w:hAnsi="Times New Roman" w:cs="Times New Roman"/>
          <w:sz w:val="24"/>
          <w:szCs w:val="24"/>
        </w:rPr>
        <w:t>COVID-19</w:t>
      </w:r>
      <w:r w:rsidR="002251B8">
        <w:rPr>
          <w:rFonts w:ascii="Times New Roman" w:hAnsi="Times New Roman" w:cs="Times New Roman"/>
          <w:sz w:val="24"/>
          <w:szCs w:val="24"/>
        </w:rPr>
        <w:t xml:space="preserve">. И </w:t>
      </w:r>
      <w:proofErr w:type="spellStart"/>
      <w:r w:rsidR="002251B8">
        <w:rPr>
          <w:rFonts w:ascii="Times New Roman" w:hAnsi="Times New Roman" w:cs="Times New Roman"/>
          <w:sz w:val="24"/>
          <w:szCs w:val="24"/>
        </w:rPr>
        <w:t>поред</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исказаног</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губитка</w:t>
      </w:r>
      <w:proofErr w:type="spellEnd"/>
      <w:r w:rsidR="002251B8">
        <w:rPr>
          <w:rFonts w:ascii="Times New Roman" w:hAnsi="Times New Roman" w:cs="Times New Roman"/>
          <w:sz w:val="24"/>
          <w:szCs w:val="24"/>
        </w:rPr>
        <w:t xml:space="preserve">, у </w:t>
      </w:r>
      <w:proofErr w:type="spellStart"/>
      <w:r w:rsidR="002251B8">
        <w:rPr>
          <w:rFonts w:ascii="Times New Roman" w:hAnsi="Times New Roman" w:cs="Times New Roman"/>
          <w:sz w:val="24"/>
          <w:szCs w:val="24"/>
        </w:rPr>
        <w:t>извештајном</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периоду</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није</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било</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поремећаја</w:t>
      </w:r>
      <w:proofErr w:type="spellEnd"/>
      <w:r w:rsidR="002251B8">
        <w:rPr>
          <w:rFonts w:ascii="Times New Roman" w:hAnsi="Times New Roman" w:cs="Times New Roman"/>
          <w:sz w:val="24"/>
          <w:szCs w:val="24"/>
        </w:rPr>
        <w:t xml:space="preserve"> у </w:t>
      </w:r>
      <w:proofErr w:type="spellStart"/>
      <w:r w:rsidR="002251B8">
        <w:rPr>
          <w:rFonts w:ascii="Times New Roman" w:hAnsi="Times New Roman" w:cs="Times New Roman"/>
          <w:sz w:val="24"/>
          <w:szCs w:val="24"/>
        </w:rPr>
        <w:t>технолошком</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процесу</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рада</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као</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ни</w:t>
      </w:r>
      <w:proofErr w:type="spellEnd"/>
      <w:r w:rsidR="002251B8">
        <w:rPr>
          <w:rFonts w:ascii="Times New Roman" w:hAnsi="Times New Roman" w:cs="Times New Roman"/>
          <w:sz w:val="24"/>
          <w:szCs w:val="24"/>
        </w:rPr>
        <w:t xml:space="preserve"> у </w:t>
      </w:r>
      <w:proofErr w:type="spellStart"/>
      <w:r w:rsidR="002251B8">
        <w:rPr>
          <w:rFonts w:ascii="Times New Roman" w:hAnsi="Times New Roman" w:cs="Times New Roman"/>
          <w:sz w:val="24"/>
          <w:szCs w:val="24"/>
        </w:rPr>
        <w:t>текућој</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ликвидности</w:t>
      </w:r>
      <w:proofErr w:type="spellEnd"/>
      <w:r w:rsidR="002251B8">
        <w:rPr>
          <w:rFonts w:ascii="Times New Roman" w:hAnsi="Times New Roman" w:cs="Times New Roman"/>
          <w:sz w:val="24"/>
          <w:szCs w:val="24"/>
        </w:rPr>
        <w:t xml:space="preserve"> ЈКП „</w:t>
      </w:r>
      <w:proofErr w:type="spellStart"/>
      <w:r w:rsidR="002251B8">
        <w:rPr>
          <w:rFonts w:ascii="Times New Roman" w:hAnsi="Times New Roman" w:cs="Times New Roman"/>
          <w:sz w:val="24"/>
          <w:szCs w:val="24"/>
        </w:rPr>
        <w:t>Дубоко</w:t>
      </w:r>
      <w:proofErr w:type="spellEnd"/>
      <w:r w:rsidR="002251B8">
        <w:rPr>
          <w:rFonts w:ascii="Times New Roman" w:hAnsi="Times New Roman" w:cs="Times New Roman"/>
          <w:sz w:val="24"/>
          <w:szCs w:val="24"/>
        </w:rPr>
        <w:t xml:space="preserve">“ </w:t>
      </w:r>
      <w:proofErr w:type="spellStart"/>
      <w:r w:rsidR="002251B8">
        <w:rPr>
          <w:rFonts w:ascii="Times New Roman" w:hAnsi="Times New Roman" w:cs="Times New Roman"/>
          <w:sz w:val="24"/>
          <w:szCs w:val="24"/>
        </w:rPr>
        <w:t>Ужице</w:t>
      </w:r>
      <w:proofErr w:type="spellEnd"/>
      <w:r w:rsidR="002251B8">
        <w:rPr>
          <w:rFonts w:ascii="Times New Roman" w:hAnsi="Times New Roman" w:cs="Times New Roman"/>
          <w:sz w:val="24"/>
          <w:szCs w:val="24"/>
        </w:rPr>
        <w:t>.</w:t>
      </w:r>
    </w:p>
    <w:p w14:paraId="5C9C95F4" w14:textId="59097E3B" w:rsidR="001A5C1A" w:rsidRDefault="006B7628" w:rsidP="003E7283">
      <w:pPr>
        <w:autoSpaceDE w:val="0"/>
        <w:autoSpaceDN w:val="0"/>
        <w:adjustRightInd w:val="0"/>
        <w:spacing w:after="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p>
    <w:p w14:paraId="5C3C8941" w14:textId="77777777" w:rsidR="00536F18" w:rsidRPr="003824EB" w:rsidRDefault="00536F18" w:rsidP="003E7283">
      <w:pPr>
        <w:autoSpaceDE w:val="0"/>
        <w:autoSpaceDN w:val="0"/>
        <w:adjustRightInd w:val="0"/>
        <w:spacing w:after="0" w:line="240" w:lineRule="auto"/>
        <w:jc w:val="both"/>
        <w:rPr>
          <w:rFonts w:ascii="Times New Roman" w:hAnsi="Times New Roman" w:cs="Times New Roman"/>
          <w:b/>
          <w:sz w:val="24"/>
          <w:szCs w:val="24"/>
          <w:lang w:val="sr-Latn-RS"/>
        </w:rPr>
      </w:pPr>
    </w:p>
    <w:p w14:paraId="7E3190DF" w14:textId="77777777"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7C035FD9"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31</w:t>
      </w:r>
      <w:r w:rsidR="00BE5E9D">
        <w:rPr>
          <w:rFonts w:ascii="Times New Roman" w:hAnsi="Times New Roman" w:cs="Times New Roman"/>
          <w:sz w:val="24"/>
          <w:szCs w:val="24"/>
        </w:rPr>
        <w:t>.</w:t>
      </w:r>
      <w:r w:rsidR="00A35F41">
        <w:rPr>
          <w:rFonts w:ascii="Times New Roman" w:hAnsi="Times New Roman" w:cs="Times New Roman"/>
          <w:sz w:val="24"/>
          <w:szCs w:val="24"/>
          <w:lang w:val="sr-Latn-RS"/>
        </w:rPr>
        <w:t>12</w:t>
      </w:r>
      <w:r w:rsidR="00F53660">
        <w:rPr>
          <w:rFonts w:ascii="Times New Roman" w:hAnsi="Times New Roman" w:cs="Times New Roman"/>
          <w:sz w:val="24"/>
          <w:szCs w:val="24"/>
        </w:rPr>
        <w:t>.2021</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Табела</w:t>
            </w:r>
            <w:proofErr w:type="spellEnd"/>
            <w:r w:rsidRPr="00443D79">
              <w:rPr>
                <w:rFonts w:ascii="Times New Roman" w:hAnsi="Times New Roman" w:cs="Times New Roman"/>
                <w:sz w:val="24"/>
                <w:szCs w:val="24"/>
              </w:rPr>
              <w:t xml:space="preserve">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 xml:space="preserve">у 000 </w:t>
            </w:r>
            <w:proofErr w:type="spellStart"/>
            <w:r w:rsidRPr="00443D79">
              <w:rPr>
                <w:rFonts w:ascii="Times New Roman" w:hAnsi="Times New Roman" w:cs="Times New Roman"/>
                <w:sz w:val="24"/>
                <w:szCs w:val="24"/>
              </w:rPr>
              <w:t>динара</w:t>
            </w:r>
            <w:proofErr w:type="spellEnd"/>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Ред</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бр</w:t>
            </w:r>
            <w:proofErr w:type="spellEnd"/>
            <w:r w:rsidRPr="00443D79">
              <w:rPr>
                <w:rFonts w:ascii="Times New Roman" w:hAnsi="Times New Roman" w:cs="Times New Roman"/>
                <w:sz w:val="24"/>
                <w:szCs w:val="24"/>
              </w:rPr>
              <w:t>.</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предузеће</w:t>
            </w:r>
            <w:proofErr w:type="spellEnd"/>
            <w:r w:rsidRPr="00443D79">
              <w:rPr>
                <w:rFonts w:ascii="Times New Roman" w:hAnsi="Times New Roman" w:cs="Times New Roman"/>
                <w:sz w:val="24"/>
                <w:szCs w:val="24"/>
              </w:rPr>
              <w:t>/</w:t>
            </w:r>
            <w:proofErr w:type="spellStart"/>
            <w:r w:rsidRPr="00443D79">
              <w:rPr>
                <w:rFonts w:ascii="Times New Roman" w:hAnsi="Times New Roman" w:cs="Times New Roman"/>
                <w:sz w:val="24"/>
                <w:szCs w:val="24"/>
              </w:rPr>
              <w:t>друштво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капитала</w:t>
            </w:r>
            <w:proofErr w:type="spellEnd"/>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Укупни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приходи</w:t>
            </w:r>
            <w:proofErr w:type="spellEnd"/>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Укупни</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расходи</w:t>
            </w:r>
            <w:proofErr w:type="spellEnd"/>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Нето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резултат</w:t>
            </w:r>
            <w:proofErr w:type="spellEnd"/>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План</w:t>
            </w:r>
            <w:proofErr w:type="spellEnd"/>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Реализација</w:t>
            </w:r>
            <w:proofErr w:type="spellEnd"/>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План</w:t>
            </w:r>
            <w:proofErr w:type="spellEnd"/>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Реализација</w:t>
            </w:r>
            <w:proofErr w:type="spellEnd"/>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Реализација</w:t>
            </w:r>
            <w:proofErr w:type="spellEnd"/>
          </w:p>
        </w:tc>
      </w:tr>
      <w:tr w:rsidR="00F27462" w:rsidRPr="00443D79" w14:paraId="3D64260D" w14:textId="77777777" w:rsidTr="00DD2C9D">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w:t>
            </w:r>
            <w:proofErr w:type="spellStart"/>
            <w:r w:rsidRPr="00443D79">
              <w:rPr>
                <w:rFonts w:ascii="Times New Roman" w:hAnsi="Times New Roman" w:cs="Times New Roman"/>
                <w:sz w:val="24"/>
                <w:szCs w:val="24"/>
              </w:rPr>
              <w:t>Дубоко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Ужице</w:t>
            </w:r>
            <w:proofErr w:type="spellEnd"/>
          </w:p>
        </w:tc>
        <w:tc>
          <w:tcPr>
            <w:tcW w:w="1308" w:type="dxa"/>
            <w:noWrap/>
            <w:vAlign w:val="center"/>
            <w:hideMark/>
          </w:tcPr>
          <w:p w14:paraId="65B6500B" w14:textId="07F54DCA" w:rsidR="00F27462" w:rsidRPr="00AA6995" w:rsidRDefault="00C809E2" w:rsidP="00726CE3">
            <w:pPr>
              <w:jc w:val="center"/>
              <w:rPr>
                <w:rFonts w:ascii="Times New Roman" w:hAnsi="Times New Roman" w:cs="Times New Roman"/>
                <w:color w:val="000000"/>
                <w:sz w:val="24"/>
                <w:szCs w:val="24"/>
              </w:rPr>
            </w:pPr>
            <w:r>
              <w:rPr>
                <w:rFonts w:ascii="Times New Roman" w:hAnsi="Times New Roman" w:cs="Times New Roman"/>
              </w:rPr>
              <w:t>320</w:t>
            </w:r>
            <w:r w:rsidR="00AA6995" w:rsidRPr="00AA6995">
              <w:rPr>
                <w:rFonts w:ascii="Times New Roman" w:hAnsi="Times New Roman" w:cs="Times New Roman"/>
              </w:rPr>
              <w:t>,</w:t>
            </w:r>
            <w:r>
              <w:rPr>
                <w:rFonts w:ascii="Times New Roman" w:hAnsi="Times New Roman" w:cs="Times New Roman"/>
              </w:rPr>
              <w:t>513</w:t>
            </w:r>
          </w:p>
        </w:tc>
        <w:tc>
          <w:tcPr>
            <w:tcW w:w="1443" w:type="dxa"/>
            <w:noWrap/>
            <w:vAlign w:val="center"/>
            <w:hideMark/>
          </w:tcPr>
          <w:p w14:paraId="1E29A0C6" w14:textId="52FB5698" w:rsidR="00F27462" w:rsidRPr="00AA6995" w:rsidRDefault="00C809E2" w:rsidP="00726CE3">
            <w:pPr>
              <w:jc w:val="center"/>
              <w:rPr>
                <w:rFonts w:ascii="Times New Roman" w:hAnsi="Times New Roman" w:cs="Times New Roman"/>
                <w:color w:val="000000"/>
                <w:sz w:val="24"/>
                <w:szCs w:val="24"/>
              </w:rPr>
            </w:pPr>
            <w:r>
              <w:rPr>
                <w:rFonts w:ascii="Times New Roman" w:hAnsi="Times New Roman" w:cs="Times New Roman"/>
              </w:rPr>
              <w:t>269</w:t>
            </w:r>
            <w:r w:rsidR="00AA6995" w:rsidRPr="00AA6995">
              <w:rPr>
                <w:rFonts w:ascii="Times New Roman" w:hAnsi="Times New Roman" w:cs="Times New Roman"/>
              </w:rPr>
              <w:t>,</w:t>
            </w:r>
            <w:r>
              <w:rPr>
                <w:rFonts w:ascii="Times New Roman" w:hAnsi="Times New Roman" w:cs="Times New Roman"/>
              </w:rPr>
              <w:t>407</w:t>
            </w:r>
          </w:p>
        </w:tc>
        <w:tc>
          <w:tcPr>
            <w:tcW w:w="1308" w:type="dxa"/>
            <w:noWrap/>
            <w:vAlign w:val="center"/>
            <w:hideMark/>
          </w:tcPr>
          <w:p w14:paraId="3E099031" w14:textId="0174ABB2" w:rsidR="00F27462" w:rsidRPr="00AA6995" w:rsidRDefault="00C809E2" w:rsidP="00726CE3">
            <w:pPr>
              <w:jc w:val="center"/>
              <w:rPr>
                <w:rFonts w:ascii="Times New Roman" w:hAnsi="Times New Roman" w:cs="Times New Roman"/>
                <w:color w:val="000000"/>
                <w:sz w:val="24"/>
                <w:szCs w:val="24"/>
              </w:rPr>
            </w:pPr>
            <w:r>
              <w:rPr>
                <w:rFonts w:ascii="Times New Roman" w:hAnsi="Times New Roman" w:cs="Times New Roman"/>
              </w:rPr>
              <w:t>340</w:t>
            </w:r>
            <w:r w:rsidR="00AA6995" w:rsidRPr="00AA6995">
              <w:rPr>
                <w:rFonts w:ascii="Times New Roman" w:hAnsi="Times New Roman" w:cs="Times New Roman"/>
              </w:rPr>
              <w:t>,</w:t>
            </w:r>
            <w:r>
              <w:rPr>
                <w:rFonts w:ascii="Times New Roman" w:hAnsi="Times New Roman" w:cs="Times New Roman"/>
              </w:rPr>
              <w:t>319</w:t>
            </w:r>
          </w:p>
        </w:tc>
        <w:tc>
          <w:tcPr>
            <w:tcW w:w="1443" w:type="dxa"/>
            <w:noWrap/>
            <w:vAlign w:val="center"/>
            <w:hideMark/>
          </w:tcPr>
          <w:p w14:paraId="0FED6D7D" w14:textId="00E43BF4" w:rsidR="00F27462" w:rsidRPr="00AA6995" w:rsidRDefault="00C809E2" w:rsidP="00726CE3">
            <w:pPr>
              <w:jc w:val="center"/>
              <w:rPr>
                <w:rFonts w:ascii="Times New Roman" w:hAnsi="Times New Roman" w:cs="Times New Roman"/>
                <w:color w:val="000000"/>
                <w:sz w:val="24"/>
                <w:szCs w:val="24"/>
              </w:rPr>
            </w:pPr>
            <w:r>
              <w:rPr>
                <w:rFonts w:ascii="Times New Roman" w:hAnsi="Times New Roman" w:cs="Times New Roman"/>
              </w:rPr>
              <w:t>289</w:t>
            </w:r>
            <w:r w:rsidR="00AA6995" w:rsidRPr="00AA6995">
              <w:rPr>
                <w:rFonts w:ascii="Times New Roman" w:hAnsi="Times New Roman" w:cs="Times New Roman"/>
              </w:rPr>
              <w:t>,</w:t>
            </w:r>
            <w:r>
              <w:rPr>
                <w:rFonts w:ascii="Times New Roman" w:hAnsi="Times New Roman" w:cs="Times New Roman"/>
              </w:rPr>
              <w:t>271</w:t>
            </w:r>
          </w:p>
        </w:tc>
        <w:tc>
          <w:tcPr>
            <w:tcW w:w="1471" w:type="dxa"/>
            <w:noWrap/>
            <w:vAlign w:val="center"/>
            <w:hideMark/>
          </w:tcPr>
          <w:p w14:paraId="228E050A" w14:textId="42908989" w:rsidR="00F27462" w:rsidRPr="005F7E1C" w:rsidRDefault="007B4669" w:rsidP="00726CE3">
            <w:pPr>
              <w:jc w:val="center"/>
              <w:rPr>
                <w:rFonts w:ascii="Times New Roman" w:hAnsi="Times New Roman" w:cs="Times New Roman"/>
                <w:color w:val="000000"/>
                <w:sz w:val="24"/>
                <w:szCs w:val="24"/>
              </w:rPr>
            </w:pPr>
            <w:r w:rsidRPr="00445A63">
              <w:rPr>
                <w:rFonts w:ascii="Times New Roman" w:hAnsi="Times New Roman" w:cs="Times New Roman"/>
                <w:color w:val="000000"/>
                <w:sz w:val="24"/>
                <w:szCs w:val="24"/>
              </w:rPr>
              <w:t>-</w:t>
            </w:r>
            <w:r w:rsidR="005F7E1C">
              <w:rPr>
                <w:rFonts w:ascii="Times New Roman" w:hAnsi="Times New Roman" w:cs="Times New Roman"/>
                <w:color w:val="000000"/>
                <w:sz w:val="24"/>
                <w:szCs w:val="24"/>
              </w:rPr>
              <w:t>1</w:t>
            </w:r>
            <w:r w:rsidR="00C809E2">
              <w:rPr>
                <w:rFonts w:ascii="Times New Roman" w:hAnsi="Times New Roman" w:cs="Times New Roman"/>
                <w:color w:val="000000"/>
                <w:sz w:val="24"/>
                <w:szCs w:val="24"/>
              </w:rPr>
              <w:t>9</w:t>
            </w:r>
            <w:r w:rsidR="00F27462" w:rsidRPr="00445A63">
              <w:rPr>
                <w:rFonts w:ascii="Times New Roman" w:hAnsi="Times New Roman" w:cs="Times New Roman"/>
                <w:color w:val="000000"/>
                <w:sz w:val="24"/>
                <w:szCs w:val="24"/>
              </w:rPr>
              <w:t>,</w:t>
            </w:r>
            <w:r w:rsidR="00C809E2">
              <w:rPr>
                <w:rFonts w:ascii="Times New Roman" w:hAnsi="Times New Roman" w:cs="Times New Roman"/>
                <w:color w:val="000000"/>
                <w:sz w:val="24"/>
                <w:szCs w:val="24"/>
              </w:rPr>
              <w:t>864</w:t>
            </w:r>
          </w:p>
        </w:tc>
      </w:tr>
      <w:tr w:rsidR="00F27462" w:rsidRPr="00443D79" w14:paraId="5B879C73" w14:textId="77777777" w:rsidTr="00B01F8D">
        <w:trPr>
          <w:trHeight w:val="351"/>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ЈКП''</w:t>
            </w:r>
            <w:proofErr w:type="spellStart"/>
            <w:r w:rsidRPr="00057F58">
              <w:rPr>
                <w:rFonts w:ascii="Times New Roman" w:hAnsi="Times New Roman" w:cs="Times New Roman"/>
                <w:sz w:val="24"/>
                <w:szCs w:val="24"/>
              </w:rPr>
              <w:t>Градска</w:t>
            </w:r>
            <w:proofErr w:type="spellEnd"/>
            <w:r w:rsidRPr="00057F58">
              <w:rPr>
                <w:rFonts w:ascii="Times New Roman" w:hAnsi="Times New Roman" w:cs="Times New Roman"/>
                <w:sz w:val="24"/>
                <w:szCs w:val="24"/>
              </w:rPr>
              <w:t xml:space="preserve"> </w:t>
            </w:r>
            <w:proofErr w:type="spellStart"/>
            <w:r w:rsidRPr="00057F58">
              <w:rPr>
                <w:rFonts w:ascii="Times New Roman" w:hAnsi="Times New Roman" w:cs="Times New Roman"/>
                <w:sz w:val="24"/>
                <w:szCs w:val="24"/>
              </w:rPr>
              <w:t>топлана</w:t>
            </w:r>
            <w:proofErr w:type="spellEnd"/>
            <w:r w:rsidRPr="00057F58">
              <w:rPr>
                <w:rFonts w:ascii="Times New Roman" w:hAnsi="Times New Roman" w:cs="Times New Roman"/>
                <w:sz w:val="24"/>
                <w:szCs w:val="24"/>
              </w:rPr>
              <w:t xml:space="preserve">''  </w:t>
            </w:r>
            <w:proofErr w:type="spellStart"/>
            <w:r w:rsidRPr="00057F58">
              <w:rPr>
                <w:rFonts w:ascii="Times New Roman" w:hAnsi="Times New Roman" w:cs="Times New Roman"/>
                <w:sz w:val="24"/>
                <w:szCs w:val="24"/>
              </w:rPr>
              <w:t>Косјерић</w:t>
            </w:r>
            <w:proofErr w:type="spellEnd"/>
            <w:r w:rsidRPr="00057F58">
              <w:rPr>
                <w:rFonts w:ascii="Times New Roman" w:hAnsi="Times New Roman" w:cs="Times New Roman"/>
                <w:sz w:val="24"/>
                <w:szCs w:val="24"/>
              </w:rPr>
              <w:t xml:space="preserve">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429F3836" w:rsidR="00F27462" w:rsidRPr="0009770F" w:rsidRDefault="003824EB" w:rsidP="004B7FD4">
            <w:pPr>
              <w:jc w:val="center"/>
              <w:rPr>
                <w:rFonts w:ascii="Times New Roman" w:hAnsi="Times New Roman" w:cs="Times New Roman"/>
                <w:color w:val="000000"/>
              </w:rPr>
            </w:pPr>
            <w:r>
              <w:rPr>
                <w:rFonts w:ascii="Times New Roman" w:hAnsi="Times New Roman" w:cs="Times New Roman"/>
                <w:color w:val="000000"/>
              </w:rPr>
              <w:t>29,750</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1C5E19F9" w:rsidR="00F27462" w:rsidRPr="00057F58" w:rsidRDefault="000D6611" w:rsidP="00B174D3">
            <w:pPr>
              <w:jc w:val="center"/>
              <w:rPr>
                <w:rFonts w:ascii="Times New Roman" w:hAnsi="Times New Roman" w:cs="Times New Roman"/>
                <w:color w:val="000000"/>
              </w:rPr>
            </w:pPr>
            <w:r>
              <w:rPr>
                <w:rFonts w:ascii="Times New Roman" w:hAnsi="Times New Roman" w:cs="Times New Roman"/>
                <w:color w:val="000000"/>
              </w:rPr>
              <w:t>28</w:t>
            </w:r>
            <w:r w:rsidR="00134955">
              <w:rPr>
                <w:rFonts w:ascii="Times New Roman" w:hAnsi="Times New Roman" w:cs="Times New Roman"/>
                <w:color w:val="000000"/>
              </w:rPr>
              <w:t>,</w:t>
            </w:r>
            <w:r>
              <w:rPr>
                <w:rFonts w:ascii="Times New Roman" w:hAnsi="Times New Roman" w:cs="Times New Roman"/>
                <w:color w:val="000000"/>
              </w:rPr>
              <w:t>815</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2548ADD3" w:rsidR="00F27462" w:rsidRPr="00057F58" w:rsidRDefault="005E6974" w:rsidP="00726CE3">
            <w:pPr>
              <w:jc w:val="center"/>
              <w:rPr>
                <w:rFonts w:ascii="Times New Roman" w:hAnsi="Times New Roman" w:cs="Times New Roman"/>
                <w:color w:val="000000"/>
              </w:rPr>
            </w:pPr>
            <w:r>
              <w:rPr>
                <w:rFonts w:ascii="Times New Roman" w:hAnsi="Times New Roman" w:cs="Times New Roman"/>
                <w:color w:val="000000"/>
              </w:rPr>
              <w:t>31</w:t>
            </w:r>
            <w:r w:rsidR="00983B2D">
              <w:rPr>
                <w:rFonts w:ascii="Times New Roman" w:hAnsi="Times New Roman" w:cs="Times New Roman"/>
                <w:color w:val="000000"/>
              </w:rPr>
              <w:t>,</w:t>
            </w:r>
            <w:r>
              <w:rPr>
                <w:rFonts w:ascii="Times New Roman" w:hAnsi="Times New Roman" w:cs="Times New Roman"/>
                <w:color w:val="000000"/>
              </w:rPr>
              <w:t>990</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5AEB287F" w:rsidR="00F27462" w:rsidRPr="00057F58" w:rsidRDefault="005E6974" w:rsidP="00B174D3">
            <w:pPr>
              <w:jc w:val="center"/>
              <w:rPr>
                <w:rFonts w:ascii="Times New Roman" w:hAnsi="Times New Roman" w:cs="Times New Roman"/>
                <w:color w:val="000000"/>
              </w:rPr>
            </w:pPr>
            <w:r>
              <w:rPr>
                <w:rFonts w:ascii="Times New Roman" w:hAnsi="Times New Roman" w:cs="Times New Roman"/>
                <w:color w:val="000000"/>
              </w:rPr>
              <w:t>40</w:t>
            </w:r>
            <w:r w:rsidR="00057F58">
              <w:rPr>
                <w:rFonts w:ascii="Times New Roman" w:hAnsi="Times New Roman" w:cs="Times New Roman"/>
                <w:color w:val="000000"/>
              </w:rPr>
              <w:t>,</w:t>
            </w:r>
            <w:r>
              <w:rPr>
                <w:rFonts w:ascii="Times New Roman" w:hAnsi="Times New Roman" w:cs="Times New Roman"/>
                <w:color w:val="000000"/>
              </w:rPr>
              <w:t>719</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723A6E2B" w:rsidR="00F27462" w:rsidRPr="00057F58" w:rsidRDefault="00983B2D" w:rsidP="00726CE3">
            <w:pPr>
              <w:jc w:val="center"/>
              <w:rPr>
                <w:rFonts w:ascii="Times New Roman" w:hAnsi="Times New Roman" w:cs="Times New Roman"/>
                <w:color w:val="000000"/>
              </w:rPr>
            </w:pPr>
            <w:r>
              <w:rPr>
                <w:rFonts w:ascii="Times New Roman" w:hAnsi="Times New Roman" w:cs="Times New Roman"/>
                <w:color w:val="000000"/>
              </w:rPr>
              <w:t>-</w:t>
            </w:r>
            <w:r w:rsidR="00926EA9">
              <w:rPr>
                <w:rFonts w:ascii="Times New Roman" w:hAnsi="Times New Roman" w:cs="Times New Roman"/>
                <w:color w:val="000000"/>
              </w:rPr>
              <w:t>11</w:t>
            </w:r>
            <w:r w:rsidR="0009770F" w:rsidRPr="0009770F">
              <w:rPr>
                <w:rFonts w:ascii="Times New Roman" w:hAnsi="Times New Roman" w:cs="Times New Roman"/>
                <w:color w:val="000000"/>
              </w:rPr>
              <w:t>,</w:t>
            </w:r>
            <w:r w:rsidR="00926EA9">
              <w:rPr>
                <w:rFonts w:ascii="Times New Roman" w:hAnsi="Times New Roman" w:cs="Times New Roman"/>
                <w:color w:val="000000"/>
              </w:rPr>
              <w:t>9</w:t>
            </w:r>
            <w:r w:rsidR="00AE1674">
              <w:rPr>
                <w:rFonts w:ascii="Times New Roman" w:hAnsi="Times New Roman" w:cs="Times New Roman"/>
                <w:color w:val="000000"/>
              </w:rPr>
              <w:t>04</w:t>
            </w:r>
          </w:p>
        </w:tc>
      </w:tr>
      <w:tr w:rsidR="00F27462" w:rsidRPr="00443D79" w14:paraId="6C664ADF" w14:textId="77777777" w:rsidTr="00B01F8D">
        <w:trPr>
          <w:trHeight w:val="351"/>
        </w:trPr>
        <w:tc>
          <w:tcPr>
            <w:tcW w:w="639" w:type="dxa"/>
            <w:noWrap/>
            <w:hideMark/>
          </w:tcPr>
          <w:p w14:paraId="7C89C9B5"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F27462" w:rsidRPr="001A5C1A" w:rsidRDefault="00F27462" w:rsidP="00037B70">
            <w:pPr>
              <w:jc w:val="both"/>
              <w:rPr>
                <w:rFonts w:ascii="Times New Roman" w:hAnsi="Times New Roman" w:cs="Times New Roman"/>
                <w:sz w:val="24"/>
                <w:szCs w:val="24"/>
              </w:rPr>
            </w:pPr>
            <w:r w:rsidRPr="001A5C1A">
              <w:rPr>
                <w:rFonts w:ascii="Times New Roman" w:hAnsi="Times New Roman" w:cs="Times New Roman"/>
                <w:sz w:val="24"/>
                <w:szCs w:val="24"/>
              </w:rPr>
              <w:t>КЈП "</w:t>
            </w:r>
            <w:proofErr w:type="spellStart"/>
            <w:r w:rsidRPr="001A5C1A">
              <w:rPr>
                <w:rFonts w:ascii="Times New Roman" w:hAnsi="Times New Roman" w:cs="Times New Roman"/>
                <w:sz w:val="24"/>
                <w:szCs w:val="24"/>
              </w:rPr>
              <w:t>Елан</w:t>
            </w:r>
            <w:proofErr w:type="spellEnd"/>
            <w:r w:rsidRPr="001A5C1A">
              <w:rPr>
                <w:rFonts w:ascii="Times New Roman" w:hAnsi="Times New Roman" w:cs="Times New Roman"/>
                <w:sz w:val="24"/>
                <w:szCs w:val="24"/>
              </w:rPr>
              <w:t xml:space="preserve">" </w:t>
            </w:r>
            <w:proofErr w:type="spellStart"/>
            <w:r w:rsidRPr="001A5C1A">
              <w:rPr>
                <w:rFonts w:ascii="Times New Roman" w:hAnsi="Times New Roman" w:cs="Times New Roman"/>
                <w:sz w:val="24"/>
                <w:szCs w:val="24"/>
              </w:rPr>
              <w:t>Косјерић</w:t>
            </w:r>
            <w:proofErr w:type="spellEnd"/>
          </w:p>
        </w:tc>
        <w:tc>
          <w:tcPr>
            <w:tcW w:w="1308" w:type="dxa"/>
            <w:noWrap/>
            <w:vAlign w:val="center"/>
            <w:hideMark/>
          </w:tcPr>
          <w:p w14:paraId="6285E445" w14:textId="59060560" w:rsidR="00F27462" w:rsidRPr="00B416FC" w:rsidRDefault="009B602C" w:rsidP="00726CE3">
            <w:pPr>
              <w:jc w:val="center"/>
              <w:rPr>
                <w:rFonts w:ascii="Times New Roman" w:hAnsi="Times New Roman" w:cs="Times New Roman"/>
                <w:color w:val="000000"/>
                <w:sz w:val="24"/>
                <w:szCs w:val="24"/>
                <w:lang w:val="sr-Cyrl-CS"/>
              </w:rPr>
            </w:pPr>
            <w:r>
              <w:rPr>
                <w:rFonts w:ascii="Times New Roman" w:hAnsi="Times New Roman" w:cs="Times New Roman"/>
                <w:sz w:val="24"/>
                <w:szCs w:val="24"/>
              </w:rPr>
              <w:t>73</w:t>
            </w:r>
            <w:r w:rsidR="00B416FC" w:rsidRPr="00B416FC">
              <w:rPr>
                <w:rFonts w:ascii="Times New Roman" w:hAnsi="Times New Roman" w:cs="Times New Roman"/>
                <w:sz w:val="24"/>
                <w:szCs w:val="24"/>
              </w:rPr>
              <w:t>,</w:t>
            </w:r>
            <w:r>
              <w:rPr>
                <w:rFonts w:ascii="Times New Roman" w:hAnsi="Times New Roman" w:cs="Times New Roman"/>
                <w:sz w:val="24"/>
                <w:szCs w:val="24"/>
              </w:rPr>
              <w:t>580</w:t>
            </w:r>
          </w:p>
        </w:tc>
        <w:tc>
          <w:tcPr>
            <w:tcW w:w="1443" w:type="dxa"/>
            <w:noWrap/>
            <w:vAlign w:val="center"/>
            <w:hideMark/>
          </w:tcPr>
          <w:p w14:paraId="45930954" w14:textId="61821F4E" w:rsidR="00F27462" w:rsidRPr="00B416FC" w:rsidRDefault="00C250FF" w:rsidP="00726CE3">
            <w:pPr>
              <w:jc w:val="center"/>
              <w:rPr>
                <w:rFonts w:ascii="Times New Roman" w:hAnsi="Times New Roman" w:cs="Times New Roman"/>
                <w:color w:val="000000"/>
                <w:sz w:val="24"/>
                <w:szCs w:val="24"/>
              </w:rPr>
            </w:pPr>
            <w:r>
              <w:rPr>
                <w:rFonts w:ascii="Times New Roman" w:hAnsi="Times New Roman" w:cs="Times New Roman"/>
                <w:sz w:val="24"/>
                <w:szCs w:val="24"/>
              </w:rPr>
              <w:t>7</w:t>
            </w:r>
            <w:r w:rsidR="00762EEA">
              <w:rPr>
                <w:rFonts w:ascii="Times New Roman" w:hAnsi="Times New Roman" w:cs="Times New Roman"/>
                <w:sz w:val="24"/>
                <w:szCs w:val="24"/>
              </w:rPr>
              <w:t>6</w:t>
            </w:r>
            <w:r w:rsidR="00B416FC" w:rsidRPr="00B416FC">
              <w:rPr>
                <w:rFonts w:ascii="Times New Roman" w:hAnsi="Times New Roman" w:cs="Times New Roman"/>
                <w:sz w:val="24"/>
                <w:szCs w:val="24"/>
              </w:rPr>
              <w:t>,</w:t>
            </w:r>
            <w:r w:rsidR="00762EEA">
              <w:rPr>
                <w:rFonts w:ascii="Times New Roman" w:hAnsi="Times New Roman" w:cs="Times New Roman"/>
                <w:sz w:val="24"/>
                <w:szCs w:val="24"/>
              </w:rPr>
              <w:t>350</w:t>
            </w:r>
          </w:p>
        </w:tc>
        <w:tc>
          <w:tcPr>
            <w:tcW w:w="1308" w:type="dxa"/>
            <w:noWrap/>
            <w:vAlign w:val="center"/>
            <w:hideMark/>
          </w:tcPr>
          <w:p w14:paraId="34D9A253" w14:textId="5FA725F8" w:rsidR="00F27462" w:rsidRPr="00C250FF" w:rsidRDefault="00C250FF" w:rsidP="00726CE3">
            <w:pPr>
              <w:jc w:val="center"/>
              <w:rPr>
                <w:rFonts w:ascii="Times New Roman" w:hAnsi="Times New Roman" w:cs="Times New Roman"/>
                <w:color w:val="000000"/>
                <w:sz w:val="24"/>
                <w:szCs w:val="24"/>
                <w:lang w:val="sr-Latn-RS"/>
              </w:rPr>
            </w:pPr>
            <w:r>
              <w:rPr>
                <w:rFonts w:ascii="Times New Roman" w:hAnsi="Times New Roman" w:cs="Times New Roman"/>
                <w:color w:val="000000"/>
                <w:sz w:val="24"/>
                <w:szCs w:val="24"/>
                <w:lang w:val="sr-Cyrl-CS"/>
              </w:rPr>
              <w:t>74</w:t>
            </w:r>
            <w:r w:rsidR="009F0423" w:rsidRPr="00B416FC">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Latn-RS"/>
              </w:rPr>
              <w:t>730</w:t>
            </w:r>
          </w:p>
        </w:tc>
        <w:tc>
          <w:tcPr>
            <w:tcW w:w="1443" w:type="dxa"/>
            <w:noWrap/>
            <w:vAlign w:val="center"/>
            <w:hideMark/>
          </w:tcPr>
          <w:p w14:paraId="1C351695" w14:textId="16C17F83" w:rsidR="00F27462" w:rsidRPr="009A18F6" w:rsidRDefault="00E44707" w:rsidP="009F0423">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762EEA">
              <w:rPr>
                <w:rFonts w:ascii="Times New Roman" w:hAnsi="Times New Roman" w:cs="Times New Roman"/>
                <w:color w:val="000000"/>
                <w:sz w:val="24"/>
                <w:szCs w:val="24"/>
              </w:rPr>
              <w:t>5</w:t>
            </w:r>
            <w:r w:rsidR="00983B2D" w:rsidRPr="00B416FC">
              <w:rPr>
                <w:rFonts w:ascii="Times New Roman" w:hAnsi="Times New Roman" w:cs="Times New Roman"/>
                <w:color w:val="000000"/>
                <w:sz w:val="24"/>
                <w:szCs w:val="24"/>
              </w:rPr>
              <w:t>,</w:t>
            </w:r>
            <w:r w:rsidR="00762EEA">
              <w:rPr>
                <w:rFonts w:ascii="Times New Roman" w:hAnsi="Times New Roman" w:cs="Times New Roman"/>
                <w:color w:val="000000"/>
                <w:sz w:val="24"/>
                <w:szCs w:val="24"/>
              </w:rPr>
              <w:t>120</w:t>
            </w:r>
          </w:p>
        </w:tc>
        <w:tc>
          <w:tcPr>
            <w:tcW w:w="1471" w:type="dxa"/>
            <w:tcBorders>
              <w:top w:val="single" w:sz="4" w:space="0" w:color="000000"/>
              <w:bottom w:val="single" w:sz="4" w:space="0" w:color="auto"/>
            </w:tcBorders>
            <w:noWrap/>
            <w:hideMark/>
          </w:tcPr>
          <w:p w14:paraId="3BB01018" w14:textId="2CD5DEBB" w:rsidR="00F27462" w:rsidRPr="00095E87" w:rsidRDefault="00E44707" w:rsidP="009F0423">
            <w:pPr>
              <w:jc w:val="center"/>
              <w:rPr>
                <w:rFonts w:ascii="Times New Roman" w:hAnsi="Times New Roman" w:cs="Times New Roman"/>
              </w:rPr>
            </w:pPr>
            <w:r>
              <w:rPr>
                <w:rFonts w:ascii="Times New Roman" w:hAnsi="Times New Roman" w:cs="Times New Roman"/>
              </w:rPr>
              <w:t>1</w:t>
            </w:r>
            <w:r w:rsidR="00983B2D">
              <w:rPr>
                <w:rFonts w:ascii="Times New Roman" w:hAnsi="Times New Roman" w:cs="Times New Roman"/>
              </w:rPr>
              <w:t>,</w:t>
            </w:r>
            <w:r w:rsidR="00762EEA">
              <w:rPr>
                <w:rFonts w:ascii="Times New Roman" w:hAnsi="Times New Roman" w:cs="Times New Roman"/>
              </w:rPr>
              <w:t>230</w:t>
            </w:r>
          </w:p>
        </w:tc>
      </w:tr>
      <w:tr w:rsidR="00443D79" w:rsidRPr="00443D79" w14:paraId="6296AC12" w14:textId="77777777" w:rsidTr="00B01F8D">
        <w:trPr>
          <w:trHeight w:val="351"/>
        </w:trPr>
        <w:tc>
          <w:tcPr>
            <w:tcW w:w="639" w:type="dxa"/>
            <w:noWrap/>
            <w:hideMark/>
          </w:tcPr>
          <w:p w14:paraId="2B534B4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D07A5F" w:rsidRPr="00443D79" w:rsidRDefault="00D07A5F"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61D05B0F" w:rsidR="00D07A5F" w:rsidRPr="00095E87" w:rsidRDefault="00E4595A" w:rsidP="00726CE3">
            <w:pPr>
              <w:jc w:val="center"/>
              <w:rPr>
                <w:rFonts w:ascii="Times New Roman" w:hAnsi="Times New Roman" w:cs="Times New Roman"/>
                <w:b/>
                <w:bCs/>
                <w:sz w:val="24"/>
                <w:szCs w:val="24"/>
              </w:rPr>
            </w:pPr>
            <w:r>
              <w:rPr>
                <w:rFonts w:ascii="Times New Roman" w:hAnsi="Times New Roman" w:cs="Times New Roman"/>
                <w:b/>
                <w:bCs/>
                <w:sz w:val="24"/>
                <w:szCs w:val="24"/>
              </w:rPr>
              <w:t>423</w:t>
            </w:r>
            <w:r w:rsidR="00C32520">
              <w:rPr>
                <w:rFonts w:ascii="Times New Roman" w:hAnsi="Times New Roman" w:cs="Times New Roman"/>
                <w:b/>
                <w:bCs/>
                <w:sz w:val="24"/>
                <w:szCs w:val="24"/>
              </w:rPr>
              <w:t>,</w:t>
            </w:r>
            <w:r>
              <w:rPr>
                <w:rFonts w:ascii="Times New Roman" w:hAnsi="Times New Roman" w:cs="Times New Roman"/>
                <w:b/>
                <w:bCs/>
                <w:sz w:val="24"/>
                <w:szCs w:val="24"/>
              </w:rPr>
              <w:t>843</w:t>
            </w:r>
          </w:p>
        </w:tc>
        <w:tc>
          <w:tcPr>
            <w:tcW w:w="1443" w:type="dxa"/>
            <w:noWrap/>
            <w:hideMark/>
          </w:tcPr>
          <w:p w14:paraId="13FBFA4C" w14:textId="78F6B96B" w:rsidR="00D07A5F" w:rsidRPr="00095E87" w:rsidRDefault="00DC330F" w:rsidP="00726CE3">
            <w:pPr>
              <w:jc w:val="center"/>
              <w:rPr>
                <w:rFonts w:ascii="Times New Roman" w:hAnsi="Times New Roman" w:cs="Times New Roman"/>
                <w:b/>
                <w:bCs/>
                <w:sz w:val="24"/>
                <w:szCs w:val="24"/>
              </w:rPr>
            </w:pPr>
            <w:r>
              <w:rPr>
                <w:rFonts w:ascii="Times New Roman" w:hAnsi="Times New Roman" w:cs="Times New Roman"/>
                <w:b/>
                <w:bCs/>
                <w:sz w:val="24"/>
                <w:szCs w:val="24"/>
              </w:rPr>
              <w:t>374</w:t>
            </w:r>
            <w:r w:rsidR="00B36090">
              <w:rPr>
                <w:rFonts w:ascii="Times New Roman" w:hAnsi="Times New Roman" w:cs="Times New Roman"/>
                <w:b/>
                <w:bCs/>
                <w:sz w:val="24"/>
                <w:szCs w:val="24"/>
              </w:rPr>
              <w:t>,</w:t>
            </w:r>
            <w:r>
              <w:rPr>
                <w:rFonts w:ascii="Times New Roman" w:hAnsi="Times New Roman" w:cs="Times New Roman"/>
                <w:b/>
                <w:bCs/>
                <w:sz w:val="24"/>
                <w:szCs w:val="24"/>
              </w:rPr>
              <w:t>572</w:t>
            </w:r>
          </w:p>
        </w:tc>
        <w:tc>
          <w:tcPr>
            <w:tcW w:w="1308" w:type="dxa"/>
            <w:noWrap/>
            <w:hideMark/>
          </w:tcPr>
          <w:p w14:paraId="44BDEA36" w14:textId="2B55F75E" w:rsidR="00D07A5F" w:rsidRPr="00095E87" w:rsidRDefault="005E73B1" w:rsidP="00726CE3">
            <w:pPr>
              <w:jc w:val="center"/>
              <w:rPr>
                <w:rFonts w:ascii="Times New Roman" w:hAnsi="Times New Roman" w:cs="Times New Roman"/>
                <w:b/>
                <w:bCs/>
                <w:sz w:val="24"/>
                <w:szCs w:val="24"/>
              </w:rPr>
            </w:pPr>
            <w:r>
              <w:rPr>
                <w:rFonts w:ascii="Times New Roman" w:hAnsi="Times New Roman" w:cs="Times New Roman"/>
                <w:b/>
                <w:bCs/>
                <w:sz w:val="24"/>
                <w:szCs w:val="24"/>
              </w:rPr>
              <w:t>447</w:t>
            </w:r>
            <w:r w:rsidR="00B36090">
              <w:rPr>
                <w:rFonts w:ascii="Times New Roman" w:hAnsi="Times New Roman" w:cs="Times New Roman"/>
                <w:b/>
                <w:bCs/>
                <w:sz w:val="24"/>
                <w:szCs w:val="24"/>
              </w:rPr>
              <w:t>,</w:t>
            </w:r>
            <w:r>
              <w:rPr>
                <w:rFonts w:ascii="Times New Roman" w:hAnsi="Times New Roman" w:cs="Times New Roman"/>
                <w:b/>
                <w:bCs/>
                <w:sz w:val="24"/>
                <w:szCs w:val="24"/>
              </w:rPr>
              <w:t>039</w:t>
            </w:r>
          </w:p>
        </w:tc>
        <w:tc>
          <w:tcPr>
            <w:tcW w:w="1443" w:type="dxa"/>
            <w:noWrap/>
            <w:hideMark/>
          </w:tcPr>
          <w:p w14:paraId="44CEE0B9" w14:textId="21A5D6A6" w:rsidR="00D07A5F" w:rsidRPr="00D33647" w:rsidRDefault="009463B7" w:rsidP="00726CE3">
            <w:pPr>
              <w:jc w:val="center"/>
              <w:rPr>
                <w:rFonts w:ascii="Times New Roman" w:hAnsi="Times New Roman" w:cs="Times New Roman"/>
                <w:b/>
                <w:bCs/>
                <w:sz w:val="24"/>
                <w:szCs w:val="24"/>
              </w:rPr>
            </w:pPr>
            <w:r>
              <w:rPr>
                <w:rFonts w:ascii="Times New Roman" w:hAnsi="Times New Roman" w:cs="Times New Roman"/>
                <w:b/>
                <w:bCs/>
                <w:sz w:val="24"/>
                <w:szCs w:val="24"/>
              </w:rPr>
              <w:t>405</w:t>
            </w:r>
            <w:r w:rsidR="00B36090">
              <w:rPr>
                <w:rFonts w:ascii="Times New Roman" w:hAnsi="Times New Roman" w:cs="Times New Roman"/>
                <w:b/>
                <w:bCs/>
                <w:sz w:val="24"/>
                <w:szCs w:val="24"/>
              </w:rPr>
              <w:t>,</w:t>
            </w:r>
            <w:r>
              <w:rPr>
                <w:rFonts w:ascii="Times New Roman" w:hAnsi="Times New Roman" w:cs="Times New Roman"/>
                <w:b/>
                <w:bCs/>
                <w:sz w:val="24"/>
                <w:szCs w:val="24"/>
              </w:rPr>
              <w:t>110</w:t>
            </w:r>
          </w:p>
        </w:tc>
        <w:tc>
          <w:tcPr>
            <w:tcW w:w="1471" w:type="dxa"/>
            <w:tcBorders>
              <w:top w:val="single" w:sz="4" w:space="0" w:color="auto"/>
            </w:tcBorders>
            <w:noWrap/>
            <w:hideMark/>
          </w:tcPr>
          <w:p w14:paraId="4F900182" w14:textId="39C0B0A4" w:rsidR="00D07A5F" w:rsidRPr="00645C99" w:rsidRDefault="00D33647"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rPr>
              <w:t>-</w:t>
            </w:r>
            <w:r w:rsidR="001E1B54">
              <w:rPr>
                <w:rFonts w:ascii="Times New Roman" w:hAnsi="Times New Roman" w:cs="Times New Roman"/>
                <w:b/>
                <w:bCs/>
                <w:sz w:val="24"/>
                <w:szCs w:val="24"/>
              </w:rPr>
              <w:t>30</w:t>
            </w:r>
            <w:r w:rsidR="0085161D">
              <w:rPr>
                <w:rFonts w:ascii="Times New Roman" w:hAnsi="Times New Roman" w:cs="Times New Roman"/>
                <w:b/>
                <w:bCs/>
                <w:sz w:val="24"/>
                <w:szCs w:val="24"/>
                <w:lang w:val="sr-Cyrl-CS"/>
              </w:rPr>
              <w:t>,</w:t>
            </w:r>
            <w:r w:rsidR="001E1B54">
              <w:rPr>
                <w:rFonts w:ascii="Times New Roman" w:hAnsi="Times New Roman" w:cs="Times New Roman"/>
                <w:b/>
                <w:bCs/>
                <w:sz w:val="24"/>
                <w:szCs w:val="24"/>
                <w:lang w:val="sr-Cyrl-CS"/>
              </w:rPr>
              <w:t>538</w:t>
            </w:r>
          </w:p>
        </w:tc>
      </w:tr>
    </w:tbl>
    <w:p w14:paraId="49541232" w14:textId="77777777" w:rsidR="007223D6" w:rsidRPr="00962C59" w:rsidRDefault="007223D6"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745"/>
        <w:gridCol w:w="1317"/>
        <w:gridCol w:w="1134"/>
        <w:gridCol w:w="1304"/>
        <w:gridCol w:w="1134"/>
        <w:gridCol w:w="1531"/>
      </w:tblGrid>
      <w:tr w:rsidR="00443D79" w:rsidRPr="00443D79" w14:paraId="0F5D380F" w14:textId="77777777" w:rsidTr="005A466E">
        <w:trPr>
          <w:trHeight w:val="272"/>
        </w:trPr>
        <w:tc>
          <w:tcPr>
            <w:tcW w:w="10173" w:type="dxa"/>
            <w:gridSpan w:val="8"/>
            <w:noWrap/>
            <w:hideMark/>
          </w:tcPr>
          <w:p w14:paraId="394AD1F8"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Табела</w:t>
            </w:r>
            <w:proofErr w:type="spellEnd"/>
            <w:r w:rsidRPr="00443D79">
              <w:rPr>
                <w:rFonts w:ascii="Times New Roman" w:hAnsi="Times New Roman" w:cs="Times New Roman"/>
                <w:sz w:val="24"/>
                <w:szCs w:val="24"/>
              </w:rPr>
              <w:t xml:space="preserve">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 xml:space="preserve">у 000 </w:t>
            </w:r>
            <w:proofErr w:type="spellStart"/>
            <w:r w:rsidRPr="00443D79">
              <w:rPr>
                <w:rFonts w:ascii="Times New Roman" w:hAnsi="Times New Roman" w:cs="Times New Roman"/>
                <w:sz w:val="24"/>
                <w:szCs w:val="24"/>
              </w:rPr>
              <w:t>динара</w:t>
            </w:r>
            <w:proofErr w:type="spellEnd"/>
          </w:p>
        </w:tc>
      </w:tr>
      <w:tr w:rsidR="00443D79" w:rsidRPr="00443D79" w14:paraId="13F3192C" w14:textId="77777777" w:rsidTr="00AA6995">
        <w:trPr>
          <w:trHeight w:val="566"/>
        </w:trPr>
        <w:tc>
          <w:tcPr>
            <w:tcW w:w="639" w:type="dxa"/>
            <w:vMerge w:val="restart"/>
            <w:hideMark/>
          </w:tcPr>
          <w:p w14:paraId="063C623B"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Ред</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бр</w:t>
            </w:r>
            <w:proofErr w:type="spellEnd"/>
            <w:r w:rsidRPr="00443D79">
              <w:rPr>
                <w:rFonts w:ascii="Times New Roman" w:hAnsi="Times New Roman" w:cs="Times New Roman"/>
                <w:sz w:val="24"/>
                <w:szCs w:val="24"/>
              </w:rPr>
              <w:t>.</w:t>
            </w:r>
          </w:p>
        </w:tc>
        <w:tc>
          <w:tcPr>
            <w:tcW w:w="2369" w:type="dxa"/>
            <w:vMerge w:val="restart"/>
            <w:noWrap/>
            <w:hideMark/>
          </w:tcPr>
          <w:p w14:paraId="55912F8C"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Јавно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предузеће</w:t>
            </w:r>
            <w:proofErr w:type="spellEnd"/>
            <w:r w:rsidRPr="00443D79">
              <w:rPr>
                <w:rFonts w:ascii="Times New Roman" w:hAnsi="Times New Roman" w:cs="Times New Roman"/>
                <w:sz w:val="24"/>
                <w:szCs w:val="24"/>
              </w:rPr>
              <w:t>/</w:t>
            </w:r>
            <w:proofErr w:type="spellStart"/>
            <w:r w:rsidRPr="00443D79">
              <w:rPr>
                <w:rFonts w:ascii="Times New Roman" w:hAnsi="Times New Roman" w:cs="Times New Roman"/>
                <w:sz w:val="24"/>
                <w:szCs w:val="24"/>
              </w:rPr>
              <w:t>друштво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капитала</w:t>
            </w:r>
            <w:proofErr w:type="spellEnd"/>
          </w:p>
        </w:tc>
        <w:tc>
          <w:tcPr>
            <w:tcW w:w="2062" w:type="dxa"/>
            <w:gridSpan w:val="2"/>
            <w:noWrap/>
            <w:hideMark/>
          </w:tcPr>
          <w:p w14:paraId="3DD9FDF4"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Број</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запослених</w:t>
            </w:r>
            <w:proofErr w:type="spellEnd"/>
            <w:r w:rsidRPr="00443D79">
              <w:rPr>
                <w:rFonts w:ascii="Times New Roman" w:hAnsi="Times New Roman" w:cs="Times New Roman"/>
                <w:sz w:val="24"/>
                <w:szCs w:val="24"/>
              </w:rPr>
              <w:t xml:space="preserve"> </w:t>
            </w:r>
          </w:p>
        </w:tc>
        <w:tc>
          <w:tcPr>
            <w:tcW w:w="2438" w:type="dxa"/>
            <w:gridSpan w:val="2"/>
            <w:noWrap/>
            <w:hideMark/>
          </w:tcPr>
          <w:p w14:paraId="6EF04949"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Средства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зараде</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Бруто</w:t>
            </w:r>
            <w:proofErr w:type="spellEnd"/>
            <w:r w:rsidRPr="00443D79">
              <w:rPr>
                <w:rFonts w:ascii="Times New Roman" w:hAnsi="Times New Roman" w:cs="Times New Roman"/>
                <w:sz w:val="24"/>
                <w:szCs w:val="24"/>
              </w:rPr>
              <w:t xml:space="preserve"> I)</w:t>
            </w:r>
          </w:p>
        </w:tc>
        <w:tc>
          <w:tcPr>
            <w:tcW w:w="1134" w:type="dxa"/>
            <w:noWrap/>
            <w:hideMark/>
          </w:tcPr>
          <w:p w14:paraId="133878F2"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Субвенције</w:t>
            </w:r>
            <w:proofErr w:type="spellEnd"/>
          </w:p>
        </w:tc>
        <w:tc>
          <w:tcPr>
            <w:tcW w:w="1531" w:type="dxa"/>
            <w:hideMark/>
          </w:tcPr>
          <w:p w14:paraId="7884A677"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Кредитна</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задуженост</w:t>
            </w:r>
            <w:proofErr w:type="spellEnd"/>
          </w:p>
        </w:tc>
      </w:tr>
      <w:tr w:rsidR="00443D79" w:rsidRPr="00443D79" w14:paraId="0F2868A7" w14:textId="77777777" w:rsidTr="00AA6995">
        <w:trPr>
          <w:trHeight w:val="580"/>
        </w:trPr>
        <w:tc>
          <w:tcPr>
            <w:tcW w:w="639" w:type="dxa"/>
            <w:vMerge/>
            <w:hideMark/>
          </w:tcPr>
          <w:p w14:paraId="70195CDC" w14:textId="77777777" w:rsidR="007223D6" w:rsidRPr="00443D79" w:rsidRDefault="007223D6" w:rsidP="007223D6">
            <w:pPr>
              <w:jc w:val="both"/>
              <w:rPr>
                <w:rFonts w:ascii="Times New Roman" w:hAnsi="Times New Roman" w:cs="Times New Roman"/>
                <w:sz w:val="24"/>
                <w:szCs w:val="24"/>
              </w:rPr>
            </w:pPr>
          </w:p>
        </w:tc>
        <w:tc>
          <w:tcPr>
            <w:tcW w:w="2369" w:type="dxa"/>
            <w:vMerge/>
            <w:hideMark/>
          </w:tcPr>
          <w:p w14:paraId="180C66C0" w14:textId="77777777" w:rsidR="007223D6" w:rsidRPr="00443D79" w:rsidRDefault="007223D6" w:rsidP="007223D6">
            <w:pPr>
              <w:jc w:val="both"/>
              <w:rPr>
                <w:rFonts w:ascii="Times New Roman" w:hAnsi="Times New Roman" w:cs="Times New Roman"/>
                <w:sz w:val="24"/>
                <w:szCs w:val="24"/>
              </w:rPr>
            </w:pPr>
          </w:p>
        </w:tc>
        <w:tc>
          <w:tcPr>
            <w:tcW w:w="745" w:type="dxa"/>
            <w:noWrap/>
            <w:hideMark/>
          </w:tcPr>
          <w:p w14:paraId="2ECE8CEC"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План</w:t>
            </w:r>
            <w:proofErr w:type="spellEnd"/>
          </w:p>
        </w:tc>
        <w:tc>
          <w:tcPr>
            <w:tcW w:w="1317" w:type="dxa"/>
            <w:noWrap/>
            <w:hideMark/>
          </w:tcPr>
          <w:p w14:paraId="450103EA"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Реализација</w:t>
            </w:r>
            <w:proofErr w:type="spellEnd"/>
          </w:p>
        </w:tc>
        <w:tc>
          <w:tcPr>
            <w:tcW w:w="1134" w:type="dxa"/>
            <w:noWrap/>
            <w:hideMark/>
          </w:tcPr>
          <w:p w14:paraId="52FFFB1A"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План</w:t>
            </w:r>
            <w:proofErr w:type="spellEnd"/>
          </w:p>
        </w:tc>
        <w:tc>
          <w:tcPr>
            <w:tcW w:w="1304" w:type="dxa"/>
            <w:noWrap/>
            <w:hideMark/>
          </w:tcPr>
          <w:p w14:paraId="4150FF25"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Реализација</w:t>
            </w:r>
            <w:proofErr w:type="spellEnd"/>
          </w:p>
        </w:tc>
        <w:tc>
          <w:tcPr>
            <w:tcW w:w="1134" w:type="dxa"/>
            <w:noWrap/>
            <w:hideMark/>
          </w:tcPr>
          <w:p w14:paraId="5B58FB17" w14:textId="77777777" w:rsidR="007223D6" w:rsidRPr="00443D79"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План</w:t>
            </w:r>
            <w:proofErr w:type="spellEnd"/>
          </w:p>
        </w:tc>
        <w:tc>
          <w:tcPr>
            <w:tcW w:w="1531" w:type="dxa"/>
            <w:hideMark/>
          </w:tcPr>
          <w:p w14:paraId="7FA59A96" w14:textId="50D51941" w:rsidR="007223D6" w:rsidRPr="005F7E1C" w:rsidRDefault="007223D6" w:rsidP="007223D6">
            <w:pPr>
              <w:jc w:val="both"/>
              <w:rPr>
                <w:rFonts w:ascii="Times New Roman" w:hAnsi="Times New Roman" w:cs="Times New Roman"/>
                <w:sz w:val="24"/>
                <w:szCs w:val="24"/>
              </w:rPr>
            </w:pPr>
            <w:proofErr w:type="spellStart"/>
            <w:r w:rsidRPr="00443D79">
              <w:rPr>
                <w:rFonts w:ascii="Times New Roman" w:hAnsi="Times New Roman" w:cs="Times New Roman"/>
                <w:sz w:val="24"/>
                <w:szCs w:val="24"/>
              </w:rPr>
              <w:t>Стање</w:t>
            </w:r>
            <w:proofErr w:type="spellEnd"/>
            <w:r w:rsidRPr="00443D79">
              <w:rPr>
                <w:rFonts w:ascii="Times New Roman" w:hAnsi="Times New Roman" w:cs="Times New Roman"/>
                <w:sz w:val="24"/>
                <w:szCs w:val="24"/>
              </w:rPr>
              <w:t xml:space="preserve"> </w:t>
            </w:r>
            <w:proofErr w:type="spellStart"/>
            <w:r w:rsidR="005F7E1C">
              <w:rPr>
                <w:rFonts w:ascii="Times New Roman" w:hAnsi="Times New Roman" w:cs="Times New Roman"/>
                <w:sz w:val="24"/>
                <w:szCs w:val="24"/>
              </w:rPr>
              <w:t>на</w:t>
            </w:r>
            <w:proofErr w:type="spellEnd"/>
            <w:r w:rsidR="005F7E1C">
              <w:rPr>
                <w:rFonts w:ascii="Times New Roman" w:hAnsi="Times New Roman" w:cs="Times New Roman"/>
                <w:sz w:val="24"/>
                <w:szCs w:val="24"/>
              </w:rPr>
              <w:t xml:space="preserve"> </w:t>
            </w:r>
            <w:proofErr w:type="spellStart"/>
            <w:r w:rsidR="005F7E1C">
              <w:rPr>
                <w:rFonts w:ascii="Times New Roman" w:hAnsi="Times New Roman" w:cs="Times New Roman"/>
                <w:sz w:val="24"/>
                <w:szCs w:val="24"/>
              </w:rPr>
              <w:t>дан</w:t>
            </w:r>
            <w:proofErr w:type="spellEnd"/>
            <w:r w:rsidR="005F7E1C">
              <w:rPr>
                <w:rFonts w:ascii="Times New Roman" w:hAnsi="Times New Roman" w:cs="Times New Roman"/>
                <w:sz w:val="24"/>
                <w:szCs w:val="24"/>
              </w:rPr>
              <w:t xml:space="preserve"> 3</w:t>
            </w:r>
            <w:r w:rsidR="00593786">
              <w:rPr>
                <w:rFonts w:ascii="Times New Roman" w:hAnsi="Times New Roman" w:cs="Times New Roman"/>
                <w:sz w:val="24"/>
                <w:szCs w:val="24"/>
              </w:rPr>
              <w:t>1</w:t>
            </w:r>
            <w:r w:rsidR="0029115B">
              <w:rPr>
                <w:rFonts w:ascii="Times New Roman" w:hAnsi="Times New Roman" w:cs="Times New Roman"/>
                <w:sz w:val="24"/>
                <w:szCs w:val="24"/>
              </w:rPr>
              <w:t>.</w:t>
            </w:r>
            <w:r w:rsidR="00593786">
              <w:rPr>
                <w:rFonts w:ascii="Times New Roman" w:hAnsi="Times New Roman" w:cs="Times New Roman"/>
                <w:sz w:val="24"/>
                <w:szCs w:val="24"/>
                <w:lang w:val="sr-Latn-RS"/>
              </w:rPr>
              <w:t>12</w:t>
            </w:r>
            <w:r w:rsidR="0029115B">
              <w:rPr>
                <w:rFonts w:ascii="Times New Roman" w:hAnsi="Times New Roman" w:cs="Times New Roman"/>
                <w:sz w:val="24"/>
                <w:szCs w:val="24"/>
              </w:rPr>
              <w:t>.20</w:t>
            </w:r>
            <w:r w:rsidR="0029115B">
              <w:rPr>
                <w:rFonts w:ascii="Times New Roman" w:hAnsi="Times New Roman" w:cs="Times New Roman"/>
                <w:sz w:val="24"/>
                <w:szCs w:val="24"/>
                <w:lang w:val="sr-Cyrl-CS"/>
              </w:rPr>
              <w:t>2</w:t>
            </w:r>
            <w:r w:rsidR="00FD0CA8">
              <w:rPr>
                <w:rFonts w:ascii="Times New Roman" w:hAnsi="Times New Roman" w:cs="Times New Roman"/>
                <w:sz w:val="24"/>
                <w:szCs w:val="24"/>
                <w:lang w:val="sr-Cyrl-CS"/>
              </w:rPr>
              <w:t>1</w:t>
            </w:r>
            <w:r w:rsidR="005F7E1C">
              <w:rPr>
                <w:rFonts w:ascii="Times New Roman" w:hAnsi="Times New Roman" w:cs="Times New Roman"/>
                <w:sz w:val="24"/>
                <w:szCs w:val="24"/>
              </w:rPr>
              <w:t>.</w:t>
            </w:r>
          </w:p>
        </w:tc>
      </w:tr>
      <w:tr w:rsidR="0056090E" w:rsidRPr="00443D79" w14:paraId="58A024FC" w14:textId="77777777" w:rsidTr="00AA6995">
        <w:trPr>
          <w:trHeight w:val="340"/>
        </w:trPr>
        <w:tc>
          <w:tcPr>
            <w:tcW w:w="639" w:type="dxa"/>
            <w:noWrap/>
            <w:hideMark/>
          </w:tcPr>
          <w:p w14:paraId="1C438166" w14:textId="77777777" w:rsidR="0056090E" w:rsidRPr="00443D79" w:rsidRDefault="0056090E"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56090E" w:rsidRPr="00443D79" w:rsidRDefault="0056090E" w:rsidP="00DD2C9D">
            <w:pPr>
              <w:jc w:val="both"/>
              <w:rPr>
                <w:rFonts w:ascii="Times New Roman" w:hAnsi="Times New Roman" w:cs="Times New Roman"/>
                <w:sz w:val="24"/>
                <w:szCs w:val="24"/>
              </w:rPr>
            </w:pPr>
            <w:r w:rsidRPr="00443D79">
              <w:rPr>
                <w:rFonts w:ascii="Times New Roman" w:hAnsi="Times New Roman" w:cs="Times New Roman"/>
                <w:sz w:val="24"/>
                <w:szCs w:val="24"/>
              </w:rPr>
              <w:t>ЈКП''</w:t>
            </w:r>
            <w:proofErr w:type="spellStart"/>
            <w:r w:rsidRPr="00443D79">
              <w:rPr>
                <w:rFonts w:ascii="Times New Roman" w:hAnsi="Times New Roman" w:cs="Times New Roman"/>
                <w:sz w:val="24"/>
                <w:szCs w:val="24"/>
              </w:rPr>
              <w:t>Дубоко</w:t>
            </w:r>
            <w:proofErr w:type="spellEnd"/>
            <w:r w:rsidRPr="00443D79">
              <w:rPr>
                <w:rFonts w:ascii="Times New Roman" w:hAnsi="Times New Roman" w:cs="Times New Roman"/>
                <w:sz w:val="24"/>
                <w:szCs w:val="24"/>
              </w:rPr>
              <w:t xml:space="preserve">''  </w:t>
            </w:r>
            <w:proofErr w:type="spellStart"/>
            <w:r w:rsidRPr="00443D79">
              <w:rPr>
                <w:rFonts w:ascii="Times New Roman" w:hAnsi="Times New Roman" w:cs="Times New Roman"/>
                <w:sz w:val="24"/>
                <w:szCs w:val="24"/>
              </w:rPr>
              <w:t>Ужице</w:t>
            </w:r>
            <w:proofErr w:type="spellEnd"/>
          </w:p>
        </w:tc>
        <w:tc>
          <w:tcPr>
            <w:tcW w:w="745" w:type="dxa"/>
            <w:noWrap/>
            <w:vAlign w:val="center"/>
            <w:hideMark/>
          </w:tcPr>
          <w:p w14:paraId="61C5EA04" w14:textId="77777777" w:rsidR="0056090E" w:rsidRPr="00FD0CA8" w:rsidRDefault="00FD0CA8" w:rsidP="000B2093">
            <w:pPr>
              <w:jc w:val="center"/>
              <w:rPr>
                <w:rFonts w:ascii="Times New Roman" w:hAnsi="Times New Roman" w:cs="Times New Roman"/>
                <w:color w:val="000000"/>
              </w:rPr>
            </w:pPr>
            <w:r>
              <w:rPr>
                <w:rFonts w:ascii="Times New Roman" w:hAnsi="Times New Roman" w:cs="Times New Roman"/>
                <w:color w:val="000000"/>
              </w:rPr>
              <w:t>94</w:t>
            </w:r>
          </w:p>
        </w:tc>
        <w:tc>
          <w:tcPr>
            <w:tcW w:w="1317" w:type="dxa"/>
            <w:noWrap/>
            <w:vAlign w:val="center"/>
            <w:hideMark/>
          </w:tcPr>
          <w:p w14:paraId="00AF8C4D" w14:textId="4B1E64B4" w:rsidR="0056090E" w:rsidRPr="00FD0CA8" w:rsidRDefault="00474B82" w:rsidP="000B2093">
            <w:pPr>
              <w:jc w:val="center"/>
              <w:rPr>
                <w:rFonts w:ascii="Times New Roman" w:hAnsi="Times New Roman" w:cs="Times New Roman"/>
                <w:color w:val="000000"/>
              </w:rPr>
            </w:pPr>
            <w:r>
              <w:rPr>
                <w:rFonts w:ascii="Times New Roman" w:hAnsi="Times New Roman" w:cs="Times New Roman"/>
                <w:color w:val="000000"/>
              </w:rPr>
              <w:t>9</w:t>
            </w:r>
            <w:r w:rsidR="00F75A56">
              <w:rPr>
                <w:rFonts w:ascii="Times New Roman" w:hAnsi="Times New Roman" w:cs="Times New Roman"/>
                <w:color w:val="000000"/>
              </w:rPr>
              <w:t>4</w:t>
            </w:r>
          </w:p>
        </w:tc>
        <w:tc>
          <w:tcPr>
            <w:tcW w:w="1134" w:type="dxa"/>
            <w:noWrap/>
            <w:vAlign w:val="center"/>
            <w:hideMark/>
          </w:tcPr>
          <w:p w14:paraId="69A60836" w14:textId="3CA113C6" w:rsidR="0056090E" w:rsidRPr="00231CD3" w:rsidRDefault="00F75A56" w:rsidP="005A466E">
            <w:pPr>
              <w:jc w:val="center"/>
              <w:rPr>
                <w:rFonts w:ascii="Times New Roman" w:hAnsi="Times New Roman" w:cs="Times New Roman"/>
                <w:color w:val="000000"/>
                <w:sz w:val="24"/>
                <w:szCs w:val="24"/>
              </w:rPr>
            </w:pPr>
            <w:r>
              <w:rPr>
                <w:rFonts w:ascii="Times New Roman" w:hAnsi="Times New Roman" w:cs="Times New Roman"/>
              </w:rPr>
              <w:t>93</w:t>
            </w:r>
            <w:r w:rsidR="00231CD3" w:rsidRPr="00231CD3">
              <w:rPr>
                <w:rFonts w:ascii="Times New Roman" w:hAnsi="Times New Roman" w:cs="Times New Roman"/>
              </w:rPr>
              <w:t>,</w:t>
            </w:r>
            <w:r>
              <w:rPr>
                <w:rFonts w:ascii="Times New Roman" w:hAnsi="Times New Roman" w:cs="Times New Roman"/>
              </w:rPr>
              <w:t>787</w:t>
            </w:r>
          </w:p>
        </w:tc>
        <w:tc>
          <w:tcPr>
            <w:tcW w:w="1304" w:type="dxa"/>
            <w:noWrap/>
            <w:vAlign w:val="center"/>
            <w:hideMark/>
          </w:tcPr>
          <w:p w14:paraId="21960033" w14:textId="1E29AFD2" w:rsidR="0056090E" w:rsidRPr="00231CD3" w:rsidRDefault="00F75A56" w:rsidP="005A466E">
            <w:pPr>
              <w:jc w:val="center"/>
              <w:rPr>
                <w:rFonts w:ascii="Times New Roman" w:hAnsi="Times New Roman" w:cs="Times New Roman"/>
                <w:color w:val="000000"/>
              </w:rPr>
            </w:pPr>
            <w:r>
              <w:rPr>
                <w:rFonts w:ascii="Times New Roman" w:hAnsi="Times New Roman" w:cs="Times New Roman"/>
              </w:rPr>
              <w:t>85</w:t>
            </w:r>
            <w:r w:rsidR="00231CD3" w:rsidRPr="00231CD3">
              <w:rPr>
                <w:rFonts w:ascii="Times New Roman" w:hAnsi="Times New Roman" w:cs="Times New Roman"/>
              </w:rPr>
              <w:t>,</w:t>
            </w:r>
            <w:r>
              <w:rPr>
                <w:rFonts w:ascii="Times New Roman" w:hAnsi="Times New Roman" w:cs="Times New Roman"/>
              </w:rPr>
              <w:t>631</w:t>
            </w:r>
          </w:p>
        </w:tc>
        <w:tc>
          <w:tcPr>
            <w:tcW w:w="1134" w:type="dxa"/>
            <w:noWrap/>
            <w:vAlign w:val="center"/>
            <w:hideMark/>
          </w:tcPr>
          <w:p w14:paraId="129257C8" w14:textId="77777777" w:rsidR="0056090E" w:rsidRPr="00F53660" w:rsidRDefault="00FD0CA8"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14:paraId="133E506D" w14:textId="77777777"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14:paraId="690F2ABE" w14:textId="77777777" w:rsidTr="00AA6995">
        <w:trPr>
          <w:trHeight w:val="340"/>
        </w:trPr>
        <w:tc>
          <w:tcPr>
            <w:tcW w:w="639" w:type="dxa"/>
            <w:noWrap/>
            <w:hideMark/>
          </w:tcPr>
          <w:p w14:paraId="12B7CB04" w14:textId="77777777"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56090E" w:rsidRPr="009158B0" w:rsidRDefault="0056090E" w:rsidP="00DD2C9D">
            <w:pPr>
              <w:jc w:val="both"/>
              <w:rPr>
                <w:rFonts w:ascii="Times New Roman" w:hAnsi="Times New Roman" w:cs="Times New Roman"/>
                <w:sz w:val="24"/>
                <w:szCs w:val="24"/>
              </w:rPr>
            </w:pPr>
            <w:r w:rsidRPr="009158B0">
              <w:rPr>
                <w:rFonts w:ascii="Times New Roman" w:hAnsi="Times New Roman" w:cs="Times New Roman"/>
                <w:sz w:val="24"/>
                <w:szCs w:val="24"/>
              </w:rPr>
              <w:t>ЈКП''</w:t>
            </w:r>
            <w:proofErr w:type="spellStart"/>
            <w:r w:rsidRPr="009158B0">
              <w:rPr>
                <w:rFonts w:ascii="Times New Roman" w:hAnsi="Times New Roman" w:cs="Times New Roman"/>
                <w:sz w:val="24"/>
                <w:szCs w:val="24"/>
              </w:rPr>
              <w:t>Градска</w:t>
            </w:r>
            <w:proofErr w:type="spellEnd"/>
            <w:r w:rsidRPr="009158B0">
              <w:rPr>
                <w:rFonts w:ascii="Times New Roman" w:hAnsi="Times New Roman" w:cs="Times New Roman"/>
                <w:sz w:val="24"/>
                <w:szCs w:val="24"/>
              </w:rPr>
              <w:t xml:space="preserve"> </w:t>
            </w:r>
            <w:proofErr w:type="spellStart"/>
            <w:r w:rsidRPr="009158B0">
              <w:rPr>
                <w:rFonts w:ascii="Times New Roman" w:hAnsi="Times New Roman" w:cs="Times New Roman"/>
                <w:sz w:val="24"/>
                <w:szCs w:val="24"/>
              </w:rPr>
              <w:t>топлана</w:t>
            </w:r>
            <w:proofErr w:type="spellEnd"/>
            <w:r w:rsidRPr="009158B0">
              <w:rPr>
                <w:rFonts w:ascii="Times New Roman" w:hAnsi="Times New Roman" w:cs="Times New Roman"/>
                <w:sz w:val="24"/>
                <w:szCs w:val="24"/>
              </w:rPr>
              <w:t xml:space="preserve">''  </w:t>
            </w:r>
            <w:proofErr w:type="spellStart"/>
            <w:r w:rsidRPr="009158B0">
              <w:rPr>
                <w:rFonts w:ascii="Times New Roman" w:hAnsi="Times New Roman" w:cs="Times New Roman"/>
                <w:sz w:val="24"/>
                <w:szCs w:val="24"/>
              </w:rPr>
              <w:t>Косјерић</w:t>
            </w:r>
            <w:proofErr w:type="spellEnd"/>
            <w:r w:rsidRPr="009158B0">
              <w:rPr>
                <w:rFonts w:ascii="Times New Roman" w:hAnsi="Times New Roman" w:cs="Times New Roman"/>
                <w:sz w:val="24"/>
                <w:szCs w:val="24"/>
              </w:rPr>
              <w:t xml:space="preserve"> </w:t>
            </w:r>
          </w:p>
        </w:tc>
        <w:tc>
          <w:tcPr>
            <w:tcW w:w="745" w:type="dxa"/>
            <w:noWrap/>
            <w:vAlign w:val="center"/>
            <w:hideMark/>
          </w:tcPr>
          <w:p w14:paraId="3FF36136" w14:textId="77777777" w:rsidR="0056090E" w:rsidRPr="0056090E" w:rsidRDefault="0056090E" w:rsidP="009158B0">
            <w:pPr>
              <w:jc w:val="center"/>
              <w:rPr>
                <w:rFonts w:ascii="Times New Roman" w:hAnsi="Times New Roman" w:cs="Times New Roman"/>
                <w:color w:val="000000"/>
              </w:rPr>
            </w:pPr>
            <w:r w:rsidRPr="0056090E">
              <w:rPr>
                <w:rFonts w:ascii="Times New Roman" w:hAnsi="Times New Roman" w:cs="Times New Roman"/>
                <w:color w:val="000000"/>
              </w:rPr>
              <w:t>9</w:t>
            </w:r>
          </w:p>
        </w:tc>
        <w:tc>
          <w:tcPr>
            <w:tcW w:w="1317" w:type="dxa"/>
            <w:noWrap/>
            <w:vAlign w:val="center"/>
            <w:hideMark/>
          </w:tcPr>
          <w:p w14:paraId="76E52FE0" w14:textId="77777777" w:rsidR="0056090E" w:rsidRPr="0056090E" w:rsidRDefault="0056090E" w:rsidP="009158B0">
            <w:pPr>
              <w:jc w:val="center"/>
              <w:rPr>
                <w:rFonts w:ascii="Times New Roman" w:hAnsi="Times New Roman" w:cs="Times New Roman"/>
                <w:color w:val="000000"/>
              </w:rPr>
            </w:pPr>
            <w:r w:rsidRPr="0056090E">
              <w:rPr>
                <w:rFonts w:ascii="Times New Roman" w:hAnsi="Times New Roman" w:cs="Times New Roman"/>
                <w:color w:val="000000"/>
              </w:rPr>
              <w:t>9</w:t>
            </w:r>
          </w:p>
        </w:tc>
        <w:tc>
          <w:tcPr>
            <w:tcW w:w="1134" w:type="dxa"/>
            <w:noWrap/>
            <w:vAlign w:val="center"/>
            <w:hideMark/>
          </w:tcPr>
          <w:p w14:paraId="516AADB8" w14:textId="52B47E78" w:rsidR="0056090E" w:rsidRPr="00D45A3B" w:rsidRDefault="00A35F41" w:rsidP="009158B0">
            <w:pPr>
              <w:jc w:val="center"/>
              <w:rPr>
                <w:rFonts w:ascii="Times New Roman" w:hAnsi="Times New Roman" w:cs="Times New Roman"/>
              </w:rPr>
            </w:pPr>
            <w:r>
              <w:rPr>
                <w:rFonts w:ascii="Times New Roman" w:hAnsi="Times New Roman" w:cs="Times New Roman"/>
              </w:rPr>
              <w:t>7</w:t>
            </w:r>
            <w:r w:rsidR="00D45A3B" w:rsidRPr="00D45A3B">
              <w:rPr>
                <w:rFonts w:ascii="Times New Roman" w:hAnsi="Times New Roman" w:cs="Times New Roman"/>
              </w:rPr>
              <w:t>,</w:t>
            </w:r>
            <w:r>
              <w:rPr>
                <w:rFonts w:ascii="Times New Roman" w:hAnsi="Times New Roman" w:cs="Times New Roman"/>
              </w:rPr>
              <w:t>650</w:t>
            </w:r>
          </w:p>
        </w:tc>
        <w:tc>
          <w:tcPr>
            <w:tcW w:w="1304" w:type="dxa"/>
            <w:noWrap/>
            <w:vAlign w:val="center"/>
            <w:hideMark/>
          </w:tcPr>
          <w:p w14:paraId="049743BD" w14:textId="69F74CF0" w:rsidR="0056090E" w:rsidRPr="00D45A3B" w:rsidRDefault="00A35F41" w:rsidP="009158B0">
            <w:pPr>
              <w:jc w:val="center"/>
              <w:rPr>
                <w:rFonts w:ascii="Times New Roman" w:hAnsi="Times New Roman" w:cs="Times New Roman"/>
              </w:rPr>
            </w:pPr>
            <w:r>
              <w:rPr>
                <w:rFonts w:ascii="Times New Roman" w:hAnsi="Times New Roman" w:cs="Times New Roman"/>
              </w:rPr>
              <w:t>7</w:t>
            </w:r>
            <w:r w:rsidR="00D45A3B" w:rsidRPr="00D45A3B">
              <w:rPr>
                <w:rFonts w:ascii="Times New Roman" w:hAnsi="Times New Roman" w:cs="Times New Roman"/>
              </w:rPr>
              <w:t>,</w:t>
            </w:r>
            <w:r>
              <w:rPr>
                <w:rFonts w:ascii="Times New Roman" w:hAnsi="Times New Roman" w:cs="Times New Roman"/>
              </w:rPr>
              <w:t>585</w:t>
            </w:r>
          </w:p>
        </w:tc>
        <w:tc>
          <w:tcPr>
            <w:tcW w:w="1134" w:type="dxa"/>
            <w:noWrap/>
            <w:vAlign w:val="center"/>
            <w:hideMark/>
          </w:tcPr>
          <w:p w14:paraId="3A0E5F9C" w14:textId="7F401C37" w:rsidR="0056090E" w:rsidRPr="0056090E" w:rsidRDefault="00A35F41" w:rsidP="000B2093">
            <w:pPr>
              <w:jc w:val="center"/>
              <w:rPr>
                <w:rFonts w:ascii="Times New Roman" w:hAnsi="Times New Roman" w:cs="Times New Roman"/>
              </w:rPr>
            </w:pPr>
            <w:r>
              <w:rPr>
                <w:rFonts w:ascii="Times New Roman" w:hAnsi="Times New Roman" w:cs="Times New Roman"/>
              </w:rPr>
              <w:t>2,250</w:t>
            </w:r>
          </w:p>
        </w:tc>
        <w:tc>
          <w:tcPr>
            <w:tcW w:w="1531" w:type="dxa"/>
            <w:noWrap/>
            <w:vAlign w:val="center"/>
            <w:hideMark/>
          </w:tcPr>
          <w:p w14:paraId="5476B51E" w14:textId="77777777"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14:paraId="3B8B6DE1" w14:textId="77777777" w:rsidTr="00AA6995">
        <w:trPr>
          <w:trHeight w:val="340"/>
        </w:trPr>
        <w:tc>
          <w:tcPr>
            <w:tcW w:w="639" w:type="dxa"/>
            <w:noWrap/>
            <w:hideMark/>
          </w:tcPr>
          <w:p w14:paraId="05E7BBFB" w14:textId="77777777"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56090E" w:rsidRPr="00501277" w:rsidRDefault="00501277" w:rsidP="00DD2C9D">
            <w:pPr>
              <w:jc w:val="both"/>
              <w:rPr>
                <w:rFonts w:ascii="Times New Roman" w:hAnsi="Times New Roman" w:cs="Times New Roman"/>
                <w:sz w:val="24"/>
                <w:szCs w:val="24"/>
              </w:rPr>
            </w:pPr>
            <w:proofErr w:type="spellStart"/>
            <w:r>
              <w:rPr>
                <w:rFonts w:ascii="Times New Roman" w:hAnsi="Times New Roman" w:cs="Times New Roman"/>
                <w:sz w:val="24"/>
                <w:szCs w:val="24"/>
              </w:rPr>
              <w:t>КЈП</w:t>
            </w:r>
            <w:r w:rsidR="0056090E" w:rsidRPr="00501277">
              <w:rPr>
                <w:rFonts w:ascii="Times New Roman" w:hAnsi="Times New Roman" w:cs="Times New Roman"/>
                <w:sz w:val="24"/>
                <w:szCs w:val="24"/>
              </w:rPr>
              <w:t>"Елан</w:t>
            </w:r>
            <w:proofErr w:type="spellEnd"/>
            <w:r w:rsidR="0056090E" w:rsidRPr="00501277">
              <w:rPr>
                <w:rFonts w:ascii="Times New Roman" w:hAnsi="Times New Roman" w:cs="Times New Roman"/>
                <w:sz w:val="24"/>
                <w:szCs w:val="24"/>
              </w:rPr>
              <w:t xml:space="preserve">" </w:t>
            </w:r>
            <w:proofErr w:type="spellStart"/>
            <w:r w:rsidR="0056090E" w:rsidRPr="00501277">
              <w:rPr>
                <w:rFonts w:ascii="Times New Roman" w:hAnsi="Times New Roman" w:cs="Times New Roman"/>
                <w:sz w:val="24"/>
                <w:szCs w:val="24"/>
              </w:rPr>
              <w:t>Косјерић</w:t>
            </w:r>
            <w:proofErr w:type="spellEnd"/>
          </w:p>
        </w:tc>
        <w:tc>
          <w:tcPr>
            <w:tcW w:w="745" w:type="dxa"/>
            <w:noWrap/>
            <w:vAlign w:val="center"/>
            <w:hideMark/>
          </w:tcPr>
          <w:p w14:paraId="2F068252" w14:textId="77777777" w:rsidR="0056090E" w:rsidRPr="00B416FC" w:rsidRDefault="00B01F8D" w:rsidP="000B2093">
            <w:pPr>
              <w:jc w:val="center"/>
              <w:rPr>
                <w:rFonts w:ascii="Times New Roman" w:hAnsi="Times New Roman" w:cs="Times New Roman"/>
                <w:color w:val="000000"/>
              </w:rPr>
            </w:pPr>
            <w:r>
              <w:rPr>
                <w:rFonts w:ascii="Times New Roman" w:hAnsi="Times New Roman" w:cs="Times New Roman"/>
                <w:color w:val="000000"/>
              </w:rPr>
              <w:t>4</w:t>
            </w:r>
            <w:r w:rsidR="00B416FC">
              <w:rPr>
                <w:rFonts w:ascii="Times New Roman" w:hAnsi="Times New Roman" w:cs="Times New Roman"/>
                <w:color w:val="000000"/>
              </w:rPr>
              <w:t>1</w:t>
            </w:r>
          </w:p>
        </w:tc>
        <w:tc>
          <w:tcPr>
            <w:tcW w:w="1317" w:type="dxa"/>
            <w:noWrap/>
            <w:vAlign w:val="center"/>
            <w:hideMark/>
          </w:tcPr>
          <w:p w14:paraId="27C255C3" w14:textId="77777777" w:rsidR="0056090E" w:rsidRPr="002314BF" w:rsidRDefault="002314BF" w:rsidP="000B2093">
            <w:pPr>
              <w:jc w:val="center"/>
              <w:rPr>
                <w:rFonts w:ascii="Times New Roman" w:hAnsi="Times New Roman" w:cs="Times New Roman"/>
                <w:color w:val="000000"/>
                <w:lang w:val="sr-Cyrl-CS"/>
              </w:rPr>
            </w:pPr>
            <w:r>
              <w:rPr>
                <w:rFonts w:ascii="Times New Roman" w:hAnsi="Times New Roman" w:cs="Times New Roman"/>
                <w:color w:val="000000"/>
                <w:lang w:val="sr-Cyrl-CS"/>
              </w:rPr>
              <w:t>40</w:t>
            </w:r>
          </w:p>
        </w:tc>
        <w:tc>
          <w:tcPr>
            <w:tcW w:w="1134" w:type="dxa"/>
            <w:noWrap/>
            <w:vAlign w:val="center"/>
            <w:hideMark/>
          </w:tcPr>
          <w:p w14:paraId="6560E8BD" w14:textId="5B16071A" w:rsidR="0056090E" w:rsidRPr="00C41F1F" w:rsidRDefault="00173404" w:rsidP="000B2093">
            <w:pPr>
              <w:jc w:val="center"/>
              <w:rPr>
                <w:rFonts w:ascii="Times New Roman" w:hAnsi="Times New Roman" w:cs="Times New Roman"/>
                <w:color w:val="000000"/>
              </w:rPr>
            </w:pPr>
            <w:r>
              <w:rPr>
                <w:rFonts w:ascii="Times New Roman" w:hAnsi="Times New Roman" w:cs="Times New Roman"/>
                <w:color w:val="000000"/>
              </w:rPr>
              <w:t>37</w:t>
            </w:r>
            <w:r w:rsidR="00B01F8D">
              <w:rPr>
                <w:rFonts w:ascii="Times New Roman" w:hAnsi="Times New Roman" w:cs="Times New Roman"/>
                <w:color w:val="000000"/>
              </w:rPr>
              <w:t>,</w:t>
            </w:r>
            <w:r>
              <w:rPr>
                <w:rFonts w:ascii="Times New Roman" w:hAnsi="Times New Roman" w:cs="Times New Roman"/>
                <w:color w:val="000000"/>
              </w:rPr>
              <w:t>114</w:t>
            </w:r>
          </w:p>
        </w:tc>
        <w:tc>
          <w:tcPr>
            <w:tcW w:w="1304" w:type="dxa"/>
            <w:noWrap/>
            <w:vAlign w:val="center"/>
            <w:hideMark/>
          </w:tcPr>
          <w:p w14:paraId="51CD7EC3" w14:textId="3A5D0A2A" w:rsidR="0056090E" w:rsidRPr="00C41F1F" w:rsidRDefault="00173404" w:rsidP="000B2093">
            <w:pPr>
              <w:jc w:val="center"/>
              <w:rPr>
                <w:rFonts w:ascii="Times New Roman" w:hAnsi="Times New Roman" w:cs="Times New Roman"/>
                <w:color w:val="000000"/>
              </w:rPr>
            </w:pPr>
            <w:r>
              <w:rPr>
                <w:rFonts w:ascii="Times New Roman" w:hAnsi="Times New Roman" w:cs="Times New Roman"/>
                <w:color w:val="000000"/>
              </w:rPr>
              <w:t>35</w:t>
            </w:r>
            <w:r w:rsidR="0056090E" w:rsidRPr="0056090E">
              <w:rPr>
                <w:rFonts w:ascii="Times New Roman" w:hAnsi="Times New Roman" w:cs="Times New Roman"/>
                <w:color w:val="000000"/>
              </w:rPr>
              <w:t>,</w:t>
            </w:r>
            <w:r>
              <w:rPr>
                <w:rFonts w:ascii="Times New Roman" w:hAnsi="Times New Roman" w:cs="Times New Roman"/>
                <w:color w:val="000000"/>
              </w:rPr>
              <w:t>824</w:t>
            </w:r>
          </w:p>
        </w:tc>
        <w:tc>
          <w:tcPr>
            <w:tcW w:w="1134" w:type="dxa"/>
            <w:noWrap/>
            <w:vAlign w:val="center"/>
            <w:hideMark/>
          </w:tcPr>
          <w:p w14:paraId="5384F274" w14:textId="77777777"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c>
          <w:tcPr>
            <w:tcW w:w="1531" w:type="dxa"/>
            <w:noWrap/>
            <w:vAlign w:val="center"/>
            <w:hideMark/>
          </w:tcPr>
          <w:p w14:paraId="2E563065" w14:textId="1E2E8488" w:rsidR="0056090E" w:rsidRPr="00501277" w:rsidRDefault="00173404" w:rsidP="000B2093">
            <w:pPr>
              <w:jc w:val="center"/>
              <w:rPr>
                <w:rFonts w:ascii="Times New Roman" w:hAnsi="Times New Roman" w:cs="Times New Roman"/>
                <w:color w:val="000000"/>
              </w:rPr>
            </w:pPr>
            <w:r>
              <w:rPr>
                <w:rFonts w:ascii="Times New Roman" w:hAnsi="Times New Roman" w:cs="Times New Roman"/>
                <w:color w:val="000000"/>
              </w:rPr>
              <w:t>5</w:t>
            </w:r>
            <w:r w:rsidR="0091487B">
              <w:rPr>
                <w:rFonts w:ascii="Times New Roman" w:hAnsi="Times New Roman" w:cs="Times New Roman"/>
                <w:color w:val="000000"/>
                <w:lang w:val="sr-Cyrl-CS"/>
              </w:rPr>
              <w:t>,</w:t>
            </w:r>
            <w:r>
              <w:rPr>
                <w:rFonts w:ascii="Times New Roman" w:hAnsi="Times New Roman" w:cs="Times New Roman"/>
                <w:color w:val="000000"/>
              </w:rPr>
              <w:t>687</w:t>
            </w:r>
          </w:p>
        </w:tc>
      </w:tr>
      <w:tr w:rsidR="0056090E" w:rsidRPr="00443D79" w14:paraId="6F45E288" w14:textId="77777777" w:rsidTr="00AA6995">
        <w:trPr>
          <w:trHeight w:val="340"/>
        </w:trPr>
        <w:tc>
          <w:tcPr>
            <w:tcW w:w="639" w:type="dxa"/>
            <w:noWrap/>
            <w:hideMark/>
          </w:tcPr>
          <w:p w14:paraId="6F032CBF" w14:textId="77777777" w:rsidR="0056090E" w:rsidRPr="00443D79" w:rsidRDefault="0056090E"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56090E" w:rsidRPr="00443D79" w:rsidRDefault="0056090E"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745" w:type="dxa"/>
            <w:noWrap/>
            <w:hideMark/>
          </w:tcPr>
          <w:p w14:paraId="7C263DFA" w14:textId="77777777" w:rsidR="0056090E" w:rsidRPr="0085161D" w:rsidRDefault="0056090E" w:rsidP="000B2093">
            <w:pPr>
              <w:jc w:val="center"/>
              <w:rPr>
                <w:rFonts w:ascii="Times New Roman" w:hAnsi="Times New Roman" w:cs="Times New Roman"/>
                <w:b/>
                <w:bCs/>
                <w:sz w:val="24"/>
                <w:szCs w:val="24"/>
              </w:rPr>
            </w:pPr>
            <w:r w:rsidRPr="00443D79">
              <w:rPr>
                <w:rFonts w:ascii="Times New Roman" w:hAnsi="Times New Roman" w:cs="Times New Roman"/>
                <w:b/>
                <w:bCs/>
                <w:sz w:val="24"/>
                <w:szCs w:val="24"/>
              </w:rPr>
              <w:t>1</w:t>
            </w:r>
            <w:r w:rsidR="0085161D">
              <w:rPr>
                <w:rFonts w:ascii="Times New Roman" w:hAnsi="Times New Roman" w:cs="Times New Roman"/>
                <w:b/>
                <w:bCs/>
                <w:sz w:val="24"/>
                <w:szCs w:val="24"/>
              </w:rPr>
              <w:t>44</w:t>
            </w:r>
          </w:p>
        </w:tc>
        <w:tc>
          <w:tcPr>
            <w:tcW w:w="1317" w:type="dxa"/>
            <w:noWrap/>
            <w:hideMark/>
          </w:tcPr>
          <w:p w14:paraId="6224A63D" w14:textId="0E76DDB6" w:rsidR="00A678CC" w:rsidRPr="00501277" w:rsidRDefault="0056090E" w:rsidP="00A678CC">
            <w:pPr>
              <w:jc w:val="center"/>
              <w:rPr>
                <w:rFonts w:ascii="Times New Roman" w:hAnsi="Times New Roman" w:cs="Times New Roman"/>
                <w:b/>
                <w:bCs/>
                <w:sz w:val="24"/>
                <w:szCs w:val="24"/>
              </w:rPr>
            </w:pPr>
            <w:r w:rsidRPr="00443D79">
              <w:rPr>
                <w:rFonts w:ascii="Times New Roman" w:hAnsi="Times New Roman" w:cs="Times New Roman"/>
                <w:b/>
                <w:bCs/>
                <w:sz w:val="24"/>
                <w:szCs w:val="24"/>
              </w:rPr>
              <w:t>1</w:t>
            </w:r>
            <w:r w:rsidR="00A678CC">
              <w:rPr>
                <w:rFonts w:ascii="Times New Roman" w:hAnsi="Times New Roman" w:cs="Times New Roman"/>
                <w:b/>
                <w:bCs/>
                <w:sz w:val="24"/>
                <w:szCs w:val="24"/>
              </w:rPr>
              <w:t>43</w:t>
            </w:r>
          </w:p>
        </w:tc>
        <w:tc>
          <w:tcPr>
            <w:tcW w:w="1134" w:type="dxa"/>
            <w:noWrap/>
            <w:hideMark/>
          </w:tcPr>
          <w:p w14:paraId="330A6D45" w14:textId="31474C8E" w:rsidR="0056090E" w:rsidRPr="00501277" w:rsidRDefault="00645C99" w:rsidP="000B2093">
            <w:pPr>
              <w:jc w:val="center"/>
              <w:rPr>
                <w:rFonts w:ascii="Times New Roman" w:hAnsi="Times New Roman" w:cs="Times New Roman"/>
                <w:b/>
                <w:bCs/>
                <w:sz w:val="24"/>
                <w:szCs w:val="24"/>
              </w:rPr>
            </w:pPr>
            <w:r>
              <w:rPr>
                <w:rFonts w:ascii="Times New Roman" w:hAnsi="Times New Roman" w:cs="Times New Roman"/>
                <w:b/>
                <w:bCs/>
                <w:sz w:val="24"/>
                <w:szCs w:val="24"/>
              </w:rPr>
              <w:t>1</w:t>
            </w:r>
            <w:r w:rsidR="009A3EF0">
              <w:rPr>
                <w:rFonts w:ascii="Times New Roman" w:hAnsi="Times New Roman" w:cs="Times New Roman"/>
                <w:b/>
                <w:bCs/>
                <w:sz w:val="24"/>
                <w:szCs w:val="24"/>
              </w:rPr>
              <w:t>38</w:t>
            </w:r>
            <w:r w:rsidR="00F402ED">
              <w:rPr>
                <w:rFonts w:ascii="Times New Roman" w:hAnsi="Times New Roman" w:cs="Times New Roman"/>
                <w:b/>
                <w:bCs/>
                <w:sz w:val="24"/>
                <w:szCs w:val="24"/>
              </w:rPr>
              <w:t>,</w:t>
            </w:r>
            <w:r w:rsidR="009A3EF0">
              <w:rPr>
                <w:rFonts w:ascii="Times New Roman" w:hAnsi="Times New Roman" w:cs="Times New Roman"/>
                <w:b/>
                <w:bCs/>
                <w:sz w:val="24"/>
                <w:szCs w:val="24"/>
              </w:rPr>
              <w:t>551</w:t>
            </w:r>
          </w:p>
        </w:tc>
        <w:tc>
          <w:tcPr>
            <w:tcW w:w="1304" w:type="dxa"/>
            <w:noWrap/>
            <w:hideMark/>
          </w:tcPr>
          <w:p w14:paraId="320EB441" w14:textId="05C98FE5" w:rsidR="0056090E" w:rsidRPr="00501277" w:rsidRDefault="00770E81" w:rsidP="005A466E">
            <w:pPr>
              <w:jc w:val="center"/>
              <w:rPr>
                <w:rFonts w:ascii="Times New Roman" w:hAnsi="Times New Roman" w:cs="Times New Roman"/>
                <w:b/>
                <w:bCs/>
                <w:sz w:val="24"/>
                <w:szCs w:val="24"/>
              </w:rPr>
            </w:pPr>
            <w:r>
              <w:rPr>
                <w:rFonts w:ascii="Times New Roman" w:hAnsi="Times New Roman" w:cs="Times New Roman"/>
                <w:b/>
                <w:bCs/>
                <w:sz w:val="24"/>
                <w:szCs w:val="24"/>
              </w:rPr>
              <w:t>129</w:t>
            </w:r>
            <w:r w:rsidR="00F402ED">
              <w:rPr>
                <w:rFonts w:ascii="Times New Roman" w:hAnsi="Times New Roman" w:cs="Times New Roman"/>
                <w:b/>
                <w:bCs/>
                <w:sz w:val="24"/>
                <w:szCs w:val="24"/>
              </w:rPr>
              <w:t>,</w:t>
            </w:r>
            <w:r>
              <w:rPr>
                <w:rFonts w:ascii="Times New Roman" w:hAnsi="Times New Roman" w:cs="Times New Roman"/>
                <w:b/>
                <w:bCs/>
                <w:sz w:val="24"/>
                <w:szCs w:val="24"/>
              </w:rPr>
              <w:t>040</w:t>
            </w:r>
          </w:p>
        </w:tc>
        <w:tc>
          <w:tcPr>
            <w:tcW w:w="1134" w:type="dxa"/>
            <w:noWrap/>
            <w:hideMark/>
          </w:tcPr>
          <w:p w14:paraId="7925E053" w14:textId="55BC7EBE" w:rsidR="0056090E" w:rsidRPr="0029115B" w:rsidRDefault="00173404" w:rsidP="000B2093">
            <w:pPr>
              <w:jc w:val="center"/>
              <w:rPr>
                <w:rFonts w:ascii="Times New Roman" w:hAnsi="Times New Roman" w:cs="Times New Roman"/>
                <w:b/>
                <w:bCs/>
                <w:sz w:val="24"/>
                <w:szCs w:val="24"/>
                <w:lang w:val="sr-Cyrl-CS"/>
              </w:rPr>
            </w:pPr>
            <w:r>
              <w:rPr>
                <w:rFonts w:ascii="Times New Roman" w:hAnsi="Times New Roman" w:cs="Times New Roman"/>
                <w:b/>
                <w:bCs/>
                <w:sz w:val="24"/>
                <w:szCs w:val="24"/>
                <w:lang w:val="sr-Latn-RS"/>
              </w:rPr>
              <w:t>2</w:t>
            </w:r>
            <w:r w:rsidR="0029115B">
              <w:rPr>
                <w:rFonts w:ascii="Times New Roman" w:hAnsi="Times New Roman" w:cs="Times New Roman"/>
                <w:b/>
                <w:bCs/>
                <w:sz w:val="24"/>
                <w:szCs w:val="24"/>
                <w:lang w:val="sr-Cyrl-CS"/>
              </w:rPr>
              <w:t>,</w:t>
            </w:r>
            <w:r>
              <w:rPr>
                <w:rFonts w:ascii="Times New Roman" w:hAnsi="Times New Roman" w:cs="Times New Roman"/>
                <w:b/>
                <w:bCs/>
                <w:sz w:val="24"/>
                <w:szCs w:val="24"/>
                <w:lang w:val="sr-Latn-RS"/>
              </w:rPr>
              <w:t>2</w:t>
            </w:r>
            <w:r w:rsidR="0029115B">
              <w:rPr>
                <w:rFonts w:ascii="Times New Roman" w:hAnsi="Times New Roman" w:cs="Times New Roman"/>
                <w:b/>
                <w:bCs/>
                <w:sz w:val="24"/>
                <w:szCs w:val="24"/>
                <w:lang w:val="sr-Cyrl-CS"/>
              </w:rPr>
              <w:t>50</w:t>
            </w:r>
          </w:p>
        </w:tc>
        <w:tc>
          <w:tcPr>
            <w:tcW w:w="1531" w:type="dxa"/>
            <w:noWrap/>
            <w:hideMark/>
          </w:tcPr>
          <w:p w14:paraId="3D1BD1A1" w14:textId="3B357808" w:rsidR="0056090E" w:rsidRPr="00173404" w:rsidRDefault="00173404" w:rsidP="000B2093">
            <w:pPr>
              <w:jc w:val="center"/>
              <w:rPr>
                <w:rFonts w:ascii="Times New Roman" w:hAnsi="Times New Roman" w:cs="Times New Roman"/>
                <w:b/>
                <w:bCs/>
                <w:sz w:val="24"/>
                <w:szCs w:val="24"/>
                <w:lang w:val="sr-Latn-RS"/>
              </w:rPr>
            </w:pPr>
            <w:r>
              <w:rPr>
                <w:rFonts w:ascii="Times New Roman" w:hAnsi="Times New Roman" w:cs="Times New Roman"/>
                <w:b/>
                <w:bCs/>
                <w:sz w:val="24"/>
                <w:szCs w:val="24"/>
              </w:rPr>
              <w:t>5</w:t>
            </w:r>
            <w:r>
              <w:rPr>
                <w:rFonts w:ascii="Times New Roman" w:hAnsi="Times New Roman" w:cs="Times New Roman"/>
                <w:b/>
                <w:bCs/>
                <w:sz w:val="24"/>
                <w:szCs w:val="24"/>
                <w:lang w:val="sr-Latn-RS"/>
              </w:rPr>
              <w:t>,687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7991B8F9" w14:textId="35452FEA" w:rsidR="007223D6" w:rsidRPr="007223D6" w:rsidRDefault="007223D6" w:rsidP="0004226E">
      <w:pPr>
        <w:spacing w:after="0"/>
        <w:ind w:firstLine="720"/>
        <w:jc w:val="both"/>
        <w:rPr>
          <w:rFonts w:ascii="Times New Roman" w:hAnsi="Times New Roman" w:cs="Times New Roman"/>
          <w:sz w:val="24"/>
          <w:szCs w:val="24"/>
        </w:rPr>
      </w:pPr>
      <w:proofErr w:type="spellStart"/>
      <w:r w:rsidRPr="007223D6">
        <w:rPr>
          <w:rFonts w:ascii="Times New Roman" w:hAnsi="Times New Roman" w:cs="Times New Roman"/>
          <w:sz w:val="24"/>
          <w:szCs w:val="24"/>
        </w:rPr>
        <w:lastRenderedPageBreak/>
        <w:t>Из</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наведеног</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табеларног</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приказа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табела</w:t>
      </w:r>
      <w:proofErr w:type="spellEnd"/>
      <w:r w:rsidRPr="007223D6">
        <w:rPr>
          <w:rFonts w:ascii="Times New Roman" w:hAnsi="Times New Roman" w:cs="Times New Roman"/>
          <w:sz w:val="24"/>
          <w:szCs w:val="24"/>
        </w:rPr>
        <w:t xml:space="preserve"> 1) </w:t>
      </w:r>
      <w:proofErr w:type="spellStart"/>
      <w:r w:rsidRPr="007223D6">
        <w:rPr>
          <w:rFonts w:ascii="Times New Roman" w:hAnsi="Times New Roman" w:cs="Times New Roman"/>
          <w:sz w:val="24"/>
          <w:szCs w:val="24"/>
        </w:rPr>
        <w:t>може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констатовати</w:t>
      </w:r>
      <w:proofErr w:type="spellEnd"/>
      <w:r w:rsidR="00641571">
        <w:rPr>
          <w:rFonts w:ascii="Times New Roman" w:hAnsi="Times New Roman" w:cs="Times New Roman"/>
          <w:sz w:val="24"/>
          <w:szCs w:val="24"/>
          <w:lang w:val="sr-Cyrl-RS"/>
        </w:rPr>
        <w:t xml:space="preserve"> да је</w:t>
      </w:r>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код</w:t>
      </w:r>
      <w:proofErr w:type="spellEnd"/>
      <w:r w:rsidR="003C716D">
        <w:rPr>
          <w:rFonts w:ascii="Times New Roman" w:hAnsi="Times New Roman" w:cs="Times New Roman"/>
          <w:sz w:val="24"/>
          <w:szCs w:val="24"/>
        </w:rPr>
        <w:t xml:space="preserve"> </w:t>
      </w:r>
      <w:proofErr w:type="spellStart"/>
      <w:r w:rsidR="003C716D">
        <w:rPr>
          <w:rFonts w:ascii="Times New Roman" w:hAnsi="Times New Roman" w:cs="Times New Roman"/>
          <w:sz w:val="24"/>
          <w:szCs w:val="24"/>
        </w:rPr>
        <w:t>јавних</w:t>
      </w:r>
      <w:proofErr w:type="spellEnd"/>
      <w:r w:rsidR="003C716D">
        <w:rPr>
          <w:rFonts w:ascii="Times New Roman" w:hAnsi="Times New Roman" w:cs="Times New Roman"/>
          <w:sz w:val="24"/>
          <w:szCs w:val="24"/>
        </w:rPr>
        <w:t xml:space="preserve"> </w:t>
      </w:r>
      <w:proofErr w:type="spellStart"/>
      <w:r w:rsidR="003C716D">
        <w:rPr>
          <w:rFonts w:ascii="Times New Roman" w:hAnsi="Times New Roman" w:cs="Times New Roman"/>
          <w:sz w:val="24"/>
          <w:szCs w:val="24"/>
        </w:rPr>
        <w:t>предузећа</w:t>
      </w:r>
      <w:proofErr w:type="spellEnd"/>
      <w:r w:rsidR="00641571">
        <w:rPr>
          <w:rFonts w:ascii="Times New Roman" w:hAnsi="Times New Roman" w:cs="Times New Roman"/>
          <w:sz w:val="24"/>
          <w:szCs w:val="24"/>
        </w:rPr>
        <w:t xml:space="preserve"> </w:t>
      </w:r>
      <w:r w:rsidR="00641571">
        <w:rPr>
          <w:rFonts w:ascii="Times New Roman" w:hAnsi="Times New Roman" w:cs="Times New Roman"/>
          <w:sz w:val="24"/>
          <w:szCs w:val="24"/>
          <w:lang w:val="sr-Cyrl-RS"/>
        </w:rPr>
        <w:t>ЈКП „Градска топлана“ и ЈКП „Дубоко“,</w:t>
      </w:r>
      <w:r w:rsidR="003C716D">
        <w:rPr>
          <w:rFonts w:ascii="Times New Roman" w:hAnsi="Times New Roman" w:cs="Times New Roman"/>
          <w:sz w:val="24"/>
          <w:szCs w:val="24"/>
        </w:rPr>
        <w:t xml:space="preserve"> </w:t>
      </w:r>
      <w:proofErr w:type="spellStart"/>
      <w:r w:rsidR="003C716D">
        <w:rPr>
          <w:rFonts w:ascii="Times New Roman" w:hAnsi="Times New Roman" w:cs="Times New Roman"/>
          <w:sz w:val="24"/>
          <w:szCs w:val="24"/>
        </w:rPr>
        <w:t>чији</w:t>
      </w:r>
      <w:proofErr w:type="spellEnd"/>
      <w:r w:rsidR="003C716D">
        <w:rPr>
          <w:rFonts w:ascii="Times New Roman" w:hAnsi="Times New Roman" w:cs="Times New Roman"/>
          <w:sz w:val="24"/>
          <w:szCs w:val="24"/>
        </w:rPr>
        <w:t xml:space="preserve"> </w:t>
      </w:r>
      <w:proofErr w:type="spellStart"/>
      <w:r w:rsidR="003C716D">
        <w:rPr>
          <w:rFonts w:ascii="Times New Roman" w:hAnsi="Times New Roman" w:cs="Times New Roman"/>
          <w:sz w:val="24"/>
          <w:szCs w:val="24"/>
        </w:rPr>
        <w:t>је</w:t>
      </w:r>
      <w:proofErr w:type="spellEnd"/>
      <w:r w:rsidR="003C716D">
        <w:rPr>
          <w:rFonts w:ascii="Times New Roman" w:hAnsi="Times New Roman" w:cs="Times New Roman"/>
          <w:sz w:val="24"/>
          <w:szCs w:val="24"/>
        </w:rPr>
        <w:t xml:space="preserve"> </w:t>
      </w:r>
      <w:proofErr w:type="spellStart"/>
      <w:r w:rsidR="003C716D">
        <w:rPr>
          <w:rFonts w:ascii="Times New Roman" w:hAnsi="Times New Roman" w:cs="Times New Roman"/>
          <w:sz w:val="24"/>
          <w:szCs w:val="24"/>
        </w:rPr>
        <w:t>оснивач</w:t>
      </w:r>
      <w:proofErr w:type="spellEnd"/>
      <w:r w:rsidR="003C716D">
        <w:rPr>
          <w:rFonts w:ascii="Times New Roman" w:hAnsi="Times New Roman" w:cs="Times New Roman"/>
          <w:sz w:val="24"/>
          <w:szCs w:val="24"/>
        </w:rPr>
        <w:t xml:space="preserve"> </w:t>
      </w:r>
      <w:proofErr w:type="spellStart"/>
      <w:r w:rsidR="003C716D">
        <w:rPr>
          <w:rFonts w:ascii="Times New Roman" w:hAnsi="Times New Roman" w:cs="Times New Roman"/>
          <w:sz w:val="24"/>
          <w:szCs w:val="24"/>
        </w:rPr>
        <w:t>општина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Косјерић</w:t>
      </w:r>
      <w:proofErr w:type="spellEnd"/>
      <w:r w:rsidR="00641571">
        <w:rPr>
          <w:rFonts w:ascii="Times New Roman" w:hAnsi="Times New Roman" w:cs="Times New Roman"/>
          <w:sz w:val="24"/>
          <w:szCs w:val="24"/>
          <w:lang w:val="sr-Cyrl-RS"/>
        </w:rPr>
        <w:t xml:space="preserve">, </w:t>
      </w:r>
      <w:r w:rsidR="007B4669">
        <w:rPr>
          <w:rFonts w:ascii="Times New Roman" w:hAnsi="Times New Roman" w:cs="Times New Roman"/>
          <w:sz w:val="24"/>
          <w:szCs w:val="24"/>
          <w:lang w:val="sr-Cyrl-CS"/>
        </w:rPr>
        <w:t xml:space="preserve"> </w:t>
      </w:r>
      <w:r w:rsidR="00641571">
        <w:rPr>
          <w:rFonts w:ascii="Times New Roman" w:hAnsi="Times New Roman" w:cs="Times New Roman"/>
          <w:sz w:val="24"/>
          <w:szCs w:val="24"/>
          <w:lang w:val="sr-Cyrl-CS"/>
        </w:rPr>
        <w:t>р</w:t>
      </w:r>
      <w:proofErr w:type="spellStart"/>
      <w:r w:rsidRPr="007223D6">
        <w:rPr>
          <w:rFonts w:ascii="Times New Roman" w:hAnsi="Times New Roman" w:cs="Times New Roman"/>
          <w:sz w:val="24"/>
          <w:szCs w:val="24"/>
        </w:rPr>
        <w:t>еализација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прихода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посматрани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период</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мања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од</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планиран</w:t>
      </w:r>
      <w:proofErr w:type="spellEnd"/>
      <w:r w:rsidR="00EB442E">
        <w:rPr>
          <w:rFonts w:ascii="Times New Roman" w:hAnsi="Times New Roman" w:cs="Times New Roman"/>
          <w:sz w:val="24"/>
          <w:szCs w:val="24"/>
          <w:lang w:val="sr-Cyrl-RS"/>
        </w:rPr>
        <w:t>их вредности</w:t>
      </w:r>
      <w:r w:rsidR="00641571">
        <w:rPr>
          <w:rFonts w:ascii="Times New Roman" w:hAnsi="Times New Roman" w:cs="Times New Roman"/>
          <w:sz w:val="24"/>
          <w:szCs w:val="24"/>
          <w:lang w:val="sr-Cyrl-RS"/>
        </w:rPr>
        <w:t>, док је код КЈП „Елан“ реализација прихода већа од планираних вредности.</w:t>
      </w:r>
      <w:r w:rsidR="00EB442E">
        <w:rPr>
          <w:rFonts w:ascii="Times New Roman" w:hAnsi="Times New Roman" w:cs="Times New Roman"/>
          <w:sz w:val="24"/>
          <w:szCs w:val="24"/>
          <w:lang w:val="sr-Cyrl-RS"/>
        </w:rPr>
        <w:t xml:space="preserve"> К</w:t>
      </w:r>
      <w:proofErr w:type="spellStart"/>
      <w:r w:rsidRPr="007223D6">
        <w:rPr>
          <w:rFonts w:ascii="Times New Roman" w:hAnsi="Times New Roman" w:cs="Times New Roman"/>
          <w:sz w:val="24"/>
          <w:szCs w:val="24"/>
        </w:rPr>
        <w:t>ад</w:t>
      </w:r>
      <w:r w:rsidR="00C32520">
        <w:rPr>
          <w:rFonts w:ascii="Times New Roman" w:hAnsi="Times New Roman" w:cs="Times New Roman"/>
          <w:sz w:val="24"/>
          <w:szCs w:val="24"/>
        </w:rPr>
        <w:t>а</w:t>
      </w:r>
      <w:proofErr w:type="spellEnd"/>
      <w:r w:rsidRPr="007223D6">
        <w:rPr>
          <w:rFonts w:ascii="Times New Roman" w:hAnsi="Times New Roman" w:cs="Times New Roman"/>
          <w:sz w:val="24"/>
          <w:szCs w:val="24"/>
        </w:rPr>
        <w:t xml:space="preserve"> </w:t>
      </w:r>
      <w:proofErr w:type="spellStart"/>
      <w:r w:rsidR="00595CA6">
        <w:rPr>
          <w:rFonts w:ascii="Times New Roman" w:hAnsi="Times New Roman" w:cs="Times New Roman"/>
          <w:sz w:val="24"/>
          <w:szCs w:val="24"/>
        </w:rPr>
        <w:t>се</w:t>
      </w:r>
      <w:proofErr w:type="spellEnd"/>
      <w:r w:rsidR="00595CA6">
        <w:rPr>
          <w:rFonts w:ascii="Times New Roman" w:hAnsi="Times New Roman" w:cs="Times New Roman"/>
          <w:sz w:val="24"/>
          <w:szCs w:val="24"/>
        </w:rPr>
        <w:t xml:space="preserve"> </w:t>
      </w:r>
      <w:proofErr w:type="spellStart"/>
      <w:r w:rsidR="00595CA6">
        <w:rPr>
          <w:rFonts w:ascii="Times New Roman" w:hAnsi="Times New Roman" w:cs="Times New Roman"/>
          <w:sz w:val="24"/>
          <w:szCs w:val="24"/>
        </w:rPr>
        <w:t>посматра</w:t>
      </w:r>
      <w:proofErr w:type="spellEnd"/>
      <w:r w:rsidR="00595CA6">
        <w:rPr>
          <w:rFonts w:ascii="Times New Roman" w:hAnsi="Times New Roman" w:cs="Times New Roman"/>
          <w:sz w:val="24"/>
          <w:szCs w:val="24"/>
        </w:rPr>
        <w:t xml:space="preserve"> </w:t>
      </w:r>
      <w:proofErr w:type="spellStart"/>
      <w:r w:rsidR="00595CA6">
        <w:rPr>
          <w:rFonts w:ascii="Times New Roman" w:hAnsi="Times New Roman" w:cs="Times New Roman"/>
          <w:sz w:val="24"/>
          <w:szCs w:val="24"/>
        </w:rPr>
        <w:t>реализација</w:t>
      </w:r>
      <w:proofErr w:type="spellEnd"/>
      <w:r w:rsidR="00595CA6">
        <w:rPr>
          <w:rFonts w:ascii="Times New Roman" w:hAnsi="Times New Roman" w:cs="Times New Roman"/>
          <w:sz w:val="24"/>
          <w:szCs w:val="24"/>
        </w:rPr>
        <w:t xml:space="preserve"> </w:t>
      </w:r>
      <w:proofErr w:type="spellStart"/>
      <w:r w:rsidR="00595CA6">
        <w:rPr>
          <w:rFonts w:ascii="Times New Roman" w:hAnsi="Times New Roman" w:cs="Times New Roman"/>
          <w:sz w:val="24"/>
          <w:szCs w:val="24"/>
        </w:rPr>
        <w:t>расхода</w:t>
      </w:r>
      <w:proofErr w:type="spellEnd"/>
      <w:r w:rsidR="00EB442E">
        <w:rPr>
          <w:rFonts w:ascii="Times New Roman" w:hAnsi="Times New Roman" w:cs="Times New Roman"/>
          <w:sz w:val="24"/>
          <w:szCs w:val="24"/>
          <w:lang w:val="sr-Cyrl-CS"/>
        </w:rPr>
        <w:t xml:space="preserve">, </w:t>
      </w:r>
      <w:r w:rsidR="007B4669" w:rsidRPr="007223D6">
        <w:rPr>
          <w:rFonts w:ascii="Times New Roman" w:hAnsi="Times New Roman" w:cs="Times New Roman"/>
          <w:sz w:val="24"/>
          <w:szCs w:val="24"/>
        </w:rPr>
        <w:t>ЈКП „</w:t>
      </w:r>
      <w:proofErr w:type="spellStart"/>
      <w:r w:rsidR="007B4669" w:rsidRPr="007223D6">
        <w:rPr>
          <w:rFonts w:ascii="Times New Roman" w:hAnsi="Times New Roman" w:cs="Times New Roman"/>
          <w:sz w:val="24"/>
          <w:szCs w:val="24"/>
        </w:rPr>
        <w:t>Градска</w:t>
      </w:r>
      <w:proofErr w:type="spellEnd"/>
      <w:r w:rsidR="007B4669" w:rsidRPr="007223D6">
        <w:rPr>
          <w:rFonts w:ascii="Times New Roman" w:hAnsi="Times New Roman" w:cs="Times New Roman"/>
          <w:sz w:val="24"/>
          <w:szCs w:val="24"/>
        </w:rPr>
        <w:t xml:space="preserve"> </w:t>
      </w:r>
      <w:proofErr w:type="spellStart"/>
      <w:r w:rsidR="007B4669" w:rsidRPr="007223D6">
        <w:rPr>
          <w:rFonts w:ascii="Times New Roman" w:hAnsi="Times New Roman" w:cs="Times New Roman"/>
          <w:sz w:val="24"/>
          <w:szCs w:val="24"/>
        </w:rPr>
        <w:t>топлана</w:t>
      </w:r>
      <w:proofErr w:type="spellEnd"/>
      <w:r w:rsidR="007B4669" w:rsidRPr="007223D6">
        <w:rPr>
          <w:rFonts w:ascii="Times New Roman" w:hAnsi="Times New Roman" w:cs="Times New Roman"/>
          <w:sz w:val="24"/>
          <w:szCs w:val="24"/>
        </w:rPr>
        <w:t>“</w:t>
      </w:r>
      <w:r w:rsidR="004B16FF">
        <w:rPr>
          <w:rFonts w:ascii="Times New Roman" w:hAnsi="Times New Roman" w:cs="Times New Roman"/>
          <w:sz w:val="24"/>
          <w:szCs w:val="24"/>
          <w:lang w:val="sr-Cyrl-RS"/>
        </w:rPr>
        <w:t xml:space="preserve"> </w:t>
      </w:r>
      <w:r w:rsidR="0046035C">
        <w:rPr>
          <w:rFonts w:ascii="Times New Roman" w:hAnsi="Times New Roman" w:cs="Times New Roman"/>
          <w:sz w:val="24"/>
          <w:szCs w:val="24"/>
          <w:lang w:val="sr-Cyrl-RS"/>
        </w:rPr>
        <w:t>и КЈП „Елан“ су</w:t>
      </w:r>
      <w:r w:rsidR="004B16FF">
        <w:rPr>
          <w:rFonts w:ascii="Times New Roman" w:hAnsi="Times New Roman" w:cs="Times New Roman"/>
          <w:sz w:val="24"/>
          <w:szCs w:val="24"/>
          <w:lang w:val="sr-Cyrl-RS"/>
        </w:rPr>
        <w:t xml:space="preserve"> имал</w:t>
      </w:r>
      <w:r w:rsidR="0046035C">
        <w:rPr>
          <w:rFonts w:ascii="Times New Roman" w:hAnsi="Times New Roman" w:cs="Times New Roman"/>
          <w:sz w:val="24"/>
          <w:szCs w:val="24"/>
          <w:lang w:val="sr-Cyrl-RS"/>
        </w:rPr>
        <w:t>и</w:t>
      </w:r>
      <w:r w:rsidR="004B16FF">
        <w:rPr>
          <w:rFonts w:ascii="Times New Roman" w:hAnsi="Times New Roman" w:cs="Times New Roman"/>
          <w:sz w:val="24"/>
          <w:szCs w:val="24"/>
          <w:lang w:val="sr-Cyrl-RS"/>
        </w:rPr>
        <w:t xml:space="preserve"> расходе веће од планираних вредности, док су расходи ЈКП „Дубоко“</w:t>
      </w:r>
      <w:r w:rsidR="0046035C">
        <w:rPr>
          <w:rFonts w:ascii="Times New Roman" w:hAnsi="Times New Roman" w:cs="Times New Roman"/>
          <w:sz w:val="24"/>
          <w:szCs w:val="24"/>
          <w:lang w:val="sr-Cyrl-RS"/>
        </w:rPr>
        <w:t xml:space="preserve"> </w:t>
      </w:r>
      <w:r w:rsidR="004B16FF">
        <w:rPr>
          <w:rFonts w:ascii="Times New Roman" w:hAnsi="Times New Roman" w:cs="Times New Roman"/>
          <w:sz w:val="24"/>
          <w:szCs w:val="24"/>
          <w:lang w:val="sr-Cyrl-RS"/>
        </w:rPr>
        <w:t>мањи од планираних у посматраном периоду</w:t>
      </w:r>
      <w:r w:rsidR="007B4669">
        <w:rPr>
          <w:rFonts w:ascii="Times New Roman" w:hAnsi="Times New Roman" w:cs="Times New Roman"/>
          <w:sz w:val="24"/>
          <w:szCs w:val="24"/>
          <w:lang w:val="sr-Cyrl-CS"/>
        </w:rPr>
        <w:t xml:space="preserve">. </w:t>
      </w:r>
      <w:proofErr w:type="spellStart"/>
      <w:r w:rsidR="00523DE6" w:rsidRPr="00016572">
        <w:rPr>
          <w:rFonts w:ascii="Times New Roman" w:hAnsi="Times New Roman" w:cs="Times New Roman"/>
          <w:sz w:val="24"/>
          <w:szCs w:val="24"/>
        </w:rPr>
        <w:t>Од</w:t>
      </w:r>
      <w:proofErr w:type="spellEnd"/>
      <w:r w:rsidR="00523DE6" w:rsidRPr="00016572">
        <w:rPr>
          <w:rFonts w:ascii="Times New Roman" w:hAnsi="Times New Roman" w:cs="Times New Roman"/>
          <w:sz w:val="24"/>
          <w:szCs w:val="24"/>
        </w:rPr>
        <w:t xml:space="preserve"> </w:t>
      </w:r>
      <w:proofErr w:type="spellStart"/>
      <w:r w:rsidR="00523DE6" w:rsidRPr="00016572">
        <w:rPr>
          <w:rFonts w:ascii="Times New Roman" w:hAnsi="Times New Roman" w:cs="Times New Roman"/>
          <w:sz w:val="24"/>
          <w:szCs w:val="24"/>
        </w:rPr>
        <w:t>три</w:t>
      </w:r>
      <w:proofErr w:type="spellEnd"/>
      <w:r w:rsidR="00523DE6" w:rsidRPr="00016572">
        <w:rPr>
          <w:rFonts w:ascii="Times New Roman" w:hAnsi="Times New Roman" w:cs="Times New Roman"/>
          <w:sz w:val="24"/>
          <w:szCs w:val="24"/>
        </w:rPr>
        <w:t xml:space="preserve"> </w:t>
      </w:r>
      <w:proofErr w:type="spellStart"/>
      <w:r w:rsidR="00523DE6" w:rsidRPr="00016572">
        <w:rPr>
          <w:rFonts w:ascii="Times New Roman" w:hAnsi="Times New Roman" w:cs="Times New Roman"/>
          <w:sz w:val="24"/>
          <w:szCs w:val="24"/>
        </w:rPr>
        <w:t>јавна</w:t>
      </w:r>
      <w:proofErr w:type="spellEnd"/>
      <w:r w:rsidR="00523DE6" w:rsidRPr="00016572">
        <w:rPr>
          <w:rFonts w:ascii="Times New Roman" w:hAnsi="Times New Roman" w:cs="Times New Roman"/>
          <w:sz w:val="24"/>
          <w:szCs w:val="24"/>
        </w:rPr>
        <w:t xml:space="preserve"> </w:t>
      </w:r>
      <w:proofErr w:type="spellStart"/>
      <w:r w:rsidR="00523DE6" w:rsidRPr="00016572">
        <w:rPr>
          <w:rFonts w:ascii="Times New Roman" w:hAnsi="Times New Roman" w:cs="Times New Roman"/>
          <w:sz w:val="24"/>
          <w:szCs w:val="24"/>
        </w:rPr>
        <w:t>предузећа</w:t>
      </w:r>
      <w:proofErr w:type="spellEnd"/>
      <w:r w:rsidR="00523DE6" w:rsidRPr="00016572">
        <w:rPr>
          <w:rFonts w:ascii="Times New Roman" w:hAnsi="Times New Roman" w:cs="Times New Roman"/>
          <w:sz w:val="24"/>
          <w:szCs w:val="24"/>
        </w:rPr>
        <w:t xml:space="preserve">, </w:t>
      </w:r>
      <w:proofErr w:type="spellStart"/>
      <w:r w:rsidR="00523DE6" w:rsidRPr="00016572">
        <w:rPr>
          <w:rFonts w:ascii="Times New Roman" w:hAnsi="Times New Roman" w:cs="Times New Roman"/>
          <w:sz w:val="24"/>
          <w:szCs w:val="24"/>
        </w:rPr>
        <w:t>једино</w:t>
      </w:r>
      <w:proofErr w:type="spellEnd"/>
      <w:r w:rsidR="00523DE6" w:rsidRPr="00016572">
        <w:rPr>
          <w:rFonts w:ascii="Times New Roman" w:hAnsi="Times New Roman" w:cs="Times New Roman"/>
          <w:sz w:val="24"/>
          <w:szCs w:val="24"/>
        </w:rPr>
        <w:t xml:space="preserve"> </w:t>
      </w:r>
      <w:proofErr w:type="spellStart"/>
      <w:r w:rsidR="00523DE6" w:rsidRPr="00016572">
        <w:rPr>
          <w:rFonts w:ascii="Times New Roman" w:hAnsi="Times New Roman" w:cs="Times New Roman"/>
          <w:sz w:val="24"/>
          <w:szCs w:val="24"/>
        </w:rPr>
        <w:t>је</w:t>
      </w:r>
      <w:proofErr w:type="spellEnd"/>
      <w:r w:rsidR="00B36090">
        <w:rPr>
          <w:rFonts w:ascii="Times New Roman" w:hAnsi="Times New Roman" w:cs="Times New Roman"/>
          <w:sz w:val="24"/>
          <w:szCs w:val="24"/>
        </w:rPr>
        <w:t xml:space="preserve"> </w:t>
      </w:r>
      <w:r w:rsidR="00523DE6" w:rsidRPr="007223D6">
        <w:rPr>
          <w:rFonts w:ascii="Times New Roman" w:hAnsi="Times New Roman" w:cs="Times New Roman"/>
          <w:sz w:val="24"/>
          <w:szCs w:val="24"/>
        </w:rPr>
        <w:t>КЈП „</w:t>
      </w:r>
      <w:proofErr w:type="spellStart"/>
      <w:r w:rsidR="00523DE6" w:rsidRPr="007223D6">
        <w:rPr>
          <w:rFonts w:ascii="Times New Roman" w:hAnsi="Times New Roman" w:cs="Times New Roman"/>
          <w:sz w:val="24"/>
          <w:szCs w:val="24"/>
        </w:rPr>
        <w:t>Елан</w:t>
      </w:r>
      <w:proofErr w:type="spellEnd"/>
      <w:r w:rsidR="00523DE6"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исказа</w:t>
      </w:r>
      <w:r w:rsidR="00523DE6" w:rsidRPr="00016572">
        <w:rPr>
          <w:rFonts w:ascii="Times New Roman" w:hAnsi="Times New Roman" w:cs="Times New Roman"/>
          <w:sz w:val="24"/>
          <w:szCs w:val="24"/>
        </w:rPr>
        <w:t>о</w:t>
      </w:r>
      <w:proofErr w:type="spellEnd"/>
      <w:r w:rsidR="00523DE6" w:rsidRPr="00016572">
        <w:rPr>
          <w:rFonts w:ascii="Times New Roman" w:hAnsi="Times New Roman" w:cs="Times New Roman"/>
          <w:sz w:val="24"/>
          <w:szCs w:val="24"/>
        </w:rPr>
        <w:t xml:space="preserve"> </w:t>
      </w:r>
      <w:proofErr w:type="spellStart"/>
      <w:r w:rsidR="00523DE6" w:rsidRPr="00016572">
        <w:rPr>
          <w:rFonts w:ascii="Times New Roman" w:hAnsi="Times New Roman" w:cs="Times New Roman"/>
          <w:sz w:val="24"/>
          <w:szCs w:val="24"/>
        </w:rPr>
        <w:t>добит</w:t>
      </w:r>
      <w:proofErr w:type="spellEnd"/>
      <w:r w:rsidRPr="007223D6">
        <w:rPr>
          <w:rFonts w:ascii="Times New Roman" w:hAnsi="Times New Roman" w:cs="Times New Roman"/>
          <w:sz w:val="24"/>
          <w:szCs w:val="24"/>
        </w:rPr>
        <w:t xml:space="preserve"> у </w:t>
      </w:r>
      <w:proofErr w:type="spellStart"/>
      <w:r w:rsidRPr="007223D6">
        <w:rPr>
          <w:rFonts w:ascii="Times New Roman" w:hAnsi="Times New Roman" w:cs="Times New Roman"/>
          <w:sz w:val="24"/>
          <w:szCs w:val="24"/>
        </w:rPr>
        <w:t>пословању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период</w:t>
      </w:r>
      <w:proofErr w:type="spellEnd"/>
      <w:r w:rsidRPr="007223D6">
        <w:rPr>
          <w:rFonts w:ascii="Times New Roman" w:hAnsi="Times New Roman" w:cs="Times New Roman"/>
          <w:sz w:val="24"/>
          <w:szCs w:val="24"/>
        </w:rPr>
        <w:t xml:space="preserve"> 01.01.-</w:t>
      </w:r>
      <w:r w:rsidR="007B4669">
        <w:rPr>
          <w:rFonts w:ascii="Times New Roman" w:hAnsi="Times New Roman" w:cs="Times New Roman"/>
          <w:sz w:val="24"/>
          <w:szCs w:val="24"/>
        </w:rPr>
        <w:t>3</w:t>
      </w:r>
      <w:r w:rsidR="00A35F41">
        <w:rPr>
          <w:rFonts w:ascii="Times New Roman" w:hAnsi="Times New Roman" w:cs="Times New Roman"/>
          <w:sz w:val="24"/>
          <w:szCs w:val="24"/>
        </w:rPr>
        <w:t>1</w:t>
      </w:r>
      <w:r w:rsidR="007B4669">
        <w:rPr>
          <w:rFonts w:ascii="Times New Roman" w:hAnsi="Times New Roman" w:cs="Times New Roman"/>
          <w:sz w:val="24"/>
          <w:szCs w:val="24"/>
        </w:rPr>
        <w:t>.</w:t>
      </w:r>
      <w:r w:rsidR="00A35F41">
        <w:rPr>
          <w:rFonts w:ascii="Times New Roman" w:hAnsi="Times New Roman" w:cs="Times New Roman"/>
          <w:sz w:val="24"/>
          <w:szCs w:val="24"/>
          <w:lang w:val="sr-Latn-RS"/>
        </w:rPr>
        <w:t>12</w:t>
      </w:r>
      <w:r w:rsidR="0085161D">
        <w:rPr>
          <w:rFonts w:ascii="Times New Roman" w:hAnsi="Times New Roman" w:cs="Times New Roman"/>
          <w:sz w:val="24"/>
          <w:szCs w:val="24"/>
        </w:rPr>
        <w:t>.2021</w:t>
      </w:r>
      <w:r w:rsidRPr="007223D6">
        <w:rPr>
          <w:rFonts w:ascii="Times New Roman" w:hAnsi="Times New Roman" w:cs="Times New Roman"/>
          <w:sz w:val="24"/>
          <w:szCs w:val="24"/>
        </w:rPr>
        <w:t>.године.</w:t>
      </w:r>
    </w:p>
    <w:p w14:paraId="66721301" w14:textId="28BFAB5F"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 xml:space="preserve">У </w:t>
      </w:r>
      <w:proofErr w:type="spellStart"/>
      <w:r w:rsidRPr="007223D6">
        <w:rPr>
          <w:rFonts w:ascii="Times New Roman" w:hAnsi="Times New Roman" w:cs="Times New Roman"/>
          <w:sz w:val="24"/>
          <w:szCs w:val="24"/>
        </w:rPr>
        <w:t>табели</w:t>
      </w:r>
      <w:proofErr w:type="spellEnd"/>
      <w:r w:rsidRPr="007223D6">
        <w:rPr>
          <w:rFonts w:ascii="Times New Roman" w:hAnsi="Times New Roman" w:cs="Times New Roman"/>
          <w:sz w:val="24"/>
          <w:szCs w:val="24"/>
        </w:rPr>
        <w:t xml:space="preserve"> бр.2</w:t>
      </w:r>
      <w:r w:rsidR="000B2093">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број</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запослених</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радника</w:t>
      </w:r>
      <w:proofErr w:type="spellEnd"/>
      <w:r w:rsidRPr="007223D6">
        <w:rPr>
          <w:rFonts w:ascii="Times New Roman" w:hAnsi="Times New Roman" w:cs="Times New Roman"/>
          <w:sz w:val="24"/>
          <w:szCs w:val="24"/>
        </w:rPr>
        <w:t xml:space="preserve"> у ЈКП „</w:t>
      </w:r>
      <w:proofErr w:type="spellStart"/>
      <w:r w:rsidRPr="007223D6">
        <w:rPr>
          <w:rFonts w:ascii="Times New Roman" w:hAnsi="Times New Roman" w:cs="Times New Roman"/>
          <w:sz w:val="24"/>
          <w:szCs w:val="24"/>
        </w:rPr>
        <w:t>Градска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топлана</w:t>
      </w:r>
      <w:proofErr w:type="spellEnd"/>
      <w:r w:rsidR="005B5D56">
        <w:rPr>
          <w:rFonts w:ascii="Times New Roman" w:hAnsi="Times New Roman" w:cs="Times New Roman"/>
          <w:sz w:val="24"/>
          <w:szCs w:val="24"/>
          <w:lang w:val="sr-Cyrl-RS"/>
        </w:rPr>
        <w:t>“ и ЈКП „Дубоко“</w:t>
      </w:r>
      <w:r w:rsidR="0085161D">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је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исти</w:t>
      </w:r>
      <w:proofErr w:type="spellEnd"/>
      <w:r w:rsidRPr="007223D6">
        <w:rPr>
          <w:rFonts w:ascii="Times New Roman" w:hAnsi="Times New Roman" w:cs="Times New Roman"/>
          <w:sz w:val="24"/>
          <w:szCs w:val="24"/>
        </w:rPr>
        <w:t xml:space="preserve"> у </w:t>
      </w:r>
      <w:proofErr w:type="spellStart"/>
      <w:r w:rsidRPr="007223D6">
        <w:rPr>
          <w:rFonts w:ascii="Times New Roman" w:hAnsi="Times New Roman" w:cs="Times New Roman"/>
          <w:sz w:val="24"/>
          <w:szCs w:val="24"/>
        </w:rPr>
        <w:t>односу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на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план</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наведени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период</w:t>
      </w:r>
      <w:proofErr w:type="spellEnd"/>
      <w:r w:rsidR="0085161D">
        <w:rPr>
          <w:rFonts w:ascii="Times New Roman" w:hAnsi="Times New Roman" w:cs="Times New Roman"/>
          <w:sz w:val="24"/>
          <w:szCs w:val="24"/>
        </w:rPr>
        <w:t xml:space="preserve">, а </w:t>
      </w:r>
      <w:proofErr w:type="spellStart"/>
      <w:r w:rsidR="0085161D">
        <w:rPr>
          <w:rFonts w:ascii="Times New Roman" w:hAnsi="Times New Roman" w:cs="Times New Roman"/>
          <w:sz w:val="24"/>
          <w:szCs w:val="24"/>
        </w:rPr>
        <w:t>код</w:t>
      </w:r>
      <w:proofErr w:type="spellEnd"/>
      <w:r w:rsidR="0085161D">
        <w:rPr>
          <w:rFonts w:ascii="Times New Roman" w:hAnsi="Times New Roman" w:cs="Times New Roman"/>
          <w:sz w:val="24"/>
          <w:szCs w:val="24"/>
        </w:rPr>
        <w:t xml:space="preserve"> КЈП „</w:t>
      </w:r>
      <w:proofErr w:type="spellStart"/>
      <w:r w:rsidR="0085161D">
        <w:rPr>
          <w:rFonts w:ascii="Times New Roman" w:hAnsi="Times New Roman" w:cs="Times New Roman"/>
          <w:sz w:val="24"/>
          <w:szCs w:val="24"/>
        </w:rPr>
        <w:t>Елан</w:t>
      </w:r>
      <w:proofErr w:type="spellEnd"/>
      <w:r w:rsidR="0085161D">
        <w:rPr>
          <w:rFonts w:ascii="Times New Roman" w:hAnsi="Times New Roman" w:cs="Times New Roman"/>
          <w:sz w:val="24"/>
          <w:szCs w:val="24"/>
        </w:rPr>
        <w:t xml:space="preserve">“ </w:t>
      </w:r>
      <w:proofErr w:type="spellStart"/>
      <w:r w:rsidR="0085161D">
        <w:rPr>
          <w:rFonts w:ascii="Times New Roman" w:hAnsi="Times New Roman" w:cs="Times New Roman"/>
          <w:sz w:val="24"/>
          <w:szCs w:val="24"/>
        </w:rPr>
        <w:t>мањи</w:t>
      </w:r>
      <w:proofErr w:type="spellEnd"/>
      <w:r w:rsidR="0085161D">
        <w:rPr>
          <w:rFonts w:ascii="Times New Roman" w:hAnsi="Times New Roman" w:cs="Times New Roman"/>
          <w:sz w:val="24"/>
          <w:szCs w:val="24"/>
        </w:rPr>
        <w:t xml:space="preserve"> </w:t>
      </w:r>
      <w:proofErr w:type="spellStart"/>
      <w:r w:rsidR="0085161D">
        <w:rPr>
          <w:rFonts w:ascii="Times New Roman" w:hAnsi="Times New Roman" w:cs="Times New Roman"/>
          <w:sz w:val="24"/>
          <w:szCs w:val="24"/>
        </w:rPr>
        <w:t>за</w:t>
      </w:r>
      <w:proofErr w:type="spellEnd"/>
      <w:r w:rsidR="0085161D">
        <w:rPr>
          <w:rFonts w:ascii="Times New Roman" w:hAnsi="Times New Roman" w:cs="Times New Roman"/>
          <w:sz w:val="24"/>
          <w:szCs w:val="24"/>
        </w:rPr>
        <w:t xml:space="preserve"> 1</w:t>
      </w:r>
      <w:r w:rsidR="00C32520">
        <w:rPr>
          <w:rFonts w:ascii="Times New Roman" w:hAnsi="Times New Roman" w:cs="Times New Roman"/>
          <w:sz w:val="24"/>
          <w:szCs w:val="24"/>
        </w:rPr>
        <w:t xml:space="preserve"> </w:t>
      </w:r>
      <w:proofErr w:type="spellStart"/>
      <w:r w:rsidR="00C32520">
        <w:rPr>
          <w:rFonts w:ascii="Times New Roman" w:hAnsi="Times New Roman" w:cs="Times New Roman"/>
          <w:sz w:val="24"/>
          <w:szCs w:val="24"/>
        </w:rPr>
        <w:t>радника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Средства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зараде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исплаћена</w:t>
      </w:r>
      <w:proofErr w:type="spellEnd"/>
      <w:r w:rsidRPr="007223D6">
        <w:rPr>
          <w:rFonts w:ascii="Times New Roman" w:hAnsi="Times New Roman" w:cs="Times New Roman"/>
          <w:sz w:val="24"/>
          <w:szCs w:val="24"/>
        </w:rPr>
        <w:t xml:space="preserve"> у </w:t>
      </w:r>
      <w:proofErr w:type="spellStart"/>
      <w:r w:rsidRPr="007223D6">
        <w:rPr>
          <w:rFonts w:ascii="Times New Roman" w:hAnsi="Times New Roman" w:cs="Times New Roman"/>
          <w:sz w:val="24"/>
          <w:szCs w:val="24"/>
        </w:rPr>
        <w:t>складу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планским</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категоријама</w:t>
      </w:r>
      <w:proofErr w:type="spellEnd"/>
      <w:r w:rsidRPr="007223D6">
        <w:rPr>
          <w:rFonts w:ascii="Times New Roman" w:hAnsi="Times New Roman" w:cs="Times New Roman"/>
          <w:sz w:val="24"/>
          <w:szCs w:val="24"/>
        </w:rPr>
        <w:t xml:space="preserve"> и </w:t>
      </w:r>
      <w:proofErr w:type="spellStart"/>
      <w:r w:rsidRPr="007223D6">
        <w:rPr>
          <w:rFonts w:ascii="Times New Roman" w:hAnsi="Times New Roman" w:cs="Times New Roman"/>
          <w:sz w:val="24"/>
          <w:szCs w:val="24"/>
        </w:rPr>
        <w:t>није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дошло</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до</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прекорачења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истих</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посматрани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плански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период</w:t>
      </w:r>
      <w:proofErr w:type="spellEnd"/>
      <w:r w:rsidRPr="007223D6">
        <w:rPr>
          <w:rFonts w:ascii="Times New Roman" w:hAnsi="Times New Roman" w:cs="Times New Roman"/>
          <w:sz w:val="24"/>
          <w:szCs w:val="24"/>
        </w:rPr>
        <w:t xml:space="preserve">.  </w:t>
      </w:r>
    </w:p>
    <w:p w14:paraId="414FF297" w14:textId="23D00A95" w:rsidR="007223D6" w:rsidRDefault="00D45440" w:rsidP="007223D6">
      <w:pPr>
        <w:spacing w:after="0"/>
        <w:jc w:val="both"/>
        <w:rPr>
          <w:rFonts w:ascii="Times New Roman" w:hAnsi="Times New Roman" w:cs="Times New Roman"/>
          <w:sz w:val="24"/>
          <w:szCs w:val="24"/>
          <w:lang w:val="sr-Cyrl-CS"/>
        </w:rPr>
      </w:pP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дан</w:t>
      </w:r>
      <w:proofErr w:type="spellEnd"/>
      <w:r>
        <w:rPr>
          <w:rFonts w:ascii="Times New Roman" w:hAnsi="Times New Roman" w:cs="Times New Roman"/>
          <w:sz w:val="24"/>
          <w:szCs w:val="24"/>
        </w:rPr>
        <w:t xml:space="preserve"> </w:t>
      </w:r>
      <w:r w:rsidR="00A63FC2">
        <w:rPr>
          <w:rFonts w:ascii="Times New Roman" w:hAnsi="Times New Roman" w:cs="Times New Roman"/>
          <w:sz w:val="24"/>
          <w:szCs w:val="24"/>
        </w:rPr>
        <w:t>3</w:t>
      </w:r>
      <w:r w:rsidR="00A35F41">
        <w:rPr>
          <w:rFonts w:ascii="Times New Roman" w:hAnsi="Times New Roman" w:cs="Times New Roman"/>
          <w:sz w:val="24"/>
          <w:szCs w:val="24"/>
        </w:rPr>
        <w:t>1</w:t>
      </w:r>
      <w:r w:rsidR="00A63FC2">
        <w:rPr>
          <w:rFonts w:ascii="Times New Roman" w:hAnsi="Times New Roman" w:cs="Times New Roman"/>
          <w:sz w:val="24"/>
          <w:szCs w:val="24"/>
        </w:rPr>
        <w:t>.</w:t>
      </w:r>
      <w:r w:rsidR="00A35F41">
        <w:rPr>
          <w:rFonts w:ascii="Times New Roman" w:hAnsi="Times New Roman" w:cs="Times New Roman"/>
          <w:sz w:val="24"/>
          <w:szCs w:val="24"/>
          <w:lang w:val="sr-Latn-RS"/>
        </w:rPr>
        <w:t>12</w:t>
      </w:r>
      <w:r w:rsidR="0085161D">
        <w:rPr>
          <w:rFonts w:ascii="Times New Roman" w:hAnsi="Times New Roman" w:cs="Times New Roman"/>
          <w:sz w:val="24"/>
          <w:szCs w:val="24"/>
        </w:rPr>
        <w:t>.2021</w:t>
      </w:r>
      <w:r w:rsidR="00E47E47">
        <w:rPr>
          <w:rFonts w:ascii="Times New Roman" w:hAnsi="Times New Roman" w:cs="Times New Roman"/>
          <w:sz w:val="24"/>
          <w:szCs w:val="24"/>
          <w:lang w:val="sr-Cyrl-CS"/>
        </w:rPr>
        <w:t xml:space="preserve"> </w:t>
      </w:r>
      <w:proofErr w:type="spellStart"/>
      <w:r w:rsidR="007223D6" w:rsidRPr="007223D6">
        <w:rPr>
          <w:rFonts w:ascii="Times New Roman" w:hAnsi="Times New Roman" w:cs="Times New Roman"/>
          <w:sz w:val="24"/>
          <w:szCs w:val="24"/>
        </w:rPr>
        <w:t>године</w:t>
      </w:r>
      <w:proofErr w:type="spellEnd"/>
      <w:r w:rsidR="007223D6" w:rsidRPr="007223D6">
        <w:rPr>
          <w:rFonts w:ascii="Times New Roman" w:hAnsi="Times New Roman" w:cs="Times New Roman"/>
          <w:sz w:val="24"/>
          <w:szCs w:val="24"/>
        </w:rPr>
        <w:t xml:space="preserve"> КЈП „</w:t>
      </w:r>
      <w:proofErr w:type="spellStart"/>
      <w:r w:rsidR="007223D6" w:rsidRPr="007223D6">
        <w:rPr>
          <w:rFonts w:ascii="Times New Roman" w:hAnsi="Times New Roman" w:cs="Times New Roman"/>
          <w:sz w:val="24"/>
          <w:szCs w:val="24"/>
        </w:rPr>
        <w:t>Елан</w:t>
      </w:r>
      <w:proofErr w:type="spellEnd"/>
      <w:r w:rsidR="007223D6" w:rsidRPr="007223D6">
        <w:rPr>
          <w:rFonts w:ascii="Times New Roman" w:hAnsi="Times New Roman" w:cs="Times New Roman"/>
          <w:sz w:val="24"/>
          <w:szCs w:val="24"/>
        </w:rPr>
        <w:t xml:space="preserve">“ </w:t>
      </w:r>
      <w:proofErr w:type="spellStart"/>
      <w:r w:rsidR="00443D79">
        <w:rPr>
          <w:rFonts w:ascii="Times New Roman" w:hAnsi="Times New Roman" w:cs="Times New Roman"/>
          <w:sz w:val="24"/>
          <w:szCs w:val="24"/>
        </w:rPr>
        <w:t>је</w:t>
      </w:r>
      <w:proofErr w:type="spellEnd"/>
      <w:r w:rsidR="00443D79">
        <w:rPr>
          <w:rFonts w:ascii="Times New Roman" w:hAnsi="Times New Roman" w:cs="Times New Roman"/>
          <w:sz w:val="24"/>
          <w:szCs w:val="24"/>
        </w:rPr>
        <w:t xml:space="preserve"> </w:t>
      </w:r>
      <w:proofErr w:type="spellStart"/>
      <w:r w:rsidR="00443D79">
        <w:rPr>
          <w:rFonts w:ascii="Times New Roman" w:hAnsi="Times New Roman" w:cs="Times New Roman"/>
          <w:sz w:val="24"/>
          <w:szCs w:val="24"/>
        </w:rPr>
        <w:t>кредитно</w:t>
      </w:r>
      <w:proofErr w:type="spellEnd"/>
      <w:r w:rsidR="00443D79">
        <w:rPr>
          <w:rFonts w:ascii="Times New Roman" w:hAnsi="Times New Roman" w:cs="Times New Roman"/>
          <w:sz w:val="24"/>
          <w:szCs w:val="24"/>
        </w:rPr>
        <w:t xml:space="preserve"> </w:t>
      </w:r>
      <w:proofErr w:type="spellStart"/>
      <w:r w:rsidR="00443D79">
        <w:rPr>
          <w:rFonts w:ascii="Times New Roman" w:hAnsi="Times New Roman" w:cs="Times New Roman"/>
          <w:sz w:val="24"/>
          <w:szCs w:val="24"/>
        </w:rPr>
        <w:t>задужен</w:t>
      </w:r>
      <w:proofErr w:type="spellEnd"/>
      <w:r w:rsidR="00443D79">
        <w:rPr>
          <w:rFonts w:ascii="Times New Roman" w:hAnsi="Times New Roman" w:cs="Times New Roman"/>
          <w:sz w:val="24"/>
          <w:szCs w:val="24"/>
        </w:rPr>
        <w:t xml:space="preserve"> у </w:t>
      </w:r>
      <w:proofErr w:type="spellStart"/>
      <w:r w:rsidR="00443D79">
        <w:rPr>
          <w:rFonts w:ascii="Times New Roman" w:hAnsi="Times New Roman" w:cs="Times New Roman"/>
          <w:sz w:val="24"/>
          <w:szCs w:val="24"/>
        </w:rPr>
        <w:t>износу</w:t>
      </w:r>
      <w:proofErr w:type="spellEnd"/>
      <w:r w:rsidR="00443D79">
        <w:rPr>
          <w:rFonts w:ascii="Times New Roman" w:hAnsi="Times New Roman" w:cs="Times New Roman"/>
          <w:sz w:val="24"/>
          <w:szCs w:val="24"/>
        </w:rPr>
        <w:t xml:space="preserve"> </w:t>
      </w:r>
      <w:proofErr w:type="spellStart"/>
      <w:r w:rsidR="00443D79">
        <w:rPr>
          <w:rFonts w:ascii="Times New Roman" w:hAnsi="Times New Roman" w:cs="Times New Roman"/>
          <w:sz w:val="24"/>
          <w:szCs w:val="24"/>
        </w:rPr>
        <w:t>од</w:t>
      </w:r>
      <w:proofErr w:type="spellEnd"/>
      <w:r w:rsidR="00443D79">
        <w:rPr>
          <w:rFonts w:ascii="Times New Roman" w:hAnsi="Times New Roman" w:cs="Times New Roman"/>
          <w:sz w:val="24"/>
          <w:szCs w:val="24"/>
        </w:rPr>
        <w:t xml:space="preserve"> </w:t>
      </w:r>
      <w:r w:rsidR="00A678CC">
        <w:rPr>
          <w:rFonts w:ascii="Times New Roman" w:hAnsi="Times New Roman" w:cs="Times New Roman"/>
          <w:sz w:val="24"/>
          <w:szCs w:val="24"/>
          <w:lang w:val="sr-Latn-RS"/>
        </w:rPr>
        <w:t>5</w:t>
      </w:r>
      <w:r w:rsidR="00A63FC2">
        <w:rPr>
          <w:rFonts w:ascii="Times New Roman" w:hAnsi="Times New Roman" w:cs="Times New Roman"/>
          <w:sz w:val="24"/>
          <w:szCs w:val="24"/>
        </w:rPr>
        <w:t>,</w:t>
      </w:r>
      <w:r w:rsidR="00A678CC">
        <w:rPr>
          <w:rFonts w:ascii="Times New Roman" w:hAnsi="Times New Roman" w:cs="Times New Roman"/>
          <w:sz w:val="24"/>
          <w:szCs w:val="24"/>
          <w:lang w:val="sr-Latn-RS"/>
        </w:rPr>
        <w:t>687</w:t>
      </w:r>
      <w:r w:rsidR="0085161D">
        <w:rPr>
          <w:rFonts w:ascii="Times New Roman" w:hAnsi="Times New Roman" w:cs="Times New Roman"/>
          <w:sz w:val="24"/>
          <w:szCs w:val="24"/>
          <w:lang w:val="sr-Cyrl-CS"/>
        </w:rPr>
        <w:t>,</w:t>
      </w:r>
      <w:r w:rsidR="00A678CC">
        <w:rPr>
          <w:rFonts w:ascii="Times New Roman" w:hAnsi="Times New Roman" w:cs="Times New Roman"/>
          <w:sz w:val="24"/>
          <w:szCs w:val="24"/>
          <w:lang w:val="sr-Latn-RS"/>
        </w:rPr>
        <w:t>245</w:t>
      </w:r>
      <w:r w:rsidR="0029115B">
        <w:rPr>
          <w:rFonts w:ascii="Times New Roman" w:hAnsi="Times New Roman" w:cs="Times New Roman"/>
          <w:sz w:val="24"/>
          <w:szCs w:val="24"/>
          <w:lang w:val="sr-Cyrl-CS"/>
        </w:rPr>
        <w:t xml:space="preserve"> </w:t>
      </w:r>
      <w:proofErr w:type="spellStart"/>
      <w:r w:rsidR="007223D6" w:rsidRPr="007223D6">
        <w:rPr>
          <w:rFonts w:ascii="Times New Roman" w:hAnsi="Times New Roman" w:cs="Times New Roman"/>
          <w:sz w:val="24"/>
          <w:szCs w:val="24"/>
        </w:rPr>
        <w:t>динара</w:t>
      </w:r>
      <w:proofErr w:type="spellEnd"/>
      <w:r w:rsidR="007223D6" w:rsidRPr="007223D6">
        <w:rPr>
          <w:rFonts w:ascii="Times New Roman" w:hAnsi="Times New Roman" w:cs="Times New Roman"/>
          <w:sz w:val="24"/>
          <w:szCs w:val="24"/>
        </w:rPr>
        <w:t xml:space="preserve">. </w:t>
      </w:r>
      <w:proofErr w:type="spellStart"/>
      <w:r w:rsidR="007223D6" w:rsidRPr="007223D6">
        <w:rPr>
          <w:rFonts w:ascii="Times New Roman" w:hAnsi="Times New Roman" w:cs="Times New Roman"/>
          <w:sz w:val="24"/>
          <w:szCs w:val="24"/>
        </w:rPr>
        <w:t>Остала</w:t>
      </w:r>
      <w:proofErr w:type="spellEnd"/>
      <w:r w:rsidR="007223D6" w:rsidRPr="007223D6">
        <w:rPr>
          <w:rFonts w:ascii="Times New Roman" w:hAnsi="Times New Roman" w:cs="Times New Roman"/>
          <w:sz w:val="24"/>
          <w:szCs w:val="24"/>
        </w:rPr>
        <w:t xml:space="preserve"> </w:t>
      </w:r>
      <w:proofErr w:type="spellStart"/>
      <w:r w:rsidR="007223D6" w:rsidRPr="007223D6">
        <w:rPr>
          <w:rFonts w:ascii="Times New Roman" w:hAnsi="Times New Roman" w:cs="Times New Roman"/>
          <w:sz w:val="24"/>
          <w:szCs w:val="24"/>
        </w:rPr>
        <w:t>јавна</w:t>
      </w:r>
      <w:proofErr w:type="spellEnd"/>
      <w:r w:rsidR="007223D6" w:rsidRPr="007223D6">
        <w:rPr>
          <w:rFonts w:ascii="Times New Roman" w:hAnsi="Times New Roman" w:cs="Times New Roman"/>
          <w:sz w:val="24"/>
          <w:szCs w:val="24"/>
        </w:rPr>
        <w:t xml:space="preserve"> </w:t>
      </w:r>
      <w:proofErr w:type="spellStart"/>
      <w:r w:rsidR="007223D6" w:rsidRPr="007223D6">
        <w:rPr>
          <w:rFonts w:ascii="Times New Roman" w:hAnsi="Times New Roman" w:cs="Times New Roman"/>
          <w:sz w:val="24"/>
          <w:szCs w:val="24"/>
        </w:rPr>
        <w:t>предузећа</w:t>
      </w:r>
      <w:proofErr w:type="spellEnd"/>
      <w:r w:rsidR="007223D6" w:rsidRPr="007223D6">
        <w:rPr>
          <w:rFonts w:ascii="Times New Roman" w:hAnsi="Times New Roman" w:cs="Times New Roman"/>
          <w:sz w:val="24"/>
          <w:szCs w:val="24"/>
        </w:rPr>
        <w:t xml:space="preserve"> </w:t>
      </w:r>
      <w:proofErr w:type="spellStart"/>
      <w:r w:rsidR="007223D6" w:rsidRPr="007223D6">
        <w:rPr>
          <w:rFonts w:ascii="Times New Roman" w:hAnsi="Times New Roman" w:cs="Times New Roman"/>
          <w:sz w:val="24"/>
          <w:szCs w:val="24"/>
        </w:rPr>
        <w:t>нису</w:t>
      </w:r>
      <w:proofErr w:type="spellEnd"/>
      <w:r w:rsidR="007223D6" w:rsidRPr="007223D6">
        <w:rPr>
          <w:rFonts w:ascii="Times New Roman" w:hAnsi="Times New Roman" w:cs="Times New Roman"/>
          <w:sz w:val="24"/>
          <w:szCs w:val="24"/>
        </w:rPr>
        <w:t xml:space="preserve"> </w:t>
      </w:r>
      <w:proofErr w:type="spellStart"/>
      <w:r w:rsidR="007223D6" w:rsidRPr="007223D6">
        <w:rPr>
          <w:rFonts w:ascii="Times New Roman" w:hAnsi="Times New Roman" w:cs="Times New Roman"/>
          <w:sz w:val="24"/>
          <w:szCs w:val="24"/>
        </w:rPr>
        <w:t>кредитно</w:t>
      </w:r>
      <w:proofErr w:type="spellEnd"/>
      <w:r w:rsidR="007223D6" w:rsidRPr="007223D6">
        <w:rPr>
          <w:rFonts w:ascii="Times New Roman" w:hAnsi="Times New Roman" w:cs="Times New Roman"/>
          <w:sz w:val="24"/>
          <w:szCs w:val="24"/>
        </w:rPr>
        <w:t xml:space="preserve"> </w:t>
      </w:r>
      <w:proofErr w:type="spellStart"/>
      <w:r w:rsidR="007223D6" w:rsidRPr="007223D6">
        <w:rPr>
          <w:rFonts w:ascii="Times New Roman" w:hAnsi="Times New Roman" w:cs="Times New Roman"/>
          <w:sz w:val="24"/>
          <w:szCs w:val="24"/>
        </w:rPr>
        <w:t>задужена</w:t>
      </w:r>
      <w:proofErr w:type="spellEnd"/>
      <w:r w:rsidR="007223D6" w:rsidRPr="007223D6">
        <w:rPr>
          <w:rFonts w:ascii="Times New Roman" w:hAnsi="Times New Roman" w:cs="Times New Roman"/>
          <w:sz w:val="24"/>
          <w:szCs w:val="24"/>
        </w:rPr>
        <w:t>.</w:t>
      </w:r>
    </w:p>
    <w:p w14:paraId="331A73E8" w14:textId="77777777" w:rsidR="00A63FC2" w:rsidRPr="00A63FC2" w:rsidRDefault="00A63FC2" w:rsidP="007223D6">
      <w:pPr>
        <w:spacing w:after="0"/>
        <w:jc w:val="both"/>
        <w:rPr>
          <w:rFonts w:ascii="Times New Roman" w:hAnsi="Times New Roman" w:cs="Times New Roman"/>
          <w:sz w:val="24"/>
          <w:szCs w:val="24"/>
          <w:lang w:val="sr-Cyrl-CS"/>
        </w:rPr>
      </w:pPr>
    </w:p>
    <w:p w14:paraId="18DD5816" w14:textId="77777777" w:rsidR="007223D6" w:rsidRPr="00962C59" w:rsidRDefault="007223D6" w:rsidP="00962C59">
      <w:pPr>
        <w:jc w:val="both"/>
        <w:rPr>
          <w:rFonts w:ascii="Times New Roman" w:hAnsi="Times New Roman" w:cs="Times New Roman"/>
          <w:iCs/>
          <w:sz w:val="24"/>
          <w:szCs w:val="24"/>
        </w:rPr>
      </w:pPr>
      <w:proofErr w:type="spellStart"/>
      <w:r w:rsidRPr="007223D6">
        <w:rPr>
          <w:rFonts w:ascii="Times New Roman" w:hAnsi="Times New Roman" w:cs="Times New Roman"/>
          <w:sz w:val="24"/>
          <w:szCs w:val="24"/>
        </w:rPr>
        <w:t>Препоруке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наредни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период</w:t>
      </w:r>
      <w:proofErr w:type="spellEnd"/>
      <w:r w:rsidRPr="007223D6">
        <w:rPr>
          <w:rFonts w:ascii="Times New Roman" w:hAnsi="Times New Roman" w:cs="Times New Roman"/>
          <w:sz w:val="24"/>
          <w:szCs w:val="24"/>
        </w:rPr>
        <w:t>:</w:t>
      </w:r>
    </w:p>
    <w:p w14:paraId="7E88FE6F" w14:textId="77777777" w:rsidR="007223D6" w:rsidRPr="007223D6" w:rsidRDefault="007223D6" w:rsidP="007223D6">
      <w:pPr>
        <w:numPr>
          <w:ilvl w:val="0"/>
          <w:numId w:val="6"/>
        </w:numPr>
        <w:spacing w:after="0"/>
        <w:contextualSpacing/>
        <w:jc w:val="both"/>
        <w:rPr>
          <w:rFonts w:ascii="Times New Roman" w:hAnsi="Times New Roman" w:cs="Times New Roman"/>
          <w:sz w:val="24"/>
          <w:szCs w:val="24"/>
        </w:rPr>
      </w:pPr>
      <w:proofErr w:type="spellStart"/>
      <w:r w:rsidRPr="007223D6">
        <w:rPr>
          <w:rFonts w:ascii="Times New Roman" w:hAnsi="Times New Roman" w:cs="Times New Roman"/>
          <w:sz w:val="24"/>
          <w:szCs w:val="24"/>
        </w:rPr>
        <w:t>Анализирати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могућност</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повећања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осталих</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прихода</w:t>
      </w:r>
      <w:proofErr w:type="spellEnd"/>
    </w:p>
    <w:p w14:paraId="6895DC3C" w14:textId="77777777" w:rsidR="007223D6" w:rsidRPr="007223D6" w:rsidRDefault="007223D6" w:rsidP="007223D6">
      <w:pPr>
        <w:numPr>
          <w:ilvl w:val="0"/>
          <w:numId w:val="6"/>
        </w:numPr>
        <w:spacing w:after="0"/>
        <w:contextualSpacing/>
        <w:jc w:val="both"/>
        <w:rPr>
          <w:rFonts w:ascii="Times New Roman" w:hAnsi="Times New Roman" w:cs="Times New Roman"/>
          <w:sz w:val="24"/>
          <w:szCs w:val="24"/>
        </w:rPr>
      </w:pPr>
      <w:proofErr w:type="spellStart"/>
      <w:r w:rsidRPr="007223D6">
        <w:rPr>
          <w:rFonts w:ascii="Times New Roman" w:hAnsi="Times New Roman" w:cs="Times New Roman"/>
          <w:sz w:val="24"/>
          <w:szCs w:val="24"/>
        </w:rPr>
        <w:t>Потпуна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контрола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расхода</w:t>
      </w:r>
      <w:proofErr w:type="spellEnd"/>
      <w:r w:rsidRPr="007223D6">
        <w:rPr>
          <w:rFonts w:ascii="Times New Roman" w:hAnsi="Times New Roman" w:cs="Times New Roman"/>
          <w:sz w:val="24"/>
          <w:szCs w:val="24"/>
        </w:rPr>
        <w:t xml:space="preserve"> и </w:t>
      </w:r>
      <w:proofErr w:type="spellStart"/>
      <w:r w:rsidRPr="007223D6">
        <w:rPr>
          <w:rFonts w:ascii="Times New Roman" w:hAnsi="Times New Roman" w:cs="Times New Roman"/>
          <w:sz w:val="24"/>
          <w:szCs w:val="24"/>
        </w:rPr>
        <w:t>рационализација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истих</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ради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економске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ефикасности</w:t>
      </w:r>
      <w:proofErr w:type="spellEnd"/>
      <w:r w:rsidRPr="007223D6">
        <w:rPr>
          <w:rFonts w:ascii="Times New Roman" w:hAnsi="Times New Roman" w:cs="Times New Roman"/>
          <w:sz w:val="24"/>
          <w:szCs w:val="24"/>
        </w:rPr>
        <w:t xml:space="preserve"> у </w:t>
      </w:r>
      <w:proofErr w:type="spellStart"/>
      <w:r w:rsidRPr="007223D6">
        <w:rPr>
          <w:rFonts w:ascii="Times New Roman" w:hAnsi="Times New Roman" w:cs="Times New Roman"/>
          <w:sz w:val="24"/>
          <w:szCs w:val="24"/>
        </w:rPr>
        <w:t>пословању</w:t>
      </w:r>
      <w:proofErr w:type="spellEnd"/>
    </w:p>
    <w:p w14:paraId="582EE9FF" w14:textId="77777777" w:rsidR="007223D6" w:rsidRPr="007223D6" w:rsidRDefault="007223D6" w:rsidP="007223D6">
      <w:pPr>
        <w:numPr>
          <w:ilvl w:val="0"/>
          <w:numId w:val="6"/>
        </w:numPr>
        <w:spacing w:after="0"/>
        <w:contextualSpacing/>
        <w:jc w:val="both"/>
        <w:rPr>
          <w:rFonts w:ascii="Times New Roman" w:hAnsi="Times New Roman" w:cs="Times New Roman"/>
          <w:sz w:val="24"/>
          <w:szCs w:val="24"/>
        </w:rPr>
      </w:pPr>
      <w:proofErr w:type="spellStart"/>
      <w:r w:rsidRPr="007223D6">
        <w:rPr>
          <w:rFonts w:ascii="Times New Roman" w:hAnsi="Times New Roman" w:cs="Times New Roman"/>
          <w:sz w:val="24"/>
          <w:szCs w:val="24"/>
        </w:rPr>
        <w:t>Размотрити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могућност</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смањења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губитака</w:t>
      </w:r>
      <w:proofErr w:type="spellEnd"/>
      <w:r w:rsidRPr="007223D6">
        <w:rPr>
          <w:rFonts w:ascii="Times New Roman" w:hAnsi="Times New Roman" w:cs="Times New Roman"/>
          <w:sz w:val="24"/>
          <w:szCs w:val="24"/>
        </w:rPr>
        <w:t xml:space="preserve"> у </w:t>
      </w:r>
      <w:proofErr w:type="spellStart"/>
      <w:r w:rsidRPr="007223D6">
        <w:rPr>
          <w:rFonts w:ascii="Times New Roman" w:hAnsi="Times New Roman" w:cs="Times New Roman"/>
          <w:sz w:val="24"/>
          <w:szCs w:val="24"/>
        </w:rPr>
        <w:t>технолошким</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процесима</w:t>
      </w:r>
      <w:proofErr w:type="spellEnd"/>
    </w:p>
    <w:p w14:paraId="1AD3D3AD" w14:textId="77777777" w:rsidR="007223D6" w:rsidRPr="007223D6" w:rsidRDefault="007223D6" w:rsidP="007223D6">
      <w:pPr>
        <w:numPr>
          <w:ilvl w:val="0"/>
          <w:numId w:val="6"/>
        </w:numPr>
        <w:spacing w:after="0"/>
        <w:contextualSpacing/>
        <w:jc w:val="both"/>
        <w:rPr>
          <w:rFonts w:ascii="Times New Roman" w:hAnsi="Times New Roman" w:cs="Times New Roman"/>
          <w:sz w:val="24"/>
          <w:szCs w:val="24"/>
        </w:rPr>
      </w:pPr>
      <w:proofErr w:type="spellStart"/>
      <w:r w:rsidRPr="007223D6">
        <w:rPr>
          <w:rFonts w:ascii="Times New Roman" w:hAnsi="Times New Roman" w:cs="Times New Roman"/>
          <w:sz w:val="24"/>
          <w:szCs w:val="24"/>
        </w:rPr>
        <w:t>Рационалније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планирати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инвестиције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како</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би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исте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биле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реализоване</w:t>
      </w:r>
      <w:proofErr w:type="spellEnd"/>
    </w:p>
    <w:p w14:paraId="4B6C46E0" w14:textId="77777777" w:rsidR="007223D6" w:rsidRPr="007223D6" w:rsidRDefault="007223D6" w:rsidP="007223D6">
      <w:pPr>
        <w:numPr>
          <w:ilvl w:val="0"/>
          <w:numId w:val="6"/>
        </w:numPr>
        <w:spacing w:after="0"/>
        <w:contextualSpacing/>
        <w:jc w:val="both"/>
        <w:rPr>
          <w:rFonts w:ascii="Times New Roman" w:hAnsi="Times New Roman" w:cs="Times New Roman"/>
          <w:sz w:val="24"/>
          <w:szCs w:val="24"/>
        </w:rPr>
      </w:pPr>
      <w:proofErr w:type="spellStart"/>
      <w:r w:rsidRPr="007223D6">
        <w:rPr>
          <w:rFonts w:ascii="Times New Roman" w:hAnsi="Times New Roman" w:cs="Times New Roman"/>
          <w:sz w:val="24"/>
          <w:szCs w:val="24"/>
        </w:rPr>
        <w:t>Побољшати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наплату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потраживања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код</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јавних</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предузећа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ради</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обезбеђивања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средстава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реализацију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планираних</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активности</w:t>
      </w:r>
      <w:proofErr w:type="spellEnd"/>
    </w:p>
    <w:p w14:paraId="13E7CD9A" w14:textId="77777777" w:rsidR="007223D6" w:rsidRPr="007223D6" w:rsidRDefault="007223D6" w:rsidP="007223D6">
      <w:pPr>
        <w:numPr>
          <w:ilvl w:val="0"/>
          <w:numId w:val="6"/>
        </w:numPr>
        <w:spacing w:after="0"/>
        <w:contextualSpacing/>
        <w:jc w:val="both"/>
        <w:rPr>
          <w:rFonts w:ascii="Times New Roman" w:hAnsi="Times New Roman" w:cs="Times New Roman"/>
          <w:sz w:val="24"/>
          <w:szCs w:val="24"/>
        </w:rPr>
      </w:pPr>
      <w:proofErr w:type="spellStart"/>
      <w:r w:rsidRPr="007223D6">
        <w:rPr>
          <w:rFonts w:ascii="Times New Roman" w:hAnsi="Times New Roman" w:cs="Times New Roman"/>
          <w:sz w:val="24"/>
          <w:szCs w:val="24"/>
        </w:rPr>
        <w:t>Преиспитивање</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цена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услуга</w:t>
      </w:r>
      <w:proofErr w:type="spellEnd"/>
      <w:r w:rsidRPr="007223D6">
        <w:rPr>
          <w:rFonts w:ascii="Times New Roman" w:hAnsi="Times New Roman" w:cs="Times New Roman"/>
          <w:sz w:val="24"/>
          <w:szCs w:val="24"/>
        </w:rPr>
        <w:t xml:space="preserve"> у </w:t>
      </w:r>
      <w:proofErr w:type="spellStart"/>
      <w:r w:rsidRPr="007223D6">
        <w:rPr>
          <w:rFonts w:ascii="Times New Roman" w:hAnsi="Times New Roman" w:cs="Times New Roman"/>
          <w:sz w:val="24"/>
          <w:szCs w:val="24"/>
        </w:rPr>
        <w:t>складу</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са</w:t>
      </w:r>
      <w:proofErr w:type="spellEnd"/>
      <w:r w:rsidRPr="007223D6">
        <w:rPr>
          <w:rFonts w:ascii="Times New Roman" w:hAnsi="Times New Roman" w:cs="Times New Roman"/>
          <w:sz w:val="24"/>
          <w:szCs w:val="24"/>
        </w:rPr>
        <w:t xml:space="preserve"> </w:t>
      </w:r>
      <w:proofErr w:type="spellStart"/>
      <w:r w:rsidRPr="007223D6">
        <w:rPr>
          <w:rFonts w:ascii="Times New Roman" w:hAnsi="Times New Roman" w:cs="Times New Roman"/>
          <w:sz w:val="24"/>
          <w:szCs w:val="24"/>
        </w:rPr>
        <w:t>Законом</w:t>
      </w:r>
      <w:proofErr w:type="spellEnd"/>
      <w:r w:rsidRPr="007223D6">
        <w:rPr>
          <w:rFonts w:ascii="Times New Roman" w:hAnsi="Times New Roman" w:cs="Times New Roman"/>
          <w:sz w:val="24"/>
          <w:szCs w:val="24"/>
        </w:rPr>
        <w:t xml:space="preserve"> и </w:t>
      </w:r>
      <w:proofErr w:type="spellStart"/>
      <w:r w:rsidRPr="007223D6">
        <w:rPr>
          <w:rFonts w:ascii="Times New Roman" w:hAnsi="Times New Roman" w:cs="Times New Roman"/>
          <w:sz w:val="24"/>
          <w:szCs w:val="24"/>
        </w:rPr>
        <w:t>Уредбама</w:t>
      </w:r>
      <w:proofErr w:type="spellEnd"/>
      <w:r w:rsidRPr="007223D6">
        <w:rPr>
          <w:rFonts w:ascii="Times New Roman" w:hAnsi="Times New Roman" w:cs="Times New Roman"/>
          <w:sz w:val="24"/>
          <w:szCs w:val="24"/>
        </w:rPr>
        <w:t xml:space="preserve">.     </w:t>
      </w:r>
    </w:p>
    <w:p w14:paraId="3EC758B3" w14:textId="77777777" w:rsidR="007223D6" w:rsidRDefault="007223D6" w:rsidP="007223D6">
      <w:pPr>
        <w:spacing w:after="0"/>
        <w:ind w:left="720"/>
        <w:contextualSpacing/>
        <w:jc w:val="both"/>
        <w:rPr>
          <w:rFonts w:ascii="Times New Roman" w:hAnsi="Times New Roman" w:cs="Times New Roman"/>
          <w:sz w:val="24"/>
          <w:szCs w:val="24"/>
        </w:rPr>
      </w:pP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52FBF9F6" w14:textId="77777777" w:rsidR="007223D6" w:rsidRPr="00CF135A" w:rsidRDefault="007223D6" w:rsidP="007223D6">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p w14:paraId="27B142C3" w14:textId="77777777" w:rsidR="00313A5F" w:rsidRPr="00610AE8" w:rsidRDefault="00313A5F" w:rsidP="003C25B4">
      <w:pPr>
        <w:tabs>
          <w:tab w:val="left" w:pos="540"/>
          <w:tab w:val="right" w:pos="9360"/>
        </w:tabs>
        <w:spacing w:after="0"/>
        <w:rPr>
          <w:rFonts w:ascii="Times New Roman" w:hAnsi="Times New Roman" w:cs="Times New Roman"/>
          <w:sz w:val="24"/>
          <w:szCs w:val="24"/>
        </w:rPr>
      </w:pPr>
    </w:p>
    <w:sectPr w:rsidR="00313A5F" w:rsidRPr="00610AE8"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4489D" w14:textId="77777777" w:rsidR="00A61ECF" w:rsidRDefault="00A61ECF" w:rsidP="00F4195D">
      <w:pPr>
        <w:spacing w:after="0" w:line="240" w:lineRule="auto"/>
      </w:pPr>
      <w:r>
        <w:separator/>
      </w:r>
    </w:p>
  </w:endnote>
  <w:endnote w:type="continuationSeparator" w:id="0">
    <w:p w14:paraId="011C031C" w14:textId="77777777" w:rsidR="00A61ECF" w:rsidRDefault="00A61ECF"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77CD" w14:textId="77777777" w:rsidR="00A61ECF" w:rsidRDefault="00A61ECF" w:rsidP="00F4195D">
      <w:pPr>
        <w:spacing w:after="0" w:line="240" w:lineRule="auto"/>
      </w:pPr>
      <w:r>
        <w:separator/>
      </w:r>
    </w:p>
  </w:footnote>
  <w:footnote w:type="continuationSeparator" w:id="0">
    <w:p w14:paraId="2C135418" w14:textId="77777777" w:rsidR="00A61ECF" w:rsidRDefault="00A61ECF" w:rsidP="00F419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15:restartNumberingAfterBreak="0">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7" w15:restartNumberingAfterBreak="0">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13" w15:restartNumberingAfterBreak="0">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7"/>
  </w:num>
  <w:num w:numId="2">
    <w:abstractNumId w:val="9"/>
  </w:num>
  <w:num w:numId="3">
    <w:abstractNumId w:val="3"/>
  </w:num>
  <w:num w:numId="4">
    <w:abstractNumId w:val="10"/>
  </w:num>
  <w:num w:numId="5">
    <w:abstractNumId w:val="11"/>
  </w:num>
  <w:num w:numId="6">
    <w:abstractNumId w:val="2"/>
  </w:num>
  <w:num w:numId="7">
    <w:abstractNumId w:val="8"/>
  </w:num>
  <w:num w:numId="8">
    <w:abstractNumId w:val="5"/>
  </w:num>
  <w:num w:numId="9">
    <w:abstractNumId w:val="1"/>
  </w:num>
  <w:num w:numId="10">
    <w:abstractNumId w:val="12"/>
  </w:num>
  <w:num w:numId="11">
    <w:abstractNumId w:val="0"/>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EFF"/>
    <w:rsid w:val="00000A20"/>
    <w:rsid w:val="000010D3"/>
    <w:rsid w:val="000027D0"/>
    <w:rsid w:val="00016572"/>
    <w:rsid w:val="00016B10"/>
    <w:rsid w:val="000312A6"/>
    <w:rsid w:val="00033550"/>
    <w:rsid w:val="000346C3"/>
    <w:rsid w:val="00035F82"/>
    <w:rsid w:val="00037B70"/>
    <w:rsid w:val="0004226E"/>
    <w:rsid w:val="00042578"/>
    <w:rsid w:val="00044790"/>
    <w:rsid w:val="000578A7"/>
    <w:rsid w:val="00057F58"/>
    <w:rsid w:val="00062B9D"/>
    <w:rsid w:val="000802C7"/>
    <w:rsid w:val="00081441"/>
    <w:rsid w:val="00082215"/>
    <w:rsid w:val="00083DB2"/>
    <w:rsid w:val="00085BE3"/>
    <w:rsid w:val="00095E87"/>
    <w:rsid w:val="0009770F"/>
    <w:rsid w:val="000A4BE1"/>
    <w:rsid w:val="000A6556"/>
    <w:rsid w:val="000B2093"/>
    <w:rsid w:val="000B3913"/>
    <w:rsid w:val="000B42C0"/>
    <w:rsid w:val="000B42E1"/>
    <w:rsid w:val="000B7766"/>
    <w:rsid w:val="000C312C"/>
    <w:rsid w:val="000C6E49"/>
    <w:rsid w:val="000D3208"/>
    <w:rsid w:val="000D339E"/>
    <w:rsid w:val="000D62B4"/>
    <w:rsid w:val="000D656D"/>
    <w:rsid w:val="000D6611"/>
    <w:rsid w:val="000D69AF"/>
    <w:rsid w:val="000E65CF"/>
    <w:rsid w:val="000F0267"/>
    <w:rsid w:val="001125BF"/>
    <w:rsid w:val="001176FD"/>
    <w:rsid w:val="00117877"/>
    <w:rsid w:val="001223B3"/>
    <w:rsid w:val="001235FD"/>
    <w:rsid w:val="00124CC1"/>
    <w:rsid w:val="00130A47"/>
    <w:rsid w:val="0013133A"/>
    <w:rsid w:val="00134955"/>
    <w:rsid w:val="00143715"/>
    <w:rsid w:val="0014489F"/>
    <w:rsid w:val="00147AE8"/>
    <w:rsid w:val="00150609"/>
    <w:rsid w:val="00153798"/>
    <w:rsid w:val="00154D0A"/>
    <w:rsid w:val="00155C33"/>
    <w:rsid w:val="00167B3F"/>
    <w:rsid w:val="00172540"/>
    <w:rsid w:val="00173404"/>
    <w:rsid w:val="00181A81"/>
    <w:rsid w:val="001826A6"/>
    <w:rsid w:val="00182A70"/>
    <w:rsid w:val="0019546D"/>
    <w:rsid w:val="001977E0"/>
    <w:rsid w:val="001A333B"/>
    <w:rsid w:val="001A5C1A"/>
    <w:rsid w:val="001A63B0"/>
    <w:rsid w:val="001B0484"/>
    <w:rsid w:val="001B1432"/>
    <w:rsid w:val="001B3A69"/>
    <w:rsid w:val="001B6152"/>
    <w:rsid w:val="001C0B2A"/>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7818"/>
    <w:rsid w:val="0023797E"/>
    <w:rsid w:val="002441C2"/>
    <w:rsid w:val="00257C6D"/>
    <w:rsid w:val="002669EC"/>
    <w:rsid w:val="002721DC"/>
    <w:rsid w:val="002757CA"/>
    <w:rsid w:val="002760A7"/>
    <w:rsid w:val="002840D9"/>
    <w:rsid w:val="0029115B"/>
    <w:rsid w:val="002A41B0"/>
    <w:rsid w:val="002A4ABA"/>
    <w:rsid w:val="002B2A36"/>
    <w:rsid w:val="002B4E0A"/>
    <w:rsid w:val="002B77A3"/>
    <w:rsid w:val="002C42B5"/>
    <w:rsid w:val="002C79B2"/>
    <w:rsid w:val="002D6DCE"/>
    <w:rsid w:val="002F26BB"/>
    <w:rsid w:val="002F4C71"/>
    <w:rsid w:val="0030071F"/>
    <w:rsid w:val="00313A5F"/>
    <w:rsid w:val="00315D90"/>
    <w:rsid w:val="003179CF"/>
    <w:rsid w:val="003234AF"/>
    <w:rsid w:val="0033444E"/>
    <w:rsid w:val="003354EE"/>
    <w:rsid w:val="00345F1B"/>
    <w:rsid w:val="003506C4"/>
    <w:rsid w:val="00350745"/>
    <w:rsid w:val="00357A9C"/>
    <w:rsid w:val="0036094D"/>
    <w:rsid w:val="0036483A"/>
    <w:rsid w:val="003700B4"/>
    <w:rsid w:val="00376E72"/>
    <w:rsid w:val="00377901"/>
    <w:rsid w:val="003824EB"/>
    <w:rsid w:val="003941A4"/>
    <w:rsid w:val="00394463"/>
    <w:rsid w:val="00394865"/>
    <w:rsid w:val="00397375"/>
    <w:rsid w:val="003A2E7D"/>
    <w:rsid w:val="003A3B30"/>
    <w:rsid w:val="003C25B4"/>
    <w:rsid w:val="003C2F02"/>
    <w:rsid w:val="003C716D"/>
    <w:rsid w:val="003D17D7"/>
    <w:rsid w:val="003E3B97"/>
    <w:rsid w:val="003E52AA"/>
    <w:rsid w:val="003E7283"/>
    <w:rsid w:val="003F31CE"/>
    <w:rsid w:val="003F54B2"/>
    <w:rsid w:val="00407C63"/>
    <w:rsid w:val="004138D5"/>
    <w:rsid w:val="00420489"/>
    <w:rsid w:val="004213D2"/>
    <w:rsid w:val="00443D79"/>
    <w:rsid w:val="00445A63"/>
    <w:rsid w:val="00455756"/>
    <w:rsid w:val="0046035C"/>
    <w:rsid w:val="004666AD"/>
    <w:rsid w:val="00466E7B"/>
    <w:rsid w:val="00466FB6"/>
    <w:rsid w:val="00474B82"/>
    <w:rsid w:val="00481C97"/>
    <w:rsid w:val="00495241"/>
    <w:rsid w:val="004A62C9"/>
    <w:rsid w:val="004B16FF"/>
    <w:rsid w:val="004B1EF5"/>
    <w:rsid w:val="004B6DD4"/>
    <w:rsid w:val="004B6E98"/>
    <w:rsid w:val="004B7FD4"/>
    <w:rsid w:val="004C58F0"/>
    <w:rsid w:val="004C5A4E"/>
    <w:rsid w:val="004C74D6"/>
    <w:rsid w:val="004C779B"/>
    <w:rsid w:val="004F150F"/>
    <w:rsid w:val="004F17FF"/>
    <w:rsid w:val="004F5DF4"/>
    <w:rsid w:val="004F6063"/>
    <w:rsid w:val="00500D69"/>
    <w:rsid w:val="00501277"/>
    <w:rsid w:val="005023F6"/>
    <w:rsid w:val="00510C61"/>
    <w:rsid w:val="0051233D"/>
    <w:rsid w:val="00513EDB"/>
    <w:rsid w:val="00523DE6"/>
    <w:rsid w:val="00524CD1"/>
    <w:rsid w:val="00530619"/>
    <w:rsid w:val="00534070"/>
    <w:rsid w:val="00536F18"/>
    <w:rsid w:val="005373B1"/>
    <w:rsid w:val="00543511"/>
    <w:rsid w:val="00554CB7"/>
    <w:rsid w:val="00554D93"/>
    <w:rsid w:val="005570EE"/>
    <w:rsid w:val="0056090E"/>
    <w:rsid w:val="00561B91"/>
    <w:rsid w:val="0057140B"/>
    <w:rsid w:val="00573081"/>
    <w:rsid w:val="00577F99"/>
    <w:rsid w:val="00582106"/>
    <w:rsid w:val="00593786"/>
    <w:rsid w:val="00595CA6"/>
    <w:rsid w:val="005A1EC2"/>
    <w:rsid w:val="005A466E"/>
    <w:rsid w:val="005B5D56"/>
    <w:rsid w:val="005C5DA0"/>
    <w:rsid w:val="005D0D11"/>
    <w:rsid w:val="005D1607"/>
    <w:rsid w:val="005D751D"/>
    <w:rsid w:val="005E6974"/>
    <w:rsid w:val="005E73B1"/>
    <w:rsid w:val="005F2E47"/>
    <w:rsid w:val="005F538E"/>
    <w:rsid w:val="005F5F9E"/>
    <w:rsid w:val="005F679A"/>
    <w:rsid w:val="005F7A97"/>
    <w:rsid w:val="005F7E1C"/>
    <w:rsid w:val="00610AE8"/>
    <w:rsid w:val="00610CD3"/>
    <w:rsid w:val="00612DA9"/>
    <w:rsid w:val="006166C6"/>
    <w:rsid w:val="00625AE9"/>
    <w:rsid w:val="00635F72"/>
    <w:rsid w:val="00641571"/>
    <w:rsid w:val="00645C99"/>
    <w:rsid w:val="00651E1C"/>
    <w:rsid w:val="00661BA6"/>
    <w:rsid w:val="0066214A"/>
    <w:rsid w:val="0067437C"/>
    <w:rsid w:val="00674E31"/>
    <w:rsid w:val="006805F3"/>
    <w:rsid w:val="00681704"/>
    <w:rsid w:val="0068582B"/>
    <w:rsid w:val="0068630F"/>
    <w:rsid w:val="00686431"/>
    <w:rsid w:val="00686475"/>
    <w:rsid w:val="0069452F"/>
    <w:rsid w:val="006A13B5"/>
    <w:rsid w:val="006A236C"/>
    <w:rsid w:val="006B09AB"/>
    <w:rsid w:val="006B52B4"/>
    <w:rsid w:val="006B7628"/>
    <w:rsid w:val="006B7F91"/>
    <w:rsid w:val="006C25EB"/>
    <w:rsid w:val="006C2B41"/>
    <w:rsid w:val="006C5C86"/>
    <w:rsid w:val="006D11A1"/>
    <w:rsid w:val="006D2626"/>
    <w:rsid w:val="006D3A01"/>
    <w:rsid w:val="006E6B53"/>
    <w:rsid w:val="006E7C62"/>
    <w:rsid w:val="006F1A7C"/>
    <w:rsid w:val="006F5A81"/>
    <w:rsid w:val="00711420"/>
    <w:rsid w:val="0071502B"/>
    <w:rsid w:val="0071724B"/>
    <w:rsid w:val="00721F2C"/>
    <w:rsid w:val="007223D6"/>
    <w:rsid w:val="00722602"/>
    <w:rsid w:val="00723449"/>
    <w:rsid w:val="0072465E"/>
    <w:rsid w:val="00726CE3"/>
    <w:rsid w:val="00737E0D"/>
    <w:rsid w:val="007458D6"/>
    <w:rsid w:val="007527BE"/>
    <w:rsid w:val="00754E03"/>
    <w:rsid w:val="007550F1"/>
    <w:rsid w:val="00757575"/>
    <w:rsid w:val="00762EEA"/>
    <w:rsid w:val="00766939"/>
    <w:rsid w:val="00770E81"/>
    <w:rsid w:val="00771BAB"/>
    <w:rsid w:val="007730DC"/>
    <w:rsid w:val="00773669"/>
    <w:rsid w:val="00780D01"/>
    <w:rsid w:val="00786318"/>
    <w:rsid w:val="007B2802"/>
    <w:rsid w:val="007B311E"/>
    <w:rsid w:val="007B4669"/>
    <w:rsid w:val="007B4EE2"/>
    <w:rsid w:val="007C14E1"/>
    <w:rsid w:val="007C2AD9"/>
    <w:rsid w:val="007C32AD"/>
    <w:rsid w:val="007C3870"/>
    <w:rsid w:val="007C50D1"/>
    <w:rsid w:val="007D0C0E"/>
    <w:rsid w:val="007E7477"/>
    <w:rsid w:val="007E7936"/>
    <w:rsid w:val="007E7D3A"/>
    <w:rsid w:val="007E7E63"/>
    <w:rsid w:val="0080367B"/>
    <w:rsid w:val="008046C8"/>
    <w:rsid w:val="008069A6"/>
    <w:rsid w:val="00811FD4"/>
    <w:rsid w:val="00813E57"/>
    <w:rsid w:val="00824068"/>
    <w:rsid w:val="0082482F"/>
    <w:rsid w:val="00837291"/>
    <w:rsid w:val="00842CBF"/>
    <w:rsid w:val="008501A0"/>
    <w:rsid w:val="0085161D"/>
    <w:rsid w:val="008545A3"/>
    <w:rsid w:val="008553DC"/>
    <w:rsid w:val="00860F55"/>
    <w:rsid w:val="008619AB"/>
    <w:rsid w:val="00866239"/>
    <w:rsid w:val="008744AE"/>
    <w:rsid w:val="00886D9A"/>
    <w:rsid w:val="008905EE"/>
    <w:rsid w:val="00893EB5"/>
    <w:rsid w:val="008A1926"/>
    <w:rsid w:val="008A6414"/>
    <w:rsid w:val="008A73C3"/>
    <w:rsid w:val="008B34F1"/>
    <w:rsid w:val="008C5376"/>
    <w:rsid w:val="008C73ED"/>
    <w:rsid w:val="008D1399"/>
    <w:rsid w:val="008D1DBB"/>
    <w:rsid w:val="008D2DE8"/>
    <w:rsid w:val="008D4EFF"/>
    <w:rsid w:val="008E325D"/>
    <w:rsid w:val="008E3BC4"/>
    <w:rsid w:val="008E481C"/>
    <w:rsid w:val="008E5DAA"/>
    <w:rsid w:val="008F418C"/>
    <w:rsid w:val="00907CF7"/>
    <w:rsid w:val="00914376"/>
    <w:rsid w:val="0091487B"/>
    <w:rsid w:val="009158B0"/>
    <w:rsid w:val="00915A09"/>
    <w:rsid w:val="0091674D"/>
    <w:rsid w:val="0091785A"/>
    <w:rsid w:val="00917AD6"/>
    <w:rsid w:val="00924B7D"/>
    <w:rsid w:val="00926EA9"/>
    <w:rsid w:val="00935C87"/>
    <w:rsid w:val="009361FF"/>
    <w:rsid w:val="009463B7"/>
    <w:rsid w:val="009550DF"/>
    <w:rsid w:val="00962C59"/>
    <w:rsid w:val="00970DDC"/>
    <w:rsid w:val="00980605"/>
    <w:rsid w:val="00980DC3"/>
    <w:rsid w:val="0098145F"/>
    <w:rsid w:val="00983B2D"/>
    <w:rsid w:val="00985349"/>
    <w:rsid w:val="00985D8E"/>
    <w:rsid w:val="00994B13"/>
    <w:rsid w:val="009A18F6"/>
    <w:rsid w:val="009A3EF0"/>
    <w:rsid w:val="009A63A6"/>
    <w:rsid w:val="009B51F8"/>
    <w:rsid w:val="009B602C"/>
    <w:rsid w:val="009B68AA"/>
    <w:rsid w:val="009C0DC1"/>
    <w:rsid w:val="009D579E"/>
    <w:rsid w:val="009E70D9"/>
    <w:rsid w:val="009F0423"/>
    <w:rsid w:val="009F305B"/>
    <w:rsid w:val="009F59CD"/>
    <w:rsid w:val="00A07288"/>
    <w:rsid w:val="00A1293E"/>
    <w:rsid w:val="00A14D45"/>
    <w:rsid w:val="00A16862"/>
    <w:rsid w:val="00A17284"/>
    <w:rsid w:val="00A17BBC"/>
    <w:rsid w:val="00A34361"/>
    <w:rsid w:val="00A35BBB"/>
    <w:rsid w:val="00A35F41"/>
    <w:rsid w:val="00A429FE"/>
    <w:rsid w:val="00A44804"/>
    <w:rsid w:val="00A4671F"/>
    <w:rsid w:val="00A47FDD"/>
    <w:rsid w:val="00A515BC"/>
    <w:rsid w:val="00A57C2C"/>
    <w:rsid w:val="00A61ECF"/>
    <w:rsid w:val="00A63FC2"/>
    <w:rsid w:val="00A678CC"/>
    <w:rsid w:val="00A71566"/>
    <w:rsid w:val="00A75FE7"/>
    <w:rsid w:val="00A76B14"/>
    <w:rsid w:val="00A81165"/>
    <w:rsid w:val="00A8560F"/>
    <w:rsid w:val="00A87BF6"/>
    <w:rsid w:val="00A932B9"/>
    <w:rsid w:val="00A94484"/>
    <w:rsid w:val="00A949F7"/>
    <w:rsid w:val="00A9784D"/>
    <w:rsid w:val="00AA2314"/>
    <w:rsid w:val="00AA6995"/>
    <w:rsid w:val="00AB5F8C"/>
    <w:rsid w:val="00AD1B0C"/>
    <w:rsid w:val="00AE0902"/>
    <w:rsid w:val="00AE1674"/>
    <w:rsid w:val="00AE1A32"/>
    <w:rsid w:val="00AE1E13"/>
    <w:rsid w:val="00AE7142"/>
    <w:rsid w:val="00AF290F"/>
    <w:rsid w:val="00AF2B01"/>
    <w:rsid w:val="00B01F8D"/>
    <w:rsid w:val="00B0346A"/>
    <w:rsid w:val="00B119FC"/>
    <w:rsid w:val="00B14E58"/>
    <w:rsid w:val="00B174D3"/>
    <w:rsid w:val="00B21FFA"/>
    <w:rsid w:val="00B238A6"/>
    <w:rsid w:val="00B36090"/>
    <w:rsid w:val="00B377FE"/>
    <w:rsid w:val="00B416FC"/>
    <w:rsid w:val="00B43538"/>
    <w:rsid w:val="00B462D3"/>
    <w:rsid w:val="00B52DFE"/>
    <w:rsid w:val="00B53898"/>
    <w:rsid w:val="00B55F5E"/>
    <w:rsid w:val="00B57975"/>
    <w:rsid w:val="00B62957"/>
    <w:rsid w:val="00B63D29"/>
    <w:rsid w:val="00B662AF"/>
    <w:rsid w:val="00B73FE5"/>
    <w:rsid w:val="00B80AE6"/>
    <w:rsid w:val="00B82886"/>
    <w:rsid w:val="00B87D38"/>
    <w:rsid w:val="00B97323"/>
    <w:rsid w:val="00B9736D"/>
    <w:rsid w:val="00BA6AB7"/>
    <w:rsid w:val="00BA76DA"/>
    <w:rsid w:val="00BA7CB6"/>
    <w:rsid w:val="00BB336D"/>
    <w:rsid w:val="00BB3557"/>
    <w:rsid w:val="00BB5A71"/>
    <w:rsid w:val="00BD7313"/>
    <w:rsid w:val="00BD7CEA"/>
    <w:rsid w:val="00BE077D"/>
    <w:rsid w:val="00BE0863"/>
    <w:rsid w:val="00BE1C2B"/>
    <w:rsid w:val="00BE23F5"/>
    <w:rsid w:val="00BE5E9D"/>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2520"/>
    <w:rsid w:val="00C40F1B"/>
    <w:rsid w:val="00C41A96"/>
    <w:rsid w:val="00C41F1F"/>
    <w:rsid w:val="00C54D42"/>
    <w:rsid w:val="00C553BC"/>
    <w:rsid w:val="00C57979"/>
    <w:rsid w:val="00C66A62"/>
    <w:rsid w:val="00C7477C"/>
    <w:rsid w:val="00C76BD6"/>
    <w:rsid w:val="00C76FDC"/>
    <w:rsid w:val="00C8073C"/>
    <w:rsid w:val="00C809E2"/>
    <w:rsid w:val="00C80BD5"/>
    <w:rsid w:val="00CA0630"/>
    <w:rsid w:val="00CB6044"/>
    <w:rsid w:val="00CB7FEF"/>
    <w:rsid w:val="00CC0497"/>
    <w:rsid w:val="00CC13B6"/>
    <w:rsid w:val="00CC4C8B"/>
    <w:rsid w:val="00CC6637"/>
    <w:rsid w:val="00CE4CC1"/>
    <w:rsid w:val="00CF135A"/>
    <w:rsid w:val="00CF2FBA"/>
    <w:rsid w:val="00D04CDD"/>
    <w:rsid w:val="00D05252"/>
    <w:rsid w:val="00D07A5F"/>
    <w:rsid w:val="00D108FB"/>
    <w:rsid w:val="00D20D6C"/>
    <w:rsid w:val="00D266F4"/>
    <w:rsid w:val="00D33647"/>
    <w:rsid w:val="00D36EE4"/>
    <w:rsid w:val="00D4055F"/>
    <w:rsid w:val="00D416DB"/>
    <w:rsid w:val="00D43D00"/>
    <w:rsid w:val="00D43F7B"/>
    <w:rsid w:val="00D45440"/>
    <w:rsid w:val="00D45A3B"/>
    <w:rsid w:val="00D50525"/>
    <w:rsid w:val="00D51B56"/>
    <w:rsid w:val="00D53099"/>
    <w:rsid w:val="00D53DBA"/>
    <w:rsid w:val="00D5607D"/>
    <w:rsid w:val="00D6135D"/>
    <w:rsid w:val="00D62676"/>
    <w:rsid w:val="00D64A56"/>
    <w:rsid w:val="00D669FD"/>
    <w:rsid w:val="00D71E6C"/>
    <w:rsid w:val="00D76B2E"/>
    <w:rsid w:val="00D81D5C"/>
    <w:rsid w:val="00D8347D"/>
    <w:rsid w:val="00D84D9D"/>
    <w:rsid w:val="00D8774F"/>
    <w:rsid w:val="00D879AF"/>
    <w:rsid w:val="00D96F62"/>
    <w:rsid w:val="00DA22B3"/>
    <w:rsid w:val="00DA44AA"/>
    <w:rsid w:val="00DA5C39"/>
    <w:rsid w:val="00DC330F"/>
    <w:rsid w:val="00DC6452"/>
    <w:rsid w:val="00DD2C9D"/>
    <w:rsid w:val="00DD6C4E"/>
    <w:rsid w:val="00DD74BE"/>
    <w:rsid w:val="00DE0916"/>
    <w:rsid w:val="00DE4F5B"/>
    <w:rsid w:val="00DE6985"/>
    <w:rsid w:val="00DE7D80"/>
    <w:rsid w:val="00DF2B1B"/>
    <w:rsid w:val="00E02588"/>
    <w:rsid w:val="00E03B6A"/>
    <w:rsid w:val="00E066B0"/>
    <w:rsid w:val="00E11D80"/>
    <w:rsid w:val="00E1406B"/>
    <w:rsid w:val="00E33011"/>
    <w:rsid w:val="00E37E10"/>
    <w:rsid w:val="00E44707"/>
    <w:rsid w:val="00E4595A"/>
    <w:rsid w:val="00E47E47"/>
    <w:rsid w:val="00E57264"/>
    <w:rsid w:val="00E637A3"/>
    <w:rsid w:val="00E65055"/>
    <w:rsid w:val="00E653D7"/>
    <w:rsid w:val="00E72370"/>
    <w:rsid w:val="00E768F3"/>
    <w:rsid w:val="00E84067"/>
    <w:rsid w:val="00E870B4"/>
    <w:rsid w:val="00E90613"/>
    <w:rsid w:val="00E90729"/>
    <w:rsid w:val="00E91BC2"/>
    <w:rsid w:val="00E92C28"/>
    <w:rsid w:val="00E953D5"/>
    <w:rsid w:val="00EB442E"/>
    <w:rsid w:val="00EB6974"/>
    <w:rsid w:val="00EB766C"/>
    <w:rsid w:val="00EB7971"/>
    <w:rsid w:val="00EC00D1"/>
    <w:rsid w:val="00EC09AD"/>
    <w:rsid w:val="00ED73E4"/>
    <w:rsid w:val="00EF26C3"/>
    <w:rsid w:val="00EF6419"/>
    <w:rsid w:val="00EF6D50"/>
    <w:rsid w:val="00F122B8"/>
    <w:rsid w:val="00F17C86"/>
    <w:rsid w:val="00F20FD1"/>
    <w:rsid w:val="00F23E9F"/>
    <w:rsid w:val="00F27462"/>
    <w:rsid w:val="00F402ED"/>
    <w:rsid w:val="00F4195D"/>
    <w:rsid w:val="00F53660"/>
    <w:rsid w:val="00F54629"/>
    <w:rsid w:val="00F5725B"/>
    <w:rsid w:val="00F6376C"/>
    <w:rsid w:val="00F71F12"/>
    <w:rsid w:val="00F73F8A"/>
    <w:rsid w:val="00F75A56"/>
    <w:rsid w:val="00F87E45"/>
    <w:rsid w:val="00F954DE"/>
    <w:rsid w:val="00FB283B"/>
    <w:rsid w:val="00FB2D6B"/>
    <w:rsid w:val="00FB4E6C"/>
    <w:rsid w:val="00FB6CF3"/>
    <w:rsid w:val="00FC2A2C"/>
    <w:rsid w:val="00FC7D8F"/>
    <w:rsid w:val="00FD01F5"/>
    <w:rsid w:val="00FD0CA8"/>
    <w:rsid w:val="00FD6395"/>
    <w:rsid w:val="00FE4B20"/>
    <w:rsid w:val="00FE69F2"/>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15:docId w15:val="{6CF74FA2-FD10-404D-94E9-D10E1086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729"/>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1"/>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1"/>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1"/>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FA64F-83D4-4B5D-9ED8-2328E08DF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21</Pages>
  <Words>6806</Words>
  <Characters>38798</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Korisnik</cp:lastModifiedBy>
  <cp:revision>161</cp:revision>
  <cp:lastPrinted>2021-08-20T05:31:00Z</cp:lastPrinted>
  <dcterms:created xsi:type="dcterms:W3CDTF">2021-11-01T10:33:00Z</dcterms:created>
  <dcterms:modified xsi:type="dcterms:W3CDTF">2022-02-02T12:34:00Z</dcterms:modified>
</cp:coreProperties>
</file>